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03CD2">
      <w:pPr>
        <w:spacing w:before="176" w:line="224" w:lineRule="auto"/>
        <w:ind w:left="117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b w:val="0"/>
          <w:bCs w:val="0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b w:val="0"/>
          <w:bCs w:val="0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29"/>
          <w:szCs w:val="29"/>
        </w:rPr>
        <w:t>2</w:t>
      </w:r>
    </w:p>
    <w:p w14:paraId="2D2F5A0D">
      <w:pPr>
        <w:spacing w:line="247" w:lineRule="auto"/>
        <w:rPr>
          <w:rFonts w:ascii="Arial"/>
          <w:b w:val="0"/>
          <w:bCs w:val="0"/>
          <w:sz w:val="21"/>
        </w:rPr>
      </w:pPr>
    </w:p>
    <w:p w14:paraId="7B631C4A">
      <w:pPr>
        <w:spacing w:line="247" w:lineRule="auto"/>
        <w:rPr>
          <w:rFonts w:ascii="Arial"/>
          <w:b w:val="0"/>
          <w:bCs w:val="0"/>
          <w:sz w:val="21"/>
        </w:rPr>
      </w:pPr>
    </w:p>
    <w:p w14:paraId="5262C6DF">
      <w:pPr>
        <w:spacing w:line="247" w:lineRule="auto"/>
        <w:rPr>
          <w:rFonts w:ascii="Arial"/>
          <w:b w:val="0"/>
          <w:bCs w:val="0"/>
          <w:sz w:val="21"/>
        </w:rPr>
      </w:pPr>
    </w:p>
    <w:p w14:paraId="1916995D">
      <w:pPr>
        <w:spacing w:line="247" w:lineRule="auto"/>
        <w:rPr>
          <w:rFonts w:ascii="Arial"/>
          <w:b w:val="0"/>
          <w:bCs w:val="0"/>
          <w:sz w:val="21"/>
        </w:rPr>
      </w:pPr>
    </w:p>
    <w:p w14:paraId="23838975">
      <w:pPr>
        <w:spacing w:line="248" w:lineRule="auto"/>
        <w:rPr>
          <w:rFonts w:ascii="Arial"/>
          <w:b w:val="0"/>
          <w:bCs w:val="0"/>
          <w:sz w:val="21"/>
        </w:rPr>
      </w:pPr>
    </w:p>
    <w:p w14:paraId="4CFC2D5B">
      <w:pPr>
        <w:spacing w:line="248" w:lineRule="auto"/>
        <w:rPr>
          <w:rFonts w:ascii="Arial"/>
          <w:b w:val="0"/>
          <w:bCs w:val="0"/>
          <w:sz w:val="21"/>
        </w:rPr>
      </w:pPr>
    </w:p>
    <w:p w14:paraId="4BCABA64">
      <w:pPr>
        <w:spacing w:line="248" w:lineRule="auto"/>
        <w:rPr>
          <w:rFonts w:ascii="Arial"/>
          <w:b w:val="0"/>
          <w:bCs w:val="0"/>
          <w:sz w:val="21"/>
        </w:rPr>
      </w:pPr>
    </w:p>
    <w:p w14:paraId="01163CA7">
      <w:pPr>
        <w:spacing w:line="248" w:lineRule="auto"/>
        <w:jc w:val="left"/>
        <w:rPr>
          <w:rFonts w:ascii="Arial"/>
          <w:b w:val="0"/>
          <w:bCs w:val="0"/>
          <w:sz w:val="21"/>
        </w:rPr>
      </w:pPr>
    </w:p>
    <w:p w14:paraId="50213366">
      <w:pPr>
        <w:spacing w:before="159" w:line="219" w:lineRule="auto"/>
        <w:ind w:left="138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9"/>
          <w:szCs w:val="4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0"/>
          <w:sz w:val="49"/>
          <w:szCs w:val="49"/>
        </w:rPr>
        <w:t>先进安全应急装备推广目录</w:t>
      </w:r>
    </w:p>
    <w:p w14:paraId="63F2175E">
      <w:pPr>
        <w:spacing w:line="388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</w:p>
    <w:p w14:paraId="11028B81">
      <w:pPr>
        <w:spacing w:before="159" w:line="220" w:lineRule="auto"/>
        <w:ind w:left="217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9"/>
          <w:szCs w:val="4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9"/>
          <w:szCs w:val="49"/>
        </w:rPr>
        <w:t>(工业领域2025版)</w:t>
      </w:r>
    </w:p>
    <w:p w14:paraId="08D65A13">
      <w:pPr>
        <w:spacing w:line="449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</w:p>
    <w:p w14:paraId="2FBD12B6">
      <w:pPr>
        <w:spacing w:before="159" w:line="219" w:lineRule="auto"/>
        <w:ind w:left="322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9"/>
          <w:szCs w:val="4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8"/>
          <w:sz w:val="49"/>
          <w:szCs w:val="49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5"/>
          <w:sz w:val="49"/>
          <w:szCs w:val="49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8"/>
          <w:sz w:val="49"/>
          <w:szCs w:val="49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9"/>
          <w:sz w:val="49"/>
          <w:szCs w:val="49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8"/>
          <w:sz w:val="49"/>
          <w:szCs w:val="49"/>
        </w:rPr>
        <w:t>书</w:t>
      </w:r>
    </w:p>
    <w:p w14:paraId="169C3836">
      <w:pPr>
        <w:spacing w:line="252" w:lineRule="auto"/>
        <w:jc w:val="left"/>
        <w:rPr>
          <w:rFonts w:hint="eastAsia" w:ascii="方正小标宋简体" w:hAnsi="方正小标宋简体" w:eastAsia="方正小标宋简体" w:cs="方正小标宋简体"/>
          <w:sz w:val="21"/>
        </w:rPr>
      </w:pPr>
    </w:p>
    <w:p w14:paraId="5D6AD78F">
      <w:pPr>
        <w:spacing w:line="252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 w14:paraId="2BFDDA4D">
      <w:pPr>
        <w:spacing w:line="252" w:lineRule="auto"/>
        <w:rPr>
          <w:rFonts w:ascii="Arial"/>
          <w:sz w:val="21"/>
        </w:rPr>
      </w:pPr>
    </w:p>
    <w:p w14:paraId="04AFB256">
      <w:pPr>
        <w:spacing w:line="253" w:lineRule="auto"/>
        <w:rPr>
          <w:rFonts w:ascii="Arial"/>
          <w:sz w:val="21"/>
        </w:rPr>
      </w:pPr>
    </w:p>
    <w:p w14:paraId="013E1400">
      <w:pPr>
        <w:spacing w:line="253" w:lineRule="auto"/>
        <w:rPr>
          <w:rFonts w:ascii="Arial"/>
          <w:sz w:val="21"/>
        </w:rPr>
      </w:pPr>
    </w:p>
    <w:p w14:paraId="6F006ABC">
      <w:pPr>
        <w:spacing w:line="253" w:lineRule="auto"/>
        <w:rPr>
          <w:rFonts w:ascii="Arial"/>
          <w:sz w:val="21"/>
        </w:rPr>
      </w:pPr>
    </w:p>
    <w:p w14:paraId="0AA829F9">
      <w:pPr>
        <w:spacing w:line="253" w:lineRule="auto"/>
        <w:rPr>
          <w:rFonts w:ascii="Arial"/>
          <w:sz w:val="21"/>
        </w:rPr>
      </w:pPr>
    </w:p>
    <w:p w14:paraId="226F3622">
      <w:pPr>
        <w:spacing w:line="253" w:lineRule="auto"/>
        <w:rPr>
          <w:rFonts w:ascii="Arial"/>
          <w:sz w:val="21"/>
        </w:rPr>
      </w:pPr>
    </w:p>
    <w:p w14:paraId="48DE9EB3">
      <w:pPr>
        <w:spacing w:line="253" w:lineRule="auto"/>
        <w:rPr>
          <w:rFonts w:ascii="Arial"/>
          <w:sz w:val="21"/>
        </w:rPr>
      </w:pPr>
    </w:p>
    <w:p w14:paraId="2A37B607">
      <w:pPr>
        <w:pStyle w:val="2"/>
        <w:tabs>
          <w:tab w:val="left" w:pos="7172"/>
          <w:tab w:val="left" w:pos="7182"/>
        </w:tabs>
        <w:spacing w:before="96" w:line="491" w:lineRule="auto"/>
        <w:ind w:left="513" w:right="843"/>
        <w:jc w:val="both"/>
      </w:pPr>
      <w:r>
        <w:rPr>
          <w:rFonts w:hint="eastAsia" w:ascii="仿宋_GB2312" w:hAnsi="仿宋_GB2312" w:eastAsia="仿宋_GB2312" w:cs="仿宋_GB2312"/>
          <w:spacing w:val="-22"/>
        </w:rPr>
        <w:t>装</w:t>
      </w:r>
      <w:r>
        <w:rPr>
          <w:rFonts w:hint="eastAsia" w:ascii="仿宋_GB2312" w:hAnsi="仿宋_GB2312" w:eastAsia="仿宋_GB2312" w:cs="仿宋_GB2312"/>
          <w:spacing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</w:rPr>
        <w:t>备</w:t>
      </w:r>
      <w:r>
        <w:rPr>
          <w:rFonts w:hint="eastAsia" w:ascii="仿宋_GB2312" w:hAnsi="仿宋_GB2312" w:eastAsia="仿宋_GB2312" w:cs="仿宋_GB2312"/>
          <w:spacing w:val="25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</w:rPr>
        <w:t>名</w:t>
      </w:r>
      <w:r>
        <w:rPr>
          <w:rFonts w:hint="eastAsia" w:ascii="仿宋_GB2312" w:hAnsi="仿宋_GB2312" w:eastAsia="仿宋_GB2312" w:cs="仿宋_GB2312"/>
          <w:spacing w:val="35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</w:rPr>
        <w:t>称</w:t>
      </w:r>
      <w:r>
        <w:rPr>
          <w:rFonts w:hint="eastAsia" w:ascii="仿宋_GB2312" w:hAnsi="仿宋_GB2312" w:eastAsia="仿宋_GB2312" w:cs="仿宋_GB2312"/>
          <w:spacing w:val="20"/>
        </w:rPr>
        <w:t xml:space="preserve">  </w:t>
      </w:r>
      <w:r>
        <w:rPr>
          <w:rFonts w:hint="eastAsia" w:ascii="仿宋_GB2312" w:hAnsi="仿宋_GB2312" w:eastAsia="仿宋_GB2312" w:cs="仿宋_GB2312"/>
          <w:u w:val="single" w:color="auto"/>
        </w:rPr>
        <w:tab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43"/>
        </w:rPr>
        <w:t>申报单位(公章)</w:t>
      </w:r>
      <w:r>
        <w:rPr>
          <w:rFonts w:hint="eastAsia" w:ascii="仿宋_GB2312" w:hAnsi="仿宋_GB2312" w:eastAsia="仿宋_GB2312" w:cs="仿宋_GB2312"/>
          <w:spacing w:val="-60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ab/>
      </w:r>
      <w:r>
        <w:rPr>
          <w:rFonts w:hint="eastAsia" w:ascii="仿宋_GB2312" w:hAnsi="仿宋_GB2312" w:eastAsia="仿宋_GB2312" w:cs="仿宋_GB2312"/>
          <w:u w:val="single" w:color="auto"/>
        </w:rPr>
        <w:tab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</w:rPr>
        <w:t>推</w:t>
      </w:r>
      <w:r>
        <w:rPr>
          <w:rFonts w:hint="eastAsia" w:ascii="仿宋_GB2312" w:hAnsi="仿宋_GB2312" w:eastAsia="仿宋_GB2312" w:cs="仿宋_GB2312"/>
          <w:spacing w:val="21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</w:rPr>
        <w:t>荐</w:t>
      </w:r>
      <w:r>
        <w:rPr>
          <w:rFonts w:hint="eastAsia" w:ascii="仿宋_GB2312" w:hAnsi="仿宋_GB2312" w:eastAsia="仿宋_GB2312" w:cs="仿宋_GB2312"/>
          <w:spacing w:val="39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</w:rPr>
        <w:t>单</w:t>
      </w:r>
      <w:r>
        <w:rPr>
          <w:rFonts w:hint="eastAsia" w:ascii="仿宋_GB2312" w:hAnsi="仿宋_GB2312" w:eastAsia="仿宋_GB2312" w:cs="仿宋_GB2312"/>
          <w:spacing w:val="23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</w:rPr>
        <w:t>位</w:t>
      </w:r>
      <w:r>
        <w:rPr>
          <w:rFonts w:hint="eastAsia" w:ascii="仿宋_GB2312" w:hAnsi="仿宋_GB2312" w:eastAsia="仿宋_GB2312" w:cs="仿宋_GB2312"/>
          <w:spacing w:val="30"/>
        </w:rPr>
        <w:t xml:space="preserve">  </w:t>
      </w:r>
      <w:r>
        <w:rPr>
          <w:rFonts w:hint="eastAsia" w:ascii="仿宋_GB2312" w:hAnsi="仿宋_GB2312" w:eastAsia="仿宋_GB2312" w:cs="仿宋_GB2312"/>
          <w:u w:val="single" w:color="auto"/>
        </w:rPr>
        <w:tab/>
      </w:r>
      <w:r>
        <w:rPr>
          <w:rFonts w:hint="eastAsia" w:ascii="仿宋_GB2312" w:hAnsi="仿宋_GB2312" w:eastAsia="仿宋_GB2312" w:cs="仿宋_GB2312"/>
          <w:u w:val="single" w:color="auto"/>
        </w:rPr>
        <w:tab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42"/>
        </w:rPr>
        <w:t>申</w:t>
      </w:r>
      <w:r>
        <w:rPr>
          <w:rFonts w:hint="eastAsia" w:ascii="仿宋_GB2312" w:hAnsi="仿宋_GB2312" w:eastAsia="仿宋_GB2312" w:cs="仿宋_GB2312"/>
          <w:spacing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2"/>
        </w:rPr>
        <w:t>报</w:t>
      </w:r>
      <w:r>
        <w:rPr>
          <w:rFonts w:hint="eastAsia" w:ascii="仿宋_GB2312" w:hAnsi="仿宋_GB2312" w:eastAsia="仿宋_GB2312" w:cs="仿宋_GB2312"/>
          <w:spacing w:val="40"/>
        </w:rPr>
        <w:t xml:space="preserve">  </w:t>
      </w:r>
      <w:r>
        <w:rPr>
          <w:rFonts w:hint="eastAsia" w:ascii="仿宋_GB2312" w:hAnsi="仿宋_GB2312" w:eastAsia="仿宋_GB2312" w:cs="仿宋_GB2312"/>
          <w:spacing w:val="-42"/>
        </w:rPr>
        <w:t>时</w:t>
      </w:r>
      <w:r>
        <w:rPr>
          <w:rFonts w:hint="eastAsia" w:ascii="仿宋_GB2312" w:hAnsi="仿宋_GB2312" w:eastAsia="仿宋_GB2312" w:cs="仿宋_GB2312"/>
          <w:spacing w:val="40"/>
        </w:rPr>
        <w:t xml:space="preserve">  </w:t>
      </w:r>
      <w:r>
        <w:rPr>
          <w:rFonts w:hint="eastAsia" w:ascii="仿宋_GB2312" w:hAnsi="仿宋_GB2312" w:eastAsia="仿宋_GB2312" w:cs="仿宋_GB2312"/>
          <w:spacing w:val="-42"/>
        </w:rPr>
        <w:t>间</w:t>
      </w:r>
      <w:r>
        <w:rPr>
          <w:rFonts w:hint="eastAsia" w:ascii="仿宋_GB2312" w:hAnsi="仿宋_GB2312" w:eastAsia="仿宋_GB2312" w:cs="仿宋_GB2312"/>
          <w:spacing w:val="53"/>
        </w:rPr>
        <w:t xml:space="preserve"> 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               </w:t>
      </w:r>
      <w:r>
        <w:rPr>
          <w:u w:val="single" w:color="auto"/>
        </w:rPr>
        <w:t xml:space="preserve">   </w:t>
      </w:r>
    </w:p>
    <w:p w14:paraId="6B447718">
      <w:pPr>
        <w:spacing w:line="491" w:lineRule="auto"/>
        <w:sectPr>
          <w:footerReference r:id="rId3" w:type="default"/>
          <w:pgSz w:w="11510" w:h="15820"/>
          <w:pgMar w:top="1344" w:right="1726" w:bottom="857" w:left="1726" w:header="0" w:footer="739" w:gutter="0"/>
          <w:cols w:space="720" w:num="1"/>
        </w:sectPr>
      </w:pPr>
    </w:p>
    <w:p w14:paraId="19446E05">
      <w:pPr>
        <w:spacing w:before="242" w:line="221" w:lineRule="auto"/>
        <w:ind w:left="2969"/>
        <w:rPr>
          <w:rFonts w:ascii="黑体" w:hAnsi="黑体" w:eastAsia="黑体" w:cs="黑体"/>
          <w:b w:val="0"/>
          <w:bCs w:val="0"/>
          <w:sz w:val="42"/>
          <w:szCs w:val="42"/>
        </w:rPr>
      </w:pPr>
      <w:r>
        <w:rPr>
          <w:rFonts w:ascii="黑体" w:hAnsi="黑体" w:eastAsia="黑体" w:cs="黑体"/>
          <w:b w:val="0"/>
          <w:bCs w:val="0"/>
          <w:spacing w:val="-24"/>
          <w:sz w:val="42"/>
          <w:szCs w:val="42"/>
        </w:rPr>
        <w:t>申</w:t>
      </w:r>
      <w:r>
        <w:rPr>
          <w:rFonts w:ascii="黑体" w:hAnsi="黑体" w:eastAsia="黑体" w:cs="黑体"/>
          <w:b w:val="0"/>
          <w:bCs w:val="0"/>
          <w:spacing w:val="30"/>
          <w:sz w:val="42"/>
          <w:szCs w:val="4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24"/>
          <w:sz w:val="42"/>
          <w:szCs w:val="42"/>
        </w:rPr>
        <w:t>报</w:t>
      </w:r>
      <w:r>
        <w:rPr>
          <w:rFonts w:ascii="黑体" w:hAnsi="黑体" w:eastAsia="黑体" w:cs="黑体"/>
          <w:b w:val="0"/>
          <w:bCs w:val="0"/>
          <w:spacing w:val="29"/>
          <w:sz w:val="42"/>
          <w:szCs w:val="4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24"/>
          <w:sz w:val="42"/>
          <w:szCs w:val="42"/>
        </w:rPr>
        <w:t>须</w:t>
      </w:r>
      <w:r>
        <w:rPr>
          <w:rFonts w:ascii="黑体" w:hAnsi="黑体" w:eastAsia="黑体" w:cs="黑体"/>
          <w:b w:val="0"/>
          <w:bCs w:val="0"/>
          <w:spacing w:val="45"/>
          <w:sz w:val="42"/>
          <w:szCs w:val="4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24"/>
          <w:sz w:val="42"/>
          <w:szCs w:val="42"/>
        </w:rPr>
        <w:t>知</w:t>
      </w:r>
    </w:p>
    <w:p w14:paraId="57D9F783">
      <w:pPr>
        <w:spacing w:line="247" w:lineRule="auto"/>
        <w:rPr>
          <w:rFonts w:ascii="Arial"/>
          <w:sz w:val="21"/>
        </w:rPr>
      </w:pPr>
    </w:p>
    <w:p w14:paraId="14442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一、申报单位应仔细阅读《工业和信息化部办公厅关于 组织开展先进安全应急装备推广目录(工业领域2025版)推荐工作的通知》,详细填写每一部分内容，并对提供的全部申报材料的真实性负责。</w:t>
      </w:r>
    </w:p>
    <w:p w14:paraId="36A8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二、申报材料包括以下两部分：</w:t>
      </w:r>
    </w:p>
    <w:p w14:paraId="6AFBA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(一)先进安全应急装备推广目录(工业领域2025版) 申报表(附后)</w:t>
      </w:r>
    </w:p>
    <w:p w14:paraId="3C6F3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(二)相关佐证材料</w:t>
      </w:r>
    </w:p>
    <w:p w14:paraId="5118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必要项：营业执照、完税证明、信用中国截图、申报装备第三方检测报告或用户证明等关键技术指标佐证材料、专家鉴定报告(在2024年目录100项装备范畴内的申报装备， 可不提交此项)。</w:t>
      </w:r>
    </w:p>
    <w:p w14:paraId="6B2F4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补充项：申报单位上年度主营业务收入证明材料、申报  装备相关知识产权证书、申报装备所获奖项等其他证明材料、 产品照片3—5张(电子版像素不低于300dpi)。</w:t>
      </w:r>
    </w:p>
    <w:p w14:paraId="06253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三、申报单位须在安全应急装备产业申报系统填写装备 基本信息，并上传先进安全应急装备推广目录(工业领域 2025版)申报表扫描件(在封面和承诺事项处加盖申报单位 公章),以及相关佐证材料(不超过200MB)。</w:t>
      </w:r>
    </w:p>
    <w:p w14:paraId="79D2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4" w:type="default"/>
          <w:pgSz w:w="11510" w:h="15820"/>
          <w:pgMar w:top="1344" w:right="1385" w:bottom="839" w:left="1726" w:header="0" w:footer="695" w:gutter="0"/>
          <w:cols w:space="720" w:num="1"/>
        </w:sectPr>
      </w:pPr>
    </w:p>
    <w:p w14:paraId="4510348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先进安全应急装备推广目录(工业领域2025版)</w:t>
      </w:r>
    </w:p>
    <w:p w14:paraId="4B939A1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申报表</w:t>
      </w:r>
    </w:p>
    <w:p w14:paraId="15F9BCF0">
      <w:pPr>
        <w:spacing w:before="198"/>
      </w:pPr>
    </w:p>
    <w:tbl>
      <w:tblPr>
        <w:tblStyle w:val="17"/>
        <w:tblW w:w="8240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2087"/>
        <w:gridCol w:w="1888"/>
        <w:gridCol w:w="1813"/>
      </w:tblGrid>
      <w:tr w14:paraId="4790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0" w:type="dxa"/>
            <w:gridSpan w:val="4"/>
            <w:vAlign w:val="top"/>
          </w:tcPr>
          <w:p w14:paraId="55FC466D">
            <w:pPr>
              <w:pStyle w:val="16"/>
              <w:spacing w:before="169" w:line="219" w:lineRule="auto"/>
              <w:ind w:left="31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(一)单位基本情况</w:t>
            </w:r>
          </w:p>
        </w:tc>
      </w:tr>
      <w:tr w14:paraId="5A145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52" w:type="dxa"/>
            <w:vAlign w:val="top"/>
          </w:tcPr>
          <w:p w14:paraId="036AF42C">
            <w:pPr>
              <w:pStyle w:val="16"/>
              <w:spacing w:before="171" w:line="220" w:lineRule="auto"/>
              <w:ind w:left="6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88" w:type="dxa"/>
            <w:gridSpan w:val="3"/>
            <w:vAlign w:val="top"/>
          </w:tcPr>
          <w:p w14:paraId="38EE701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2316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52" w:type="dxa"/>
            <w:vAlign w:val="top"/>
          </w:tcPr>
          <w:p w14:paraId="0627249B">
            <w:pPr>
              <w:pStyle w:val="16"/>
              <w:spacing w:before="159" w:line="219" w:lineRule="auto"/>
              <w:ind w:left="2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5788" w:type="dxa"/>
            <w:gridSpan w:val="3"/>
            <w:vAlign w:val="top"/>
          </w:tcPr>
          <w:p w14:paraId="13040FD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B92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52" w:type="dxa"/>
            <w:vAlign w:val="top"/>
          </w:tcPr>
          <w:p w14:paraId="281165F6">
            <w:pPr>
              <w:pStyle w:val="16"/>
              <w:spacing w:before="161" w:line="220" w:lineRule="auto"/>
              <w:ind w:left="6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4"/>
                <w:sz w:val="24"/>
                <w:szCs w:val="24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spacing w:val="34"/>
                <w:sz w:val="28"/>
                <w:szCs w:val="28"/>
                <w:vertAlign w:val="superscript"/>
              </w:rPr>
              <w:t>²</w:t>
            </w:r>
          </w:p>
        </w:tc>
        <w:tc>
          <w:tcPr>
            <w:tcW w:w="2087" w:type="dxa"/>
            <w:vAlign w:val="top"/>
          </w:tcPr>
          <w:p w14:paraId="4F144EB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08B244C2">
            <w:pPr>
              <w:pStyle w:val="16"/>
              <w:spacing w:before="161" w:line="219" w:lineRule="auto"/>
              <w:ind w:left="4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1813" w:type="dxa"/>
            <w:vAlign w:val="top"/>
          </w:tcPr>
          <w:p w14:paraId="31F5B26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DC50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52" w:type="dxa"/>
            <w:vAlign w:val="top"/>
          </w:tcPr>
          <w:p w14:paraId="50DE8A13">
            <w:pPr>
              <w:pStyle w:val="16"/>
              <w:spacing w:before="172" w:line="220" w:lineRule="auto"/>
              <w:ind w:left="7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所在区域</w:t>
            </w:r>
          </w:p>
        </w:tc>
        <w:tc>
          <w:tcPr>
            <w:tcW w:w="2087" w:type="dxa"/>
            <w:vAlign w:val="top"/>
          </w:tcPr>
          <w:p w14:paraId="12B5A13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4CED9BC7">
            <w:pPr>
              <w:pStyle w:val="16"/>
              <w:spacing w:before="170" w:line="219" w:lineRule="auto"/>
              <w:ind w:left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注册资本(万元)</w:t>
            </w:r>
          </w:p>
        </w:tc>
        <w:tc>
          <w:tcPr>
            <w:tcW w:w="1813" w:type="dxa"/>
            <w:vAlign w:val="top"/>
          </w:tcPr>
          <w:p w14:paraId="6D4A5E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D13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52" w:type="dxa"/>
            <w:vAlign w:val="top"/>
          </w:tcPr>
          <w:p w14:paraId="5E544397">
            <w:pPr>
              <w:pStyle w:val="16"/>
              <w:spacing w:before="171" w:line="219" w:lineRule="auto"/>
              <w:ind w:left="7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企业简介</w:t>
            </w:r>
          </w:p>
        </w:tc>
        <w:tc>
          <w:tcPr>
            <w:tcW w:w="5788" w:type="dxa"/>
            <w:gridSpan w:val="3"/>
            <w:vAlign w:val="top"/>
          </w:tcPr>
          <w:p w14:paraId="35E24D81">
            <w:pPr>
              <w:pStyle w:val="16"/>
              <w:spacing w:before="173" w:line="219" w:lineRule="auto"/>
              <w:ind w:left="21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(不超过300字)</w:t>
            </w:r>
          </w:p>
        </w:tc>
      </w:tr>
      <w:tr w14:paraId="25B90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452" w:type="dxa"/>
            <w:vAlign w:val="top"/>
          </w:tcPr>
          <w:p w14:paraId="44B6E552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7F70F3E">
            <w:pPr>
              <w:pStyle w:val="16"/>
              <w:spacing w:before="78" w:line="219" w:lineRule="auto"/>
              <w:ind w:left="3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上年度营业收入</w:t>
            </w:r>
          </w:p>
          <w:p w14:paraId="57AC5101">
            <w:pPr>
              <w:pStyle w:val="16"/>
              <w:spacing w:before="175" w:line="220" w:lineRule="auto"/>
              <w:ind w:left="8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2087" w:type="dxa"/>
            <w:vAlign w:val="top"/>
          </w:tcPr>
          <w:p w14:paraId="7DE2FE6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0F92ACB9">
            <w:pPr>
              <w:pStyle w:val="16"/>
              <w:spacing w:before="93" w:line="219" w:lineRule="auto"/>
              <w:ind w:left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上年度安全应急</w:t>
            </w:r>
          </w:p>
          <w:p w14:paraId="1F1B60BD">
            <w:pPr>
              <w:pStyle w:val="16"/>
              <w:spacing w:before="195" w:line="219" w:lineRule="auto"/>
              <w:ind w:left="2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相关营业收入</w:t>
            </w:r>
          </w:p>
          <w:p w14:paraId="3D343727">
            <w:pPr>
              <w:pStyle w:val="16"/>
              <w:spacing w:before="156" w:line="220" w:lineRule="auto"/>
              <w:ind w:left="5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813" w:type="dxa"/>
            <w:vAlign w:val="top"/>
          </w:tcPr>
          <w:p w14:paraId="62DD49D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3D7E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52" w:type="dxa"/>
            <w:vAlign w:val="top"/>
          </w:tcPr>
          <w:p w14:paraId="77BD03A2">
            <w:pPr>
              <w:pStyle w:val="16"/>
              <w:spacing w:before="178" w:line="221" w:lineRule="auto"/>
              <w:ind w:left="8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087" w:type="dxa"/>
            <w:vAlign w:val="top"/>
          </w:tcPr>
          <w:p w14:paraId="1929503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450317A1">
            <w:pPr>
              <w:pStyle w:val="16"/>
              <w:spacing w:before="178" w:line="221" w:lineRule="auto"/>
              <w:ind w:left="4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vAlign w:val="top"/>
          </w:tcPr>
          <w:p w14:paraId="65742E2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536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240" w:type="dxa"/>
            <w:gridSpan w:val="4"/>
            <w:vAlign w:val="top"/>
          </w:tcPr>
          <w:p w14:paraId="3E23802F">
            <w:pPr>
              <w:pStyle w:val="16"/>
              <w:spacing w:before="161" w:line="219" w:lineRule="auto"/>
              <w:ind w:left="31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(二)申报装备情况</w:t>
            </w:r>
          </w:p>
        </w:tc>
      </w:tr>
      <w:tr w14:paraId="457FB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2452" w:type="dxa"/>
            <w:vAlign w:val="top"/>
          </w:tcPr>
          <w:p w14:paraId="687F5787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975794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1BE0DE5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4E36427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47C521">
            <w:pPr>
              <w:pStyle w:val="16"/>
              <w:spacing w:before="78" w:line="220" w:lineRule="auto"/>
              <w:ind w:left="7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装备名称</w:t>
            </w:r>
          </w:p>
        </w:tc>
        <w:tc>
          <w:tcPr>
            <w:tcW w:w="5788" w:type="dxa"/>
            <w:gridSpan w:val="3"/>
            <w:vAlign w:val="top"/>
          </w:tcPr>
          <w:p w14:paraId="699E1AEE">
            <w:pPr>
              <w:pStyle w:val="16"/>
              <w:spacing w:before="126" w:line="219" w:lineRule="auto"/>
              <w:ind w:right="1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注：对于在2024年目录100项装备范畴内的申报装备，</w:t>
            </w:r>
          </w:p>
          <w:p w14:paraId="49745231">
            <w:pPr>
              <w:pStyle w:val="16"/>
              <w:spacing w:before="165" w:line="219" w:lineRule="auto"/>
              <w:ind w:left="18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应按照2024年目录列出的四大类及100项装备名称填</w:t>
            </w:r>
          </w:p>
          <w:p w14:paraId="701C9B9A">
            <w:pPr>
              <w:pStyle w:val="16"/>
              <w:spacing w:before="153" w:line="219" w:lineRule="auto"/>
              <w:ind w:left="6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报，例如“安全应急监测预警装备1安全监测智能布控</w:t>
            </w:r>
          </w:p>
          <w:p w14:paraId="63428286">
            <w:pPr>
              <w:pStyle w:val="16"/>
              <w:spacing w:before="186" w:line="219" w:lineRule="auto"/>
              <w:ind w:left="12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球”;对于不在2024年目录100项装备范畴内的申报装</w:t>
            </w:r>
          </w:p>
          <w:p w14:paraId="36ABA102">
            <w:pPr>
              <w:pStyle w:val="16"/>
              <w:spacing w:before="165" w:line="219" w:lineRule="auto"/>
              <w:ind w:left="12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备，应明确其属于的四大类，并参照提出装备名称</w:t>
            </w:r>
          </w:p>
        </w:tc>
      </w:tr>
      <w:tr w14:paraId="7CF34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2452" w:type="dxa"/>
            <w:vAlign w:val="top"/>
          </w:tcPr>
          <w:p w14:paraId="7BD2F926">
            <w:pPr>
              <w:spacing w:line="3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B1C0C1">
            <w:pPr>
              <w:spacing w:line="3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6DD0C77">
            <w:pPr>
              <w:pStyle w:val="16"/>
              <w:spacing w:before="78" w:line="219" w:lineRule="auto"/>
              <w:ind w:left="6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规格型号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087" w:type="dxa"/>
            <w:vAlign w:val="top"/>
          </w:tcPr>
          <w:p w14:paraId="53C081F1">
            <w:pPr>
              <w:pStyle w:val="16"/>
              <w:spacing w:before="169" w:line="221" w:lineRule="auto"/>
              <w:ind w:left="8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例</w:t>
            </w:r>
            <w:r>
              <w:rPr>
                <w:rFonts w:hint="eastAsia" w:ascii="仿宋_GB2312" w:hAnsi="仿宋_GB2312" w:eastAsia="仿宋_GB2312" w:cs="仿宋_GB2312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：</w:t>
            </w:r>
          </w:p>
          <w:p w14:paraId="1FC831EB">
            <w:pPr>
              <w:pStyle w:val="16"/>
              <w:spacing w:before="243" w:line="183" w:lineRule="auto"/>
              <w:ind w:left="3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RXR-MC200BD</w:t>
            </w:r>
          </w:p>
          <w:p w14:paraId="6D8D1620">
            <w:pPr>
              <w:pStyle w:val="16"/>
              <w:spacing w:before="108" w:line="219" w:lineRule="auto"/>
              <w:ind w:left="1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消防灭火侦察机</w:t>
            </w:r>
          </w:p>
          <w:p w14:paraId="533E9FE2">
            <w:pPr>
              <w:pStyle w:val="16"/>
              <w:spacing w:before="180" w:line="201" w:lineRule="auto"/>
              <w:ind w:left="7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器人</w:t>
            </w:r>
          </w:p>
        </w:tc>
        <w:tc>
          <w:tcPr>
            <w:tcW w:w="1888" w:type="dxa"/>
            <w:vAlign w:val="top"/>
          </w:tcPr>
          <w:p w14:paraId="7D33D694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A049CB5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979BAA">
            <w:pPr>
              <w:pStyle w:val="16"/>
              <w:spacing w:before="78" w:line="218" w:lineRule="auto"/>
              <w:ind w:left="6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单价</w:t>
            </w:r>
          </w:p>
          <w:p w14:paraId="16731CD8">
            <w:pPr>
              <w:pStyle w:val="16"/>
              <w:spacing w:before="169" w:line="220" w:lineRule="auto"/>
              <w:ind w:left="5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813" w:type="dxa"/>
            <w:vAlign w:val="top"/>
          </w:tcPr>
          <w:p w14:paraId="5F1AE96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74EE35BE">
      <w:pPr>
        <w:rPr>
          <w:rFonts w:hint="eastAsia" w:ascii="仿宋_GB2312" w:hAnsi="仿宋_GB2312" w:eastAsia="仿宋_GB2312" w:cs="仿宋_GB2312"/>
          <w:sz w:val="21"/>
        </w:rPr>
      </w:pPr>
    </w:p>
    <w:p w14:paraId="17458EC3"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5" w:type="default"/>
          <w:pgSz w:w="11510" w:h="15820"/>
          <w:pgMar w:top="1344" w:right="1474" w:bottom="871" w:left="1726" w:header="0" w:footer="727" w:gutter="0"/>
          <w:cols w:space="720" w:num="1"/>
        </w:sectPr>
      </w:pPr>
    </w:p>
    <w:p w14:paraId="03A29E20">
      <w:pPr>
        <w:spacing w:line="100" w:lineRule="exact"/>
        <w:rPr>
          <w:rFonts w:hint="eastAsia" w:ascii="仿宋_GB2312" w:hAnsi="仿宋_GB2312" w:eastAsia="仿宋_GB2312" w:cs="仿宋_GB2312"/>
        </w:rPr>
      </w:pPr>
    </w:p>
    <w:tbl>
      <w:tblPr>
        <w:tblStyle w:val="17"/>
        <w:tblW w:w="8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117"/>
        <w:gridCol w:w="3650"/>
      </w:tblGrid>
      <w:tr w14:paraId="56D3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2442" w:type="dxa"/>
            <w:vAlign w:val="top"/>
          </w:tcPr>
          <w:p w14:paraId="53C4FCC0"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C262E11"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095EF8B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985C063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E463EF9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2B0A65C">
            <w:pPr>
              <w:pStyle w:val="16"/>
              <w:spacing w:before="78" w:line="219" w:lineRule="auto"/>
              <w:ind w:left="4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关键技术指标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767" w:type="dxa"/>
            <w:gridSpan w:val="2"/>
            <w:vAlign w:val="top"/>
          </w:tcPr>
          <w:p w14:paraId="2E09D888">
            <w:pPr>
              <w:pStyle w:val="16"/>
              <w:spacing w:before="109" w:line="224" w:lineRule="auto"/>
              <w:ind w:left="83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：</w:t>
            </w:r>
          </w:p>
          <w:p w14:paraId="027C740D">
            <w:pPr>
              <w:pStyle w:val="16"/>
              <w:spacing w:before="109" w:line="224" w:lineRule="auto"/>
              <w:ind w:left="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对于在2024年目录100项装备范畴内的申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报装备，应围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绕2024年目录列出关键技术指标，参照提出申报装备的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具体指标内容(不超过10项),并明确其中特别突出的指标项；对于不在2024年目录100项装备范畴内的申报装备，应提出可反映装备核心功能的关键技术指标(不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超过10项)</w:t>
            </w:r>
          </w:p>
        </w:tc>
      </w:tr>
      <w:tr w14:paraId="560F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442" w:type="dxa"/>
            <w:vMerge w:val="restart"/>
            <w:tcBorders>
              <w:bottom w:val="nil"/>
            </w:tcBorders>
            <w:vAlign w:val="top"/>
          </w:tcPr>
          <w:p w14:paraId="0AF02FF6">
            <w:pPr>
              <w:pStyle w:val="16"/>
              <w:spacing w:before="122" w:line="219" w:lineRule="auto"/>
              <w:ind w:left="1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满足2024年目录关键</w:t>
            </w:r>
          </w:p>
          <w:p w14:paraId="638D637D">
            <w:pPr>
              <w:pStyle w:val="16"/>
              <w:spacing w:before="165" w:line="219" w:lineRule="auto"/>
              <w:ind w:left="4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技术指标情况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vertAlign w:val="superscript"/>
              </w:rPr>
              <w:t>5</w:t>
            </w:r>
          </w:p>
          <w:p w14:paraId="79964B4D">
            <w:pPr>
              <w:pStyle w:val="16"/>
              <w:spacing w:before="195" w:line="219" w:lineRule="auto"/>
              <w:ind w:left="3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(不在2024年目录</w:t>
            </w:r>
          </w:p>
          <w:p w14:paraId="6862F7DE">
            <w:pPr>
              <w:pStyle w:val="16"/>
              <w:spacing w:before="165" w:line="219" w:lineRule="auto"/>
              <w:ind w:left="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100项装备范畴内的申</w:t>
            </w:r>
          </w:p>
          <w:p w14:paraId="74EF4308">
            <w:pPr>
              <w:pStyle w:val="16"/>
              <w:spacing w:before="153" w:line="219" w:lineRule="auto"/>
              <w:ind w:left="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报装备，可不填写本部</w:t>
            </w:r>
          </w:p>
          <w:p w14:paraId="1F92DFF4">
            <w:pPr>
              <w:pStyle w:val="16"/>
              <w:spacing w:before="158" w:line="220" w:lineRule="auto"/>
              <w:ind w:left="10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)</w:t>
            </w:r>
          </w:p>
        </w:tc>
        <w:tc>
          <w:tcPr>
            <w:tcW w:w="2117" w:type="dxa"/>
            <w:vAlign w:val="top"/>
          </w:tcPr>
          <w:p w14:paraId="0257B8CA">
            <w:pPr>
              <w:spacing w:line="4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0A92E4A">
            <w:pPr>
              <w:pStyle w:val="16"/>
              <w:spacing w:before="78" w:line="220" w:lineRule="auto"/>
              <w:ind w:left="8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标准</w:t>
            </w:r>
          </w:p>
        </w:tc>
        <w:tc>
          <w:tcPr>
            <w:tcW w:w="3650" w:type="dxa"/>
            <w:vAlign w:val="top"/>
          </w:tcPr>
          <w:p w14:paraId="046E6CA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5724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442" w:type="dxa"/>
            <w:vMerge w:val="continue"/>
            <w:tcBorders>
              <w:top w:val="nil"/>
            </w:tcBorders>
            <w:vAlign w:val="top"/>
          </w:tcPr>
          <w:p w14:paraId="1DF528A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17" w:type="dxa"/>
            <w:vAlign w:val="top"/>
          </w:tcPr>
          <w:p w14:paraId="26083DEF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2533685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BCAACF6">
            <w:pPr>
              <w:pStyle w:val="16"/>
              <w:spacing w:before="78" w:line="219" w:lineRule="auto"/>
              <w:ind w:left="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其他关键技术指标</w:t>
            </w:r>
          </w:p>
        </w:tc>
        <w:tc>
          <w:tcPr>
            <w:tcW w:w="3650" w:type="dxa"/>
            <w:vAlign w:val="top"/>
          </w:tcPr>
          <w:p w14:paraId="17F797A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FBF9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442" w:type="dxa"/>
            <w:vAlign w:val="top"/>
          </w:tcPr>
          <w:p w14:paraId="4B5B7FE6">
            <w:pPr>
              <w:pStyle w:val="16"/>
              <w:spacing w:before="235" w:line="336" w:lineRule="auto"/>
              <w:ind w:left="1094" w:right="146" w:hanging="9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装备主要功能及先进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</w:p>
        </w:tc>
        <w:tc>
          <w:tcPr>
            <w:tcW w:w="5767" w:type="dxa"/>
            <w:gridSpan w:val="2"/>
            <w:vAlign w:val="top"/>
          </w:tcPr>
          <w:p w14:paraId="091459B9">
            <w:pPr>
              <w:spacing w:line="3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67C985">
            <w:pPr>
              <w:pStyle w:val="16"/>
              <w:spacing w:before="78" w:line="219" w:lineRule="auto"/>
              <w:ind w:left="19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注：不超过300字。</w:t>
            </w:r>
          </w:p>
        </w:tc>
      </w:tr>
      <w:tr w14:paraId="7D0C0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442" w:type="dxa"/>
            <w:vAlign w:val="top"/>
          </w:tcPr>
          <w:p w14:paraId="7749C2FE">
            <w:pPr>
              <w:spacing w:line="3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10D7FD">
            <w:pPr>
              <w:pStyle w:val="16"/>
              <w:spacing w:before="78" w:line="220" w:lineRule="auto"/>
              <w:ind w:left="1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适用细分行业领域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767" w:type="dxa"/>
            <w:gridSpan w:val="2"/>
            <w:vAlign w:val="top"/>
          </w:tcPr>
          <w:p w14:paraId="641A6782">
            <w:pPr>
              <w:spacing w:line="3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E5E3C4">
            <w:pPr>
              <w:pStyle w:val="16"/>
              <w:spacing w:before="78" w:line="221" w:lineRule="auto"/>
              <w:ind w:left="22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注：可多选。</w:t>
            </w:r>
          </w:p>
        </w:tc>
      </w:tr>
      <w:tr w14:paraId="07FB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442" w:type="dxa"/>
            <w:vAlign w:val="top"/>
          </w:tcPr>
          <w:p w14:paraId="1BF06B65">
            <w:pPr>
              <w:pStyle w:val="16"/>
              <w:spacing w:before="306" w:line="380" w:lineRule="auto"/>
              <w:ind w:left="1094" w:right="125" w:hanging="9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装备相关知识产权情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5767" w:type="dxa"/>
            <w:gridSpan w:val="2"/>
            <w:vAlign w:val="top"/>
          </w:tcPr>
          <w:p w14:paraId="027A02D4">
            <w:pPr>
              <w:pStyle w:val="16"/>
              <w:spacing w:before="316" w:line="355" w:lineRule="auto"/>
              <w:ind w:left="102" w:right="52" w:hanging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注：填写各类知识产权(发明专利、实用新型专利、软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件著作权等)简要情况，不超过300字。</w:t>
            </w:r>
          </w:p>
        </w:tc>
      </w:tr>
      <w:tr w14:paraId="2018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442" w:type="dxa"/>
            <w:vAlign w:val="top"/>
          </w:tcPr>
          <w:p w14:paraId="6A897FC1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3F8669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F388B5">
            <w:pPr>
              <w:pStyle w:val="16"/>
              <w:spacing w:before="78" w:line="357" w:lineRule="auto"/>
              <w:ind w:left="734" w:right="125" w:hanging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装备依托项目及相关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奖励情况</w:t>
            </w:r>
          </w:p>
        </w:tc>
        <w:tc>
          <w:tcPr>
            <w:tcW w:w="5767" w:type="dxa"/>
            <w:gridSpan w:val="2"/>
            <w:vAlign w:val="top"/>
          </w:tcPr>
          <w:p w14:paraId="07D85379">
            <w:pPr>
              <w:spacing w:line="28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1BC9090">
            <w:pPr>
              <w:pStyle w:val="16"/>
              <w:spacing w:before="78" w:line="348" w:lineRule="auto"/>
              <w:ind w:left="101" w:hanging="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注：填写装备依托项目(研发计划、专项、工程化攻关、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揭榜挂帅等),以及所获相关奖励名称、年度，不超过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300字。</w:t>
            </w:r>
          </w:p>
        </w:tc>
      </w:tr>
      <w:tr w14:paraId="7B481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442" w:type="dxa"/>
            <w:vAlign w:val="top"/>
          </w:tcPr>
          <w:p w14:paraId="768A9351"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6EC7794">
            <w:pPr>
              <w:pStyle w:val="16"/>
              <w:spacing w:before="78" w:line="357" w:lineRule="auto"/>
              <w:ind w:left="973" w:right="123" w:hanging="8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装备典型应用案例及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成效</w:t>
            </w:r>
          </w:p>
        </w:tc>
        <w:tc>
          <w:tcPr>
            <w:tcW w:w="5767" w:type="dxa"/>
            <w:gridSpan w:val="2"/>
            <w:vAlign w:val="top"/>
          </w:tcPr>
          <w:p w14:paraId="530810B0"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A6F6C4A"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E7D3343">
            <w:pPr>
              <w:pStyle w:val="16"/>
              <w:spacing w:before="78" w:line="219" w:lineRule="auto"/>
              <w:ind w:right="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注：填写装备在工业领域的应用案例，不超过300字。</w:t>
            </w:r>
          </w:p>
        </w:tc>
      </w:tr>
    </w:tbl>
    <w:p w14:paraId="69D6368C">
      <w:pPr>
        <w:rPr>
          <w:rFonts w:hint="eastAsia" w:ascii="仿宋_GB2312" w:hAnsi="仿宋_GB2312" w:eastAsia="仿宋_GB2312" w:cs="仿宋_GB2312"/>
          <w:sz w:val="21"/>
        </w:rPr>
      </w:pPr>
    </w:p>
    <w:p w14:paraId="4DD08E86"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6" w:type="default"/>
          <w:pgSz w:w="11510" w:h="15820"/>
          <w:pgMar w:top="1344" w:right="1605" w:bottom="829" w:left="1685" w:header="0" w:footer="685" w:gutter="0"/>
          <w:cols w:space="720" w:num="1"/>
        </w:sectPr>
      </w:pPr>
    </w:p>
    <w:p w14:paraId="19E4DFA6">
      <w:pPr>
        <w:spacing w:line="70" w:lineRule="exact"/>
        <w:rPr>
          <w:rFonts w:hint="eastAsia" w:ascii="仿宋_GB2312" w:hAnsi="仿宋_GB2312" w:eastAsia="仿宋_GB2312" w:cs="仿宋_GB2312"/>
        </w:rPr>
      </w:pPr>
    </w:p>
    <w:tbl>
      <w:tblPr>
        <w:tblStyle w:val="17"/>
        <w:tblW w:w="8200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2117"/>
        <w:gridCol w:w="1838"/>
        <w:gridCol w:w="1813"/>
      </w:tblGrid>
      <w:tr w14:paraId="55012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00" w:type="dxa"/>
            <w:gridSpan w:val="4"/>
            <w:vAlign w:val="top"/>
          </w:tcPr>
          <w:p w14:paraId="47C7D713">
            <w:pPr>
              <w:pStyle w:val="16"/>
              <w:spacing w:before="161" w:line="219" w:lineRule="auto"/>
              <w:ind w:left="31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(三)装备质检情况</w:t>
            </w:r>
          </w:p>
        </w:tc>
      </w:tr>
      <w:tr w14:paraId="382F6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432" w:type="dxa"/>
            <w:vAlign w:val="top"/>
          </w:tcPr>
          <w:p w14:paraId="3D54CA25"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491248"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427D53"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4FE4DC">
            <w:pPr>
              <w:pStyle w:val="16"/>
              <w:spacing w:before="78" w:line="219" w:lineRule="auto"/>
              <w:ind w:left="4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质检主要参数</w:t>
            </w:r>
          </w:p>
        </w:tc>
        <w:tc>
          <w:tcPr>
            <w:tcW w:w="5768" w:type="dxa"/>
            <w:gridSpan w:val="3"/>
            <w:vAlign w:val="top"/>
          </w:tcPr>
          <w:p w14:paraId="3489A1DF">
            <w:pPr>
              <w:pStyle w:val="16"/>
              <w:spacing w:before="228" w:line="350" w:lineRule="auto"/>
              <w:ind w:left="53" w:right="4" w:firstLine="5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注：对于在2024年目录100项装备范畴内的申报装备， 应至少包含2024年目录所列的全部关键技术指标项(含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国家或行业标准)。本部分需与提供的第三方检测报告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或用户证明中的技术参数保持一致。</w:t>
            </w:r>
          </w:p>
        </w:tc>
      </w:tr>
      <w:tr w14:paraId="222A9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432" w:type="dxa"/>
            <w:vAlign w:val="top"/>
          </w:tcPr>
          <w:p w14:paraId="0AAF1A9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B6B098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7183A4D">
            <w:pPr>
              <w:pStyle w:val="16"/>
              <w:spacing w:before="78" w:line="219" w:lineRule="auto"/>
              <w:ind w:left="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质检方式(可多选)</w:t>
            </w:r>
          </w:p>
        </w:tc>
        <w:tc>
          <w:tcPr>
            <w:tcW w:w="2117" w:type="dxa"/>
            <w:vAlign w:val="top"/>
          </w:tcPr>
          <w:p w14:paraId="561C06F2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280CD85">
            <w:pPr>
              <w:pStyle w:val="16"/>
              <w:spacing w:before="78" w:line="21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□第三方检测报告</w:t>
            </w:r>
          </w:p>
          <w:p w14:paraId="64D0F884">
            <w:pPr>
              <w:pStyle w:val="16"/>
              <w:spacing w:before="158" w:line="219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□用户证明</w:t>
            </w:r>
          </w:p>
        </w:tc>
        <w:tc>
          <w:tcPr>
            <w:tcW w:w="1838" w:type="dxa"/>
            <w:vAlign w:val="top"/>
          </w:tcPr>
          <w:p w14:paraId="5FDE33FA">
            <w:pPr>
              <w:pStyle w:val="16"/>
              <w:spacing w:before="109" w:line="218" w:lineRule="auto"/>
              <w:ind w:left="1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报告/用户证明</w:t>
            </w:r>
          </w:p>
          <w:p w14:paraId="134F2DC1">
            <w:pPr>
              <w:pStyle w:val="16"/>
              <w:spacing w:before="169" w:line="221" w:lineRule="auto"/>
              <w:ind w:left="4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出具时间</w:t>
            </w:r>
          </w:p>
          <w:p w14:paraId="4ADA54F5">
            <w:pPr>
              <w:pStyle w:val="16"/>
              <w:spacing w:before="182" w:line="221" w:lineRule="auto"/>
              <w:ind w:left="5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及结论</w:t>
            </w:r>
          </w:p>
        </w:tc>
        <w:tc>
          <w:tcPr>
            <w:tcW w:w="1813" w:type="dxa"/>
            <w:vAlign w:val="top"/>
          </w:tcPr>
          <w:p w14:paraId="2E6F603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501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32" w:type="dxa"/>
            <w:vAlign w:val="top"/>
          </w:tcPr>
          <w:p w14:paraId="7C0B0C8A">
            <w:pPr>
              <w:pStyle w:val="16"/>
              <w:spacing w:before="242" w:line="219" w:lineRule="auto"/>
              <w:ind w:left="1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质检/用户单位名称</w:t>
            </w:r>
          </w:p>
        </w:tc>
        <w:tc>
          <w:tcPr>
            <w:tcW w:w="5768" w:type="dxa"/>
            <w:gridSpan w:val="3"/>
            <w:vAlign w:val="top"/>
          </w:tcPr>
          <w:p w14:paraId="5965D91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793E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432" w:type="dxa"/>
            <w:vAlign w:val="top"/>
          </w:tcPr>
          <w:p w14:paraId="39DC02FF">
            <w:pPr>
              <w:pStyle w:val="16"/>
              <w:spacing w:before="172" w:line="314" w:lineRule="auto"/>
              <w:ind w:left="544" w:right="47" w:hanging="47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质检单位经营范围/用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户单位性质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768" w:type="dxa"/>
            <w:gridSpan w:val="3"/>
            <w:vAlign w:val="top"/>
          </w:tcPr>
          <w:p w14:paraId="3336A2C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B9F8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432" w:type="dxa"/>
            <w:vAlign w:val="top"/>
          </w:tcPr>
          <w:p w14:paraId="4945D1D5">
            <w:pPr>
              <w:pStyle w:val="16"/>
              <w:spacing w:before="135" w:line="220" w:lineRule="auto"/>
              <w:ind w:left="4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专家鉴定情况</w:t>
            </w:r>
          </w:p>
          <w:p w14:paraId="42C0AB26">
            <w:pPr>
              <w:pStyle w:val="16"/>
              <w:spacing w:before="173" w:line="338" w:lineRule="auto"/>
              <w:ind w:left="125" w:right="125" w:firstLine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(在2024年目录100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项装备范畴内的申报装备，可不填写本部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)</w:t>
            </w:r>
          </w:p>
        </w:tc>
        <w:tc>
          <w:tcPr>
            <w:tcW w:w="5768" w:type="dxa"/>
            <w:gridSpan w:val="3"/>
            <w:vAlign w:val="top"/>
          </w:tcPr>
          <w:p w14:paraId="1EF00C57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5FBFAB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3ADB85">
            <w:pPr>
              <w:pStyle w:val="16"/>
              <w:spacing w:before="78" w:line="361" w:lineRule="auto"/>
              <w:ind w:left="172" w:right="51" w:hanging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注：填写专家鉴定会组织单位(需为省级及以上有关部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门)、参与鉴定专家信息(姓名、单位、职务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职称)以</w:t>
            </w:r>
          </w:p>
          <w:p w14:paraId="0144A885">
            <w:pPr>
              <w:pStyle w:val="16"/>
              <w:spacing w:before="1" w:line="217" w:lineRule="auto"/>
              <w:ind w:left="1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及鉴定结论，并提供专家鉴定报告等佐证材料。</w:t>
            </w:r>
          </w:p>
        </w:tc>
      </w:tr>
      <w:tr w14:paraId="7FC0D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00" w:type="dxa"/>
            <w:gridSpan w:val="4"/>
            <w:vAlign w:val="top"/>
          </w:tcPr>
          <w:p w14:paraId="067C5F95">
            <w:pPr>
              <w:pStyle w:val="16"/>
              <w:spacing w:before="173" w:line="219" w:lineRule="auto"/>
              <w:ind w:left="33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(四)承诺事项</w:t>
            </w:r>
          </w:p>
        </w:tc>
      </w:tr>
      <w:tr w14:paraId="6548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8200" w:type="dxa"/>
            <w:gridSpan w:val="4"/>
            <w:vAlign w:val="top"/>
          </w:tcPr>
          <w:p w14:paraId="36DB820A">
            <w:pPr>
              <w:pStyle w:val="16"/>
              <w:spacing w:before="308" w:line="219" w:lineRule="auto"/>
              <w:ind w:left="255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我单位为在中华人民共和国境内注册登记，具有独立法人资格的企事业单</w:t>
            </w:r>
          </w:p>
          <w:p w14:paraId="1968C005">
            <w:pPr>
              <w:pStyle w:val="16"/>
              <w:spacing w:before="152" w:line="352" w:lineRule="auto"/>
              <w:ind w:left="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位，经营管理规范，规章制度健全，符合安全环保要求，财务状况良好，近三年无重大违法违规行为、未发生较大及以上生产安全事故和环境污染事故。申报材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料均真实、有效、完整，扫描件与原件核对一致，如有不实，愿承担相应责任。</w:t>
            </w:r>
          </w:p>
          <w:p w14:paraId="2934B153">
            <w:pPr>
              <w:spacing w:line="258" w:lineRule="auto"/>
              <w:rPr>
                <w:rFonts w:ascii="Arial"/>
                <w:sz w:val="21"/>
              </w:rPr>
            </w:pPr>
          </w:p>
          <w:p w14:paraId="7C2786F0">
            <w:pPr>
              <w:spacing w:line="259" w:lineRule="auto"/>
              <w:rPr>
                <w:rFonts w:ascii="Arial"/>
                <w:sz w:val="21"/>
              </w:rPr>
            </w:pPr>
          </w:p>
          <w:p w14:paraId="2EF29E5F">
            <w:pPr>
              <w:pStyle w:val="16"/>
              <w:spacing w:before="78" w:line="219" w:lineRule="auto"/>
              <w:ind w:left="257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申报单位盖章：</w:t>
            </w:r>
          </w:p>
          <w:p w14:paraId="4C970346">
            <w:pPr>
              <w:pStyle w:val="2"/>
              <w:spacing w:before="68" w:line="222" w:lineRule="auto"/>
              <w:ind w:left="5869"/>
              <w:rPr>
                <w:spacing w:val="-14"/>
                <w:sz w:val="21"/>
                <w:szCs w:val="21"/>
              </w:rPr>
            </w:pPr>
          </w:p>
          <w:p w14:paraId="071DE64F">
            <w:pPr>
              <w:pStyle w:val="2"/>
              <w:spacing w:before="68" w:line="222" w:lineRule="auto"/>
              <w:ind w:left="5869"/>
              <w:rPr>
                <w:spacing w:val="-1"/>
                <w:sz w:val="24"/>
                <w:szCs w:val="24"/>
              </w:rPr>
            </w:pPr>
            <w:r>
              <w:rPr>
                <w:spacing w:val="-14"/>
                <w:sz w:val="21"/>
                <w:szCs w:val="21"/>
              </w:rPr>
              <w:t>年</w:t>
            </w:r>
            <w:r>
              <w:rPr>
                <w:spacing w:val="24"/>
                <w:sz w:val="21"/>
                <w:szCs w:val="21"/>
              </w:rPr>
              <w:t xml:space="preserve">    </w:t>
            </w:r>
            <w:r>
              <w:rPr>
                <w:spacing w:val="-14"/>
                <w:sz w:val="21"/>
                <w:szCs w:val="21"/>
              </w:rPr>
              <w:t>月</w:t>
            </w:r>
            <w:r>
              <w:rPr>
                <w:spacing w:val="26"/>
                <w:sz w:val="21"/>
                <w:szCs w:val="21"/>
              </w:rPr>
              <w:t xml:space="preserve">    </w:t>
            </w:r>
            <w:r>
              <w:rPr>
                <w:spacing w:val="-14"/>
                <w:sz w:val="21"/>
                <w:szCs w:val="21"/>
              </w:rPr>
              <w:t>日</w:t>
            </w:r>
          </w:p>
        </w:tc>
      </w:tr>
    </w:tbl>
    <w:p w14:paraId="71A2C27A">
      <w:pPr>
        <w:rPr>
          <w:rFonts w:ascii="Arial"/>
          <w:sz w:val="21"/>
        </w:rPr>
      </w:pPr>
    </w:p>
    <w:p w14:paraId="58F6D83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510" w:h="15820"/>
          <w:pgMar w:top="1344" w:right="1494" w:bottom="839" w:left="1726" w:header="0" w:footer="697" w:gutter="0"/>
          <w:cols w:space="720" w:num="1"/>
        </w:sectPr>
      </w:pPr>
    </w:p>
    <w:p w14:paraId="62BFA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 w14:paraId="0A45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1.“单位名称”需完整、准确填写，应与工商注册信息一致。</w:t>
      </w:r>
    </w:p>
    <w:p w14:paraId="17FF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“单位性质”包括：央企(含子公司)、地方国企、民营企业(非外资)、外资企业、其他。</w:t>
      </w:r>
    </w:p>
    <w:p w14:paraId="7F19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3.“规格型号”应与提交的第三方检测报告或用户报告中的表述一致。</w:t>
      </w:r>
    </w:p>
    <w:p w14:paraId="54A00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4.“关键技术指标”填写时，需明确列出申报装备特别突出的技术指标，可参考以下维度：(1)设备数据采集、互联互通、协同作业、关键软件算法准确性等 方面的能力；(2)高寒高温高压、长时间连续作业、高负荷工况等特殊条件下的可靠性、稳定性；(3)废墟、山地、水域等复杂场景下的设备性能等。</w:t>
      </w:r>
      <w:bookmarkStart w:id="0" w:name="_GoBack"/>
      <w:bookmarkEnd w:id="0"/>
    </w:p>
    <w:p w14:paraId="0A2D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5.“满足2024年目录提出的标准情况”中，如2024年目录未提出国家或行业标准， 此处无需填写。</w:t>
      </w:r>
    </w:p>
    <w:p w14:paraId="6EE1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6.“适用细分行业领域”包括：石化化工、钢铁、船舶、轻工、有色、锂电池、 汽车、工程机械、建材、其他。</w:t>
      </w:r>
    </w:p>
    <w:p w14:paraId="2322B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“用户单位性质”包括：央企(含子公司)、地方国企、民营企业(非外资)、 外资企业、其他。</w:t>
      </w:r>
    </w:p>
    <w:sectPr>
      <w:footerReference r:id="rId8" w:type="default"/>
      <w:pgSz w:w="11509" w:h="15817"/>
      <w:pgMar w:top="1406" w:right="1009" w:bottom="1026" w:left="981" w:header="0" w:footer="8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092330-961C-4F85-B602-CC9DF6A29D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3EF813-AB11-455B-9053-6A98AF3611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E948BF-7C19-4B32-806A-6EECE5D85C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FC6B52E-9DEB-4E8E-B4E8-4AFFE15B38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63F3">
    <w:pPr>
      <w:spacing w:line="220" w:lineRule="auto"/>
      <w:ind w:left="420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BA1C">
    <w:pPr>
      <w:spacing w:line="175" w:lineRule="auto"/>
      <w:ind w:left="4053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2E0E4">
    <w:pPr>
      <w:spacing w:line="175" w:lineRule="auto"/>
      <w:ind w:left="4223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1C030">
    <w:pPr>
      <w:spacing w:line="175" w:lineRule="auto"/>
      <w:ind w:left="406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1ED6">
    <w:pPr>
      <w:spacing w:line="172" w:lineRule="auto"/>
      <w:ind w:left="4203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71D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FD9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NlnAt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DZZwLUAAAACAEAAA8AAAAAAAAAAQAgAAAAIgAAAGRycy9kb3ducmV2LnhtbFBL&#10;AQIUABQAAAAIAIdO4kAccrMB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FD90E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4B91042F"/>
    <w:rsid w:val="004F072A"/>
    <w:rsid w:val="02B346F1"/>
    <w:rsid w:val="0ABD7DA5"/>
    <w:rsid w:val="0E2B2B05"/>
    <w:rsid w:val="0EE22477"/>
    <w:rsid w:val="15BF6442"/>
    <w:rsid w:val="17B50E8C"/>
    <w:rsid w:val="18D92D3D"/>
    <w:rsid w:val="191E421B"/>
    <w:rsid w:val="1C1B53DD"/>
    <w:rsid w:val="1EAEBE2B"/>
    <w:rsid w:val="1EFBA18B"/>
    <w:rsid w:val="2251113F"/>
    <w:rsid w:val="28DA1BCC"/>
    <w:rsid w:val="2F435528"/>
    <w:rsid w:val="30A85529"/>
    <w:rsid w:val="326D6A4F"/>
    <w:rsid w:val="343F2D95"/>
    <w:rsid w:val="37FE383E"/>
    <w:rsid w:val="3AF91910"/>
    <w:rsid w:val="3B77870A"/>
    <w:rsid w:val="3F3DB9D2"/>
    <w:rsid w:val="3F9430D3"/>
    <w:rsid w:val="4B384263"/>
    <w:rsid w:val="4B91042F"/>
    <w:rsid w:val="4D5E0C18"/>
    <w:rsid w:val="56E7930B"/>
    <w:rsid w:val="57DFC88F"/>
    <w:rsid w:val="5D181E5C"/>
    <w:rsid w:val="5F4CF6FA"/>
    <w:rsid w:val="5F566661"/>
    <w:rsid w:val="5FA01485"/>
    <w:rsid w:val="5FDDC4C5"/>
    <w:rsid w:val="5FE5F2FF"/>
    <w:rsid w:val="66FB3482"/>
    <w:rsid w:val="677F4E72"/>
    <w:rsid w:val="687D1502"/>
    <w:rsid w:val="6ECBA657"/>
    <w:rsid w:val="6F1ACC2E"/>
    <w:rsid w:val="6FA010A3"/>
    <w:rsid w:val="71B41C2B"/>
    <w:rsid w:val="71E4490A"/>
    <w:rsid w:val="73FEA742"/>
    <w:rsid w:val="74DE7CE9"/>
    <w:rsid w:val="75F748A5"/>
    <w:rsid w:val="786F2CCB"/>
    <w:rsid w:val="7B084762"/>
    <w:rsid w:val="7BFC7FED"/>
    <w:rsid w:val="7C1136B0"/>
    <w:rsid w:val="7D5F3017"/>
    <w:rsid w:val="7DEF3800"/>
    <w:rsid w:val="7DFC0C04"/>
    <w:rsid w:val="7DFEE189"/>
    <w:rsid w:val="7EF4C3FB"/>
    <w:rsid w:val="7FBF4CDD"/>
    <w:rsid w:val="7FDB0210"/>
    <w:rsid w:val="7FDEBFE4"/>
    <w:rsid w:val="7FDEC4FE"/>
    <w:rsid w:val="7FFEC4CB"/>
    <w:rsid w:val="8DD548E4"/>
    <w:rsid w:val="9DDD79DD"/>
    <w:rsid w:val="A29D83B1"/>
    <w:rsid w:val="AD7D42B2"/>
    <w:rsid w:val="AFCE82C4"/>
    <w:rsid w:val="B8B91CBE"/>
    <w:rsid w:val="B9F3FEC2"/>
    <w:rsid w:val="BF6F0946"/>
    <w:rsid w:val="BF955A72"/>
    <w:rsid w:val="BFD93D84"/>
    <w:rsid w:val="BFE94303"/>
    <w:rsid w:val="BFEAB5E7"/>
    <w:rsid w:val="C7AF5085"/>
    <w:rsid w:val="CDD72611"/>
    <w:rsid w:val="D7FF1868"/>
    <w:rsid w:val="DC330261"/>
    <w:rsid w:val="DDF35396"/>
    <w:rsid w:val="DFE74600"/>
    <w:rsid w:val="DFEFC5BB"/>
    <w:rsid w:val="E3E6438B"/>
    <w:rsid w:val="E6CBB361"/>
    <w:rsid w:val="EABD4DFC"/>
    <w:rsid w:val="EABFCD33"/>
    <w:rsid w:val="EEEFA76A"/>
    <w:rsid w:val="EF6E0901"/>
    <w:rsid w:val="EF9F66AC"/>
    <w:rsid w:val="EFE581D8"/>
    <w:rsid w:val="EFEEA27B"/>
    <w:rsid w:val="EFF9F600"/>
    <w:rsid w:val="F3FF1FD0"/>
    <w:rsid w:val="F6DEB71F"/>
    <w:rsid w:val="F7FBED1E"/>
    <w:rsid w:val="F7FDE27F"/>
    <w:rsid w:val="FA7F6148"/>
    <w:rsid w:val="FABF74B3"/>
    <w:rsid w:val="FBB73B19"/>
    <w:rsid w:val="FBF5FDBF"/>
    <w:rsid w:val="FDFB345A"/>
    <w:rsid w:val="FDFF1B55"/>
    <w:rsid w:val="FE7BAB68"/>
    <w:rsid w:val="FEAB8B8F"/>
    <w:rsid w:val="FEBF2CA4"/>
    <w:rsid w:val="FEFE7D0B"/>
    <w:rsid w:val="FF6FF4D9"/>
    <w:rsid w:val="FFFF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Plain Text"/>
    <w:basedOn w:val="1"/>
    <w:next w:val="1"/>
    <w:autoRedefine/>
    <w:unhideWhenUsed/>
    <w:qFormat/>
    <w:uiPriority w:val="99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560" w:lineRule="exact"/>
      <w:ind w:firstLine="880" w:firstLineChars="200"/>
    </w:pPr>
    <w:rPr>
      <w:rFonts w:ascii="方正仿宋_GB2312" w:hAnsi="方正仿宋_GB2312" w:eastAsia="方正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eastAsia="宋体"/>
      <w:kern w:val="0"/>
    </w:rPr>
  </w:style>
  <w:style w:type="paragraph" w:customStyle="1" w:styleId="1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12189</Words>
  <Characters>14400</Characters>
  <Lines>0</Lines>
  <Paragraphs>0</Paragraphs>
  <TotalTime>41</TotalTime>
  <ScaleCrop>false</ScaleCrop>
  <LinksUpToDate>false</LinksUpToDate>
  <CharactersWithSpaces>14594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2023-10-26T15:45:00Z</dcterms:created>
  <dc:creator>liuzh</dc:creator>
  <cp:lastModifiedBy>思</cp:lastModifiedBy>
  <cp:lastPrinted>2024-05-08T02:07:00Z</cp:lastPrinted>
  <dcterms:modified xsi:type="dcterms:W3CDTF">2025-05-06T09:32:57Z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A88F007469B94031BE12B894FF121E4A_13</vt:lpwstr>
  </property>
  <property fmtid="{D5CDD505-2E9C-101B-9397-08002B2CF9AE}" pid="4" name="KSOTemplateDocerSaveRecord">
    <vt:lpwstr>eyJoZGlkIjoiNDY0MzQwNDM3NzMyOTAwZGViMTFjZmY0M2U4NTllMzgiLCJ1c2VySWQiOiIxMzg0NDIyNzc2In0=</vt:lpwstr>
  </property>
</Properties>
</file>