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14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 xml:space="preserve">附件 </w:t>
      </w:r>
    </w:p>
    <w:p w14:paraId="56830537">
      <w:pPr>
        <w:pStyle w:val="2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32"/>
          <w:szCs w:val="32"/>
          <w:lang w:val="en-US" w:eastAsia="zh-CN"/>
        </w:rPr>
      </w:pPr>
    </w:p>
    <w:p w14:paraId="3A05628C">
      <w:pPr>
        <w:pStyle w:val="2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0"/>
          <w:szCs w:val="40"/>
          <w:lang w:val="en-US" w:eastAsia="zh-CN"/>
        </w:rPr>
        <w:t>企业创新能力评价标准申报书</w:t>
      </w:r>
    </w:p>
    <w:tbl>
      <w:tblPr>
        <w:tblStyle w:val="5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476"/>
        <w:gridCol w:w="875"/>
        <w:gridCol w:w="2151"/>
        <w:gridCol w:w="729"/>
        <w:gridCol w:w="1697"/>
      </w:tblGrid>
      <w:tr w14:paraId="1CC3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61" w:type="dxa"/>
            <w:noWrap w:val="0"/>
            <w:vAlign w:val="center"/>
          </w:tcPr>
          <w:p w14:paraId="5B9FB159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标准名称</w:t>
            </w:r>
          </w:p>
        </w:tc>
        <w:tc>
          <w:tcPr>
            <w:tcW w:w="6928" w:type="dxa"/>
            <w:gridSpan w:val="5"/>
            <w:noWrap w:val="0"/>
            <w:vAlign w:val="top"/>
          </w:tcPr>
          <w:p w14:paraId="3B9849B0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</w:tr>
      <w:tr w14:paraId="37BA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61" w:type="dxa"/>
            <w:noWrap w:val="0"/>
            <w:vAlign w:val="center"/>
          </w:tcPr>
          <w:p w14:paraId="289550E2">
            <w:pPr>
              <w:spacing w:after="0"/>
              <w:jc w:val="center"/>
              <w:outlineLvl w:val="1"/>
              <w:rPr>
                <w:rFonts w:hint="default" w:ascii="仿宋_GB2312" w:hAnsi="仿宋_GB2312" w:eastAsia="仿宋_GB2312" w:cs="方正小标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val="en-US" w:eastAsia="zh-CN"/>
              </w:rPr>
              <w:t>标准编号</w:t>
            </w:r>
          </w:p>
        </w:tc>
        <w:tc>
          <w:tcPr>
            <w:tcW w:w="6928" w:type="dxa"/>
            <w:gridSpan w:val="5"/>
            <w:noWrap w:val="0"/>
            <w:vAlign w:val="top"/>
          </w:tcPr>
          <w:p w14:paraId="061AFED6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</w:tr>
      <w:tr w14:paraId="32EF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61" w:type="dxa"/>
            <w:noWrap w:val="0"/>
            <w:vAlign w:val="center"/>
          </w:tcPr>
          <w:p w14:paraId="4C7EBE00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val="en-US" w:eastAsia="zh-CN"/>
              </w:rPr>
              <w:t>标准类型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 w14:paraId="3C95645F">
            <w:pPr>
              <w:shd w:val="clear" w:color="auto" w:fill="auto"/>
              <w:spacing w:after="0"/>
              <w:jc w:val="both"/>
              <w:rPr>
                <w:rFonts w:hint="default" w:ascii="仿宋_GB2312" w:hAnsi="仿宋_GB2312" w:eastAsia="仿宋_GB2312" w:cs="方正小标宋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32"/>
                <w:lang w:eastAsia="zh-CN"/>
              </w:rPr>
              <w:t>□国家标准</w:t>
            </w:r>
            <w:r>
              <w:rPr>
                <w:rFonts w:hint="eastAsia"/>
                <w:spacing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pacing w:val="0"/>
                <w:sz w:val="24"/>
                <w:szCs w:val="32"/>
                <w:lang w:eastAsia="zh-CN"/>
              </w:rPr>
              <w:t>□行业标准</w:t>
            </w:r>
            <w:r>
              <w:rPr>
                <w:rFonts w:hint="eastAsia"/>
                <w:spacing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pacing w:val="0"/>
                <w:sz w:val="24"/>
                <w:szCs w:val="32"/>
                <w:lang w:eastAsia="zh-CN"/>
              </w:rPr>
              <w:t>□</w:t>
            </w:r>
            <w:r>
              <w:rPr>
                <w:rFonts w:hint="eastAsia"/>
                <w:spacing w:val="0"/>
                <w:sz w:val="24"/>
                <w:szCs w:val="32"/>
                <w:lang w:val="en-US" w:eastAsia="zh-CN"/>
              </w:rPr>
              <w:t xml:space="preserve">地方标准  </w:t>
            </w:r>
            <w:r>
              <w:rPr>
                <w:rFonts w:hint="eastAsia"/>
                <w:spacing w:val="0"/>
                <w:sz w:val="24"/>
                <w:szCs w:val="32"/>
                <w:lang w:eastAsia="zh-CN"/>
              </w:rPr>
              <w:t>□</w:t>
            </w:r>
            <w:r>
              <w:rPr>
                <w:rFonts w:hint="eastAsia"/>
                <w:spacing w:val="0"/>
                <w:sz w:val="24"/>
                <w:szCs w:val="32"/>
                <w:lang w:val="en-US" w:eastAsia="zh-CN"/>
              </w:rPr>
              <w:t>团体标准</w:t>
            </w:r>
          </w:p>
        </w:tc>
      </w:tr>
      <w:tr w14:paraId="02AF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61" w:type="dxa"/>
            <w:vMerge w:val="restart"/>
            <w:noWrap w:val="0"/>
            <w:vAlign w:val="center"/>
          </w:tcPr>
          <w:p w14:paraId="656ED1A7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主要起草单位简介</w:t>
            </w:r>
          </w:p>
        </w:tc>
        <w:tc>
          <w:tcPr>
            <w:tcW w:w="1476" w:type="dxa"/>
            <w:noWrap w:val="0"/>
            <w:vAlign w:val="center"/>
          </w:tcPr>
          <w:p w14:paraId="7B13B66F">
            <w:pPr>
              <w:spacing w:after="0"/>
              <w:jc w:val="distribute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起草单位名称</w:t>
            </w:r>
          </w:p>
        </w:tc>
        <w:tc>
          <w:tcPr>
            <w:tcW w:w="5452" w:type="dxa"/>
            <w:gridSpan w:val="4"/>
            <w:noWrap w:val="0"/>
            <w:vAlign w:val="top"/>
          </w:tcPr>
          <w:p w14:paraId="69A360CF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</w:tr>
      <w:tr w14:paraId="4E0B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61" w:type="dxa"/>
            <w:vMerge w:val="continue"/>
            <w:noWrap w:val="0"/>
            <w:vAlign w:val="center"/>
          </w:tcPr>
          <w:p w14:paraId="29808766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45D0DFCD">
            <w:pPr>
              <w:spacing w:after="0"/>
              <w:jc w:val="distribute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5452" w:type="dxa"/>
            <w:gridSpan w:val="4"/>
            <w:noWrap w:val="0"/>
            <w:vAlign w:val="top"/>
          </w:tcPr>
          <w:p w14:paraId="0973720D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</w:tr>
      <w:tr w14:paraId="3557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61" w:type="dxa"/>
            <w:vMerge w:val="continue"/>
            <w:noWrap w:val="0"/>
            <w:vAlign w:val="center"/>
          </w:tcPr>
          <w:p w14:paraId="60896F3F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40108D6C">
            <w:pPr>
              <w:spacing w:after="0"/>
              <w:jc w:val="distribute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452" w:type="dxa"/>
            <w:gridSpan w:val="4"/>
            <w:noWrap w:val="0"/>
            <w:vAlign w:val="top"/>
          </w:tcPr>
          <w:p w14:paraId="7CBDBD57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</w:tr>
      <w:tr w14:paraId="20C4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61" w:type="dxa"/>
            <w:vMerge w:val="continue"/>
            <w:noWrap w:val="0"/>
            <w:vAlign w:val="center"/>
          </w:tcPr>
          <w:p w14:paraId="2A0E685E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476" w:type="dxa"/>
            <w:vMerge w:val="restart"/>
            <w:noWrap w:val="0"/>
            <w:vAlign w:val="center"/>
          </w:tcPr>
          <w:p w14:paraId="5FF7C24C">
            <w:pPr>
              <w:spacing w:after="0"/>
              <w:jc w:val="distribute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联系人及联系方式</w:t>
            </w:r>
          </w:p>
        </w:tc>
        <w:tc>
          <w:tcPr>
            <w:tcW w:w="875" w:type="dxa"/>
            <w:noWrap w:val="0"/>
            <w:vAlign w:val="center"/>
          </w:tcPr>
          <w:p w14:paraId="567E222F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1" w:type="dxa"/>
            <w:noWrap w:val="0"/>
            <w:vAlign w:val="center"/>
          </w:tcPr>
          <w:p w14:paraId="20C65B8E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DAF4562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697" w:type="dxa"/>
            <w:noWrap w:val="0"/>
            <w:vAlign w:val="center"/>
          </w:tcPr>
          <w:p w14:paraId="640D91EA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</w:tr>
      <w:tr w14:paraId="7095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1" w:type="dxa"/>
            <w:vMerge w:val="continue"/>
            <w:noWrap w:val="0"/>
            <w:vAlign w:val="center"/>
          </w:tcPr>
          <w:p w14:paraId="0C50A760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 w14:paraId="3B3AF8BC">
            <w:pPr>
              <w:spacing w:after="0"/>
              <w:jc w:val="distribute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4D04785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1" w:type="dxa"/>
            <w:noWrap w:val="0"/>
            <w:vAlign w:val="center"/>
          </w:tcPr>
          <w:p w14:paraId="79A67AA8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FCA9696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座机</w:t>
            </w:r>
          </w:p>
        </w:tc>
        <w:tc>
          <w:tcPr>
            <w:tcW w:w="1697" w:type="dxa"/>
            <w:noWrap w:val="0"/>
            <w:vAlign w:val="center"/>
          </w:tcPr>
          <w:p w14:paraId="60E4733A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</w:tr>
      <w:tr w14:paraId="5469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2061" w:type="dxa"/>
            <w:vMerge w:val="continue"/>
            <w:noWrap w:val="0"/>
            <w:vAlign w:val="center"/>
          </w:tcPr>
          <w:p w14:paraId="2FA38CD8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6928" w:type="dxa"/>
            <w:gridSpan w:val="5"/>
            <w:noWrap w:val="0"/>
            <w:vAlign w:val="top"/>
          </w:tcPr>
          <w:p w14:paraId="0B427527">
            <w:pPr>
              <w:spacing w:after="0"/>
              <w:outlineLvl w:val="1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简要介绍起草单位情况。</w:t>
            </w:r>
          </w:p>
          <w:p w14:paraId="74147004">
            <w:pPr>
              <w:pStyle w:val="2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</w:p>
        </w:tc>
      </w:tr>
      <w:tr w14:paraId="1BFB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061" w:type="dxa"/>
            <w:noWrap w:val="0"/>
            <w:vAlign w:val="center"/>
          </w:tcPr>
          <w:p w14:paraId="49EE392C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6928" w:type="dxa"/>
            <w:gridSpan w:val="5"/>
            <w:noWrap w:val="0"/>
            <w:vAlign w:val="top"/>
          </w:tcPr>
          <w:p w14:paraId="2775570E">
            <w:pPr>
              <w:shd w:val="clear" w:color="auto" w:fill="auto"/>
              <w:spacing w:after="0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□新一代信息技术（含人工智能、软件与信息服务、网络安全等）</w:t>
            </w:r>
          </w:p>
          <w:p w14:paraId="33A51655">
            <w:pPr>
              <w:shd w:val="clear" w:color="auto" w:fill="auto"/>
              <w:spacing w:after="0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□医药健康（创新药、高端医疗器械、细胞与基因治疗等）</w:t>
            </w:r>
          </w:p>
          <w:p w14:paraId="4F12CB47">
            <w:pPr>
              <w:shd w:val="clear" w:color="auto" w:fill="auto"/>
              <w:spacing w:after="0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□人工智能（单列，从新一代信息技术中独立）</w:t>
            </w:r>
          </w:p>
          <w:p w14:paraId="629B7C1B">
            <w:pPr>
              <w:shd w:val="clear" w:color="auto" w:fill="auto"/>
              <w:spacing w:after="0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□绿色先进能源与低碳环保（氢能、储能、新能源装备、环保技术等）</w:t>
            </w:r>
          </w:p>
          <w:p w14:paraId="649E7809">
            <w:pPr>
              <w:shd w:val="clear" w:color="auto" w:fill="auto"/>
              <w:spacing w:after="0"/>
              <w:outlineLvl w:val="1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□集成电路（设计、制造、装备、材料）</w:t>
            </w:r>
          </w:p>
          <w:p w14:paraId="04E2E4C2">
            <w:pPr>
              <w:shd w:val="clear" w:color="auto" w:fill="auto"/>
              <w:spacing w:after="0"/>
              <w:outlineLvl w:val="1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□机器人与智能制造（工业 / 服务机器人、智能装备、工业软件）</w:t>
            </w:r>
          </w:p>
          <w:p w14:paraId="31AFA44C">
            <w:pPr>
              <w:shd w:val="clear" w:color="auto" w:fill="auto"/>
              <w:spacing w:after="0"/>
              <w:outlineLvl w:val="1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□智能网联汽车（自动驾驶、车规芯片、智能座舱、新能源整车）</w:t>
            </w:r>
          </w:p>
          <w:p w14:paraId="5DB15F5A">
            <w:pPr>
              <w:shd w:val="clear" w:color="auto" w:fill="auto"/>
              <w:spacing w:after="0"/>
              <w:outlineLvl w:val="1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□空天技术（商业航天、卫星应用、航空发动机、无人机）</w:t>
            </w:r>
          </w:p>
          <w:p w14:paraId="3108BB67">
            <w:pPr>
              <w:shd w:val="clear" w:color="auto" w:fill="auto"/>
              <w:spacing w:after="0"/>
              <w:outlineLvl w:val="1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□新材料（半导体材料、先进金属、功能高分子、复合材料）</w:t>
            </w:r>
          </w:p>
          <w:p w14:paraId="2667C1C7">
            <w:pPr>
              <w:shd w:val="clear" w:color="auto" w:fill="auto"/>
              <w:spacing w:after="0"/>
              <w:outlineLvl w:val="1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□新型安全应急（网络安全、数据安全、应急装备、公共安全技术）</w:t>
            </w:r>
          </w:p>
          <w:p w14:paraId="668525DA">
            <w:pPr>
              <w:pStyle w:val="2"/>
              <w:rPr>
                <w:rFonts w:hint="default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</w:t>
            </w:r>
          </w:p>
        </w:tc>
      </w:tr>
      <w:tr w14:paraId="3122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2" w:hRule="atLeast"/>
        </w:trPr>
        <w:tc>
          <w:tcPr>
            <w:tcW w:w="2061" w:type="dxa"/>
            <w:noWrap w:val="0"/>
            <w:vAlign w:val="center"/>
          </w:tcPr>
          <w:p w14:paraId="4192BD9A">
            <w:pPr>
              <w:spacing w:after="0"/>
              <w:jc w:val="center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  <w:t>标准主要内容介绍</w:t>
            </w:r>
          </w:p>
        </w:tc>
        <w:tc>
          <w:tcPr>
            <w:tcW w:w="6928" w:type="dxa"/>
            <w:gridSpan w:val="5"/>
            <w:noWrap w:val="0"/>
            <w:vAlign w:val="top"/>
          </w:tcPr>
          <w:p w14:paraId="492B1342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方正小标宋简体"/>
                <w:spacing w:val="0"/>
                <w:sz w:val="24"/>
                <w:szCs w:val="24"/>
                <w:lang w:eastAsia="zh-CN"/>
              </w:rPr>
              <w:t>包括但不限于：1.标准主要内容简述。2.简要说明标准的科学性</w:t>
            </w:r>
            <w:r>
              <w:rPr>
                <w:rFonts w:hint="eastAsia" w:ascii="仿宋_GB2312" w:hAnsi="仿宋_GB2312" w:eastAsia="仿宋_GB2312" w:cs="方正小标宋简体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方正小标宋简体"/>
                <w:spacing w:val="0"/>
                <w:sz w:val="24"/>
                <w:szCs w:val="24"/>
                <w:lang w:eastAsia="zh-CN"/>
              </w:rPr>
              <w:t>、系统性、可操作性、先进性。</w:t>
            </w:r>
          </w:p>
          <w:p w14:paraId="41C90CE4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  <w:p w14:paraId="6256F235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  <w:p w14:paraId="5CBF4A4B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  <w:p w14:paraId="30646B89">
            <w:pPr>
              <w:spacing w:after="0"/>
              <w:outlineLvl w:val="1"/>
              <w:rPr>
                <w:rFonts w:hint="eastAsia" w:ascii="仿宋_GB2312" w:hAnsi="仿宋_GB2312" w:eastAsia="仿宋_GB2312" w:cs="方正小标宋简体"/>
                <w:spacing w:val="0"/>
                <w:sz w:val="28"/>
                <w:szCs w:val="28"/>
                <w:lang w:eastAsia="zh-CN"/>
              </w:rPr>
            </w:pPr>
          </w:p>
        </w:tc>
      </w:tr>
    </w:tbl>
    <w:p w14:paraId="5018F1F8">
      <w:pPr>
        <w:rPr>
          <w:rFonts w:hint="default"/>
          <w:b/>
          <w:bCs/>
          <w:spacing w:val="0"/>
          <w:sz w:val="28"/>
          <w:szCs w:val="36"/>
          <w:lang w:val="en-US" w:eastAsia="zh-CN"/>
        </w:rPr>
      </w:pPr>
      <w:r>
        <w:rPr>
          <w:rFonts w:hint="eastAsia"/>
          <w:b/>
          <w:bCs/>
          <w:spacing w:val="0"/>
          <w:sz w:val="28"/>
          <w:szCs w:val="36"/>
          <w:lang w:val="en-US" w:eastAsia="zh-CN"/>
        </w:rPr>
        <w:t>附注：需提供标准全文。</w:t>
      </w:r>
    </w:p>
    <w:p w14:paraId="62C235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cs="仿宋_GB2312"/>
          <w:spacing w:val="0"/>
          <w:szCs w:val="32"/>
          <w:lang w:val="en-US" w:eastAsia="zh-CN"/>
        </w:rPr>
      </w:pPr>
    </w:p>
    <w:p w14:paraId="55750F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4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2026-05-18T07:06:07Z</dcterms:created>
  <dc:creator>quwei</dc:creator>
  <cp:lastModifiedBy>Vivian</cp:lastModifiedBy>
  <dcterms:modified xsi:type="dcterms:W3CDTF">2026-05-18T07:06:20Z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366C20C7759C41A7B1C8E73CA53FF040_12</vt:lpwstr>
  </property>
</Properties>
</file>