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5F41C">
      <w:pPr>
        <w:autoSpaceDE w:val="0"/>
        <w:autoSpaceDN w:val="0"/>
        <w:spacing w:before="52" w:line="560" w:lineRule="exact"/>
        <w:ind w:left="158"/>
        <w:jc w:val="left"/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</w:t>
      </w:r>
    </w:p>
    <w:p w14:paraId="4ECE8A0C">
      <w:pPr>
        <w:pStyle w:val="4"/>
        <w:rPr>
          <w:sz w:val="10"/>
          <w:szCs w:val="10"/>
        </w:rPr>
      </w:pPr>
    </w:p>
    <w:p w14:paraId="7C26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北京市第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批第一年国家级专精特新“小巨人”企业高质量发展项目验收申报指南</w:t>
      </w:r>
    </w:p>
    <w:p w14:paraId="46EF1D85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8D385A7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 工业和信息化部关于支持“专精特新”中小企业高质量发展的通知》（财建〔2021〕2号）、《北京市第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批专精特新“小巨人”企业高质量发展项目申报指南》等要求，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北京市上一轮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专精特新“小巨人”企业高质量发展项目申报工作，具体内容如下。</w:t>
      </w:r>
    </w:p>
    <w:p w14:paraId="3575F7AF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   一、</w:t>
      </w:r>
      <w:r>
        <w:rPr>
          <w:rFonts w:hint="eastAsia" w:ascii="Times New Roman" w:hAnsi="Times New Roman"/>
          <w:b w:val="0"/>
          <w:bCs w:val="0"/>
        </w:rPr>
        <w:t>验收</w:t>
      </w:r>
      <w:r>
        <w:rPr>
          <w:rFonts w:ascii="Times New Roman" w:hAnsi="Times New Roman"/>
          <w:b w:val="0"/>
          <w:bCs w:val="0"/>
        </w:rPr>
        <w:t>范围</w:t>
      </w:r>
    </w:p>
    <w:p w14:paraId="513905C1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本市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已获得第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批第一年高质量发展资金支持的技术成果产业化项目、产业链协同配套项目，均应按本指南要求完成项目验收工作。采用奖励方式支持的创新能力提升项目、数字化网络化智能化改造项目不需要进行验收。</w:t>
      </w:r>
    </w:p>
    <w:p w14:paraId="0BEDA315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二</w:t>
      </w:r>
      <w:r>
        <w:rPr>
          <w:rFonts w:ascii="Times New Roman" w:hAnsi="Times New Roman"/>
          <w:b w:val="0"/>
          <w:bCs w:val="0"/>
        </w:rPr>
        <w:t>、</w:t>
      </w:r>
      <w:r>
        <w:rPr>
          <w:rFonts w:hint="eastAsia" w:ascii="Times New Roman" w:hAnsi="Times New Roman"/>
          <w:b w:val="0"/>
          <w:bCs w:val="0"/>
        </w:rPr>
        <w:t>验收要求</w:t>
      </w:r>
    </w:p>
    <w:p w14:paraId="48D00437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技术成果产业化项目</w:t>
      </w:r>
    </w:p>
    <w:p w14:paraId="0EBE002E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项目按计划完成建设内容和投资额度，项目完成预期技术指标、生产能力、经济效益和社会效益，项目财务核算体系完整清晰，财政资金使用合规、账务处理规范。</w:t>
      </w:r>
    </w:p>
    <w:p w14:paraId="7A735521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通过验收，但验收阶段（第二阶段）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核定的支持投资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金额相比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第一阶段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应退回或扣除第一阶段超额支持部分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99BAA99">
      <w:pPr>
        <w:spacing w:afterLines="0" w:line="560" w:lineRule="exact"/>
        <w:ind w:firstLine="640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存在下列情况之一，不予通过验收，并退回第一阶段支持的资金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（1）未按合同要求完成计划建设内容，且实际投资低于计划投资80%的；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）未按合同书或变更调整审核意见要求完成项目计划的绩效目标，且低于50%；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）提供的验收文件、资料、数据不真实的；（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）项目知识产权存在纠纷尚未解决的。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其他验收不合格的情形。</w:t>
      </w:r>
    </w:p>
    <w:p w14:paraId="2A5604A9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产业链协同配套项目</w:t>
      </w:r>
    </w:p>
    <w:p w14:paraId="0A63B02E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项目按计划完成建设内容和投资额度，项目完成预期技术指标、生产能力等，项目产品/服务进入行业龙头企业产品/服务采购库。</w:t>
      </w:r>
    </w:p>
    <w:p w14:paraId="5FDAF5B7">
      <w:pPr>
        <w:spacing w:afterLines="0"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存在下列情况之一，不予通过验收，并退回第一阶段支持的资金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具体包括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（1）未按要求完成计划建设内容，且实际投资低于计划投资80%的；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）未按合同书或变更调整审核意见要求完成项目计划的绩效目标，且低于50%；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）开发期限内解除合同的；（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）提供的验收文件、合同、发票不真实的；（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）项目知识产权存在纠纷尚未解决的。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其他验收不合格的情形。</w:t>
      </w:r>
    </w:p>
    <w:p w14:paraId="29B2B779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三</w:t>
      </w:r>
      <w:r>
        <w:rPr>
          <w:rFonts w:ascii="Times New Roman" w:hAnsi="Times New Roman"/>
          <w:b w:val="0"/>
          <w:bCs w:val="0"/>
        </w:rPr>
        <w:t>、</w:t>
      </w:r>
      <w:r>
        <w:rPr>
          <w:rFonts w:hint="eastAsia" w:ascii="Times New Roman" w:hAnsi="Times New Roman"/>
          <w:b w:val="0"/>
          <w:bCs w:val="0"/>
        </w:rPr>
        <w:t>验收程序</w:t>
      </w:r>
    </w:p>
    <w:p w14:paraId="4DED2FDE">
      <w:pPr>
        <w:spacing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项目验收以合同书为依据，采取文件审查或会议审查的方式。文件审查方式验收，由市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审核企业提交的项目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。会议审查方式验收，由市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技术、经济（财务）、工程建设、项目管理等方面的专家成立项目验收组，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对验收项目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进行现场查验和会议审查，并出具验收意见。</w:t>
      </w:r>
    </w:p>
    <w:p w14:paraId="3AA9F55F">
      <w:pPr>
        <w:pStyle w:val="2"/>
        <w:spacing w:before="0" w:after="0" w:afterLines="0" w:line="560" w:lineRule="exact"/>
        <w:ind w:firstLine="0" w:firstLineChars="0"/>
        <w:rPr>
          <w:rFonts w:ascii="Times New Roman" w:hAnsi="Times New Roman"/>
          <w:b w:val="0"/>
          <w:bCs w:val="0"/>
        </w:rPr>
      </w:pPr>
      <w:r>
        <w:rPr>
          <w:rFonts w:hint="default" w:ascii="Times New Roman" w:hAnsi="Times New Roman"/>
          <w:b w:val="0"/>
          <w:bCs w:val="0"/>
        </w:rPr>
        <w:t xml:space="preserve">    </w:t>
      </w:r>
      <w:r>
        <w:rPr>
          <w:rFonts w:hint="eastAsia" w:ascii="Times New Roman" w:hAnsi="Times New Roman"/>
          <w:b w:val="0"/>
          <w:bCs w:val="0"/>
        </w:rPr>
        <w:t>四、其他工作要求</w:t>
      </w:r>
    </w:p>
    <w:p w14:paraId="0F6B2A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1.本次申报采取线上提交的方式</w:t>
      </w:r>
      <w:r>
        <w:rPr>
          <w:rFonts w:hint="default" w:ascii="仿宋_GB2312" w:hAnsi="仿宋_GB2312" w:eastAsia="仿宋_GB2312" w:cs="仿宋_GB2312"/>
          <w:sz w:val="32"/>
          <w:szCs w:val="32"/>
        </w:rPr>
        <w:t>进行申报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。项目单位按照本指南列明的申报资料清单（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-1）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24:00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通过“北京通企服版APP-首页-</w:t>
      </w:r>
      <w:r>
        <w:rPr>
          <w:rFonts w:hint="default" w:ascii="仿宋_GB2312" w:hAnsi="仿宋_GB2312" w:eastAsia="仿宋_GB2312" w:cs="仿宋_GB2312"/>
          <w:sz w:val="32"/>
          <w:szCs w:val="32"/>
        </w:rPr>
        <w:t>一体化申报平台-北京市第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</w:rPr>
        <w:t>批第一年国家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default" w:ascii="仿宋_GB2312" w:hAnsi="仿宋_GB2312" w:eastAsia="仿宋_GB2312" w:cs="仿宋_GB2312"/>
          <w:sz w:val="32"/>
          <w:szCs w:val="32"/>
        </w:rPr>
        <w:t>专精特新“小巨人”企业高质量发展项目验收-申报入口”或“北京市中小企业公共服务平台（www.smebj.cn）-首页-一体化申报平台-北京市第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</w:rPr>
        <w:t>批第一年国家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default" w:ascii="仿宋_GB2312" w:hAnsi="仿宋_GB2312" w:eastAsia="仿宋_GB2312" w:cs="仿宋_GB2312"/>
          <w:sz w:val="32"/>
          <w:szCs w:val="32"/>
        </w:rPr>
        <w:t>专精特新“小巨人”企业高质量发展项目验收-申报入口”进行提交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或登录北京市人民政府门户网站“政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策兑现”栏目（https://zhengce.beijing.gov.cn）选择相对应的项目进行申报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9C6A5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项目单位及其法人和负责人需对验收资料和相关证明文件的真实性、准确性和完整性负责。</w:t>
      </w:r>
      <w:r>
        <w:rPr>
          <w:rFonts w:hint="eastAsia" w:ascii="仿宋_GB2312" w:hAnsi="等线" w:eastAsia="仿宋_GB2312" w:cs="宋体"/>
          <w:sz w:val="32"/>
          <w:szCs w:val="32"/>
        </w:rPr>
        <w:t>逾期未提交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验收资料</w:t>
      </w:r>
      <w:r>
        <w:rPr>
          <w:rFonts w:hint="eastAsia" w:ascii="仿宋_GB2312" w:hAnsi="等线" w:eastAsia="仿宋_GB2312" w:cs="宋体"/>
          <w:sz w:val="32"/>
          <w:szCs w:val="32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，项目单位应向市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经济和信息化局</w:t>
      </w:r>
      <w:r>
        <w:rPr>
          <w:rFonts w:hint="eastAsia" w:ascii="仿宋_GB2312" w:hAnsi="Times New Roman" w:eastAsia="仿宋_GB2312"/>
          <w:sz w:val="32"/>
          <w:szCs w:val="32"/>
        </w:rPr>
        <w:t>提出延迟验收申请，延迟验收的理由</w:t>
      </w:r>
      <w:r>
        <w:rPr>
          <w:rFonts w:hint="default" w:ascii="仿宋_GB2312" w:hAnsi="Times New Roman" w:eastAsia="仿宋_GB2312"/>
          <w:sz w:val="32"/>
          <w:szCs w:val="32"/>
        </w:rPr>
        <w:t>必须客观充分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hAnsi="Times New Roman" w:eastAsia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化局</w:t>
      </w:r>
      <w:r>
        <w:rPr>
          <w:rFonts w:hint="eastAsia" w:ascii="仿宋_GB2312" w:eastAsia="仿宋_GB2312"/>
          <w:color w:val="auto"/>
          <w:sz w:val="32"/>
          <w:szCs w:val="32"/>
        </w:rPr>
        <w:t>批准后方可延期，延期时间不得超过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不得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晚于2025年9月15日提交验收资料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7737BAC">
      <w:pPr>
        <w:spacing w:after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9C50D">
      <w:pPr>
        <w:spacing w:after="0"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项目验收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ascii="仿宋_GB2312" w:hAnsi="仿宋_GB2312" w:eastAsia="仿宋_GB2312" w:cs="仿宋_GB2312"/>
          <w:sz w:val="32"/>
          <w:szCs w:val="32"/>
        </w:rPr>
        <w:t>清单及相关附件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AB7F70-9F52-495E-8AC2-FEA6CD240C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F57B397-1A68-475C-B771-ED01451D1F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321B96-1E89-482D-A4A1-C5DB4BD3B07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3C48292-B34B-4983-9390-96FBBF4ED2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EECD109-00D8-4E2D-A974-D88465AD7F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34AA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67FD"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D67FD">
                    <w:pPr>
                      <w:pStyle w:val="6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WVhMWVkZDgxZGYyNGY4ODlkZDNiNzhmYjNmNDQifQ=="/>
  </w:docVars>
  <w:rsids>
    <w:rsidRoot w:val="53F76C53"/>
    <w:rsid w:val="00097FDE"/>
    <w:rsid w:val="000C3E35"/>
    <w:rsid w:val="001B234B"/>
    <w:rsid w:val="0026031D"/>
    <w:rsid w:val="002F3152"/>
    <w:rsid w:val="004A427A"/>
    <w:rsid w:val="0055243F"/>
    <w:rsid w:val="0063102B"/>
    <w:rsid w:val="006D7785"/>
    <w:rsid w:val="007303EC"/>
    <w:rsid w:val="00746889"/>
    <w:rsid w:val="007B59DD"/>
    <w:rsid w:val="007C0DEF"/>
    <w:rsid w:val="009E1589"/>
    <w:rsid w:val="00A11BB8"/>
    <w:rsid w:val="00B01FA5"/>
    <w:rsid w:val="00B52FE1"/>
    <w:rsid w:val="00C5189D"/>
    <w:rsid w:val="00DC739E"/>
    <w:rsid w:val="00FA5042"/>
    <w:rsid w:val="00FE1803"/>
    <w:rsid w:val="012449E3"/>
    <w:rsid w:val="01D75C6F"/>
    <w:rsid w:val="04C01689"/>
    <w:rsid w:val="050D65F7"/>
    <w:rsid w:val="0B1B4548"/>
    <w:rsid w:val="0C413962"/>
    <w:rsid w:val="11B4723D"/>
    <w:rsid w:val="1AF82AAA"/>
    <w:rsid w:val="219D08AB"/>
    <w:rsid w:val="233C0236"/>
    <w:rsid w:val="287A1B35"/>
    <w:rsid w:val="2C1576C9"/>
    <w:rsid w:val="2D2A683B"/>
    <w:rsid w:val="2FFDCCF1"/>
    <w:rsid w:val="31D245A1"/>
    <w:rsid w:val="38A640A9"/>
    <w:rsid w:val="3ABB02C8"/>
    <w:rsid w:val="42E5528F"/>
    <w:rsid w:val="4410293E"/>
    <w:rsid w:val="4CEB667A"/>
    <w:rsid w:val="501716A5"/>
    <w:rsid w:val="502F1EA0"/>
    <w:rsid w:val="50EF43D0"/>
    <w:rsid w:val="51CE151A"/>
    <w:rsid w:val="53F76C53"/>
    <w:rsid w:val="60A063AD"/>
    <w:rsid w:val="63613C46"/>
    <w:rsid w:val="6491626F"/>
    <w:rsid w:val="683B5B31"/>
    <w:rsid w:val="68831B76"/>
    <w:rsid w:val="77352A49"/>
    <w:rsid w:val="7F87534F"/>
    <w:rsid w:val="B9DD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before="340" w:after="330" w:line="600" w:lineRule="exact"/>
      <w:ind w:firstLine="643" w:firstLineChars="20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4"/>
    <w:qFormat/>
    <w:uiPriority w:val="0"/>
    <w:rPr>
      <w:rFonts w:ascii="华文新魏" w:hAnsi="Times New Roman" w:eastAsia="华文新魏"/>
      <w:sz w:val="36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正文文本 字符"/>
    <w:basedOn w:val="10"/>
    <w:link w:val="4"/>
    <w:qFormat/>
    <w:uiPriority w:val="0"/>
    <w:rPr>
      <w:rFonts w:ascii="华文新魏" w:hAnsi="Times New Roman" w:eastAsia="华文新魏" w:cs="Times New Roman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1317</Words>
  <Characters>1361</Characters>
  <Lines>8</Lines>
  <Paragraphs>2</Paragraphs>
  <TotalTime>0</TotalTime>
  <ScaleCrop>false</ScaleCrop>
  <LinksUpToDate>false</LinksUpToDate>
  <CharactersWithSpaces>1378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2023-03-30T10:35:00Z</dcterms:created>
  <dc:creator>小福</dc:creator>
  <cp:lastModifiedBy>WPS_1690420078</cp:lastModifiedBy>
  <dcterms:modified xsi:type="dcterms:W3CDTF">2025-08-19T07:50:17Z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6B75CEAB3AC54E659BA37DE958AA6438_13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