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pStyle w:val="11"/>
      </w:pPr>
      <w:r>
        <w:rPr>
          <w:rFonts w:hint="eastAsia"/>
        </w:rPr>
        <w:t>北京市关于支持氢能产业发展的</w:t>
      </w:r>
    </w:p>
    <w:p>
      <w:pPr>
        <w:pStyle w:val="11"/>
        <w:rPr>
          <w:rFonts w:hint="eastAsia" w:eastAsia="方正小标宋简体"/>
          <w:lang w:eastAsia="zh-CN"/>
        </w:rPr>
      </w:pPr>
      <w:r>
        <w:rPr>
          <w:rFonts w:hint="eastAsia"/>
        </w:rPr>
        <w:t>若干政策措施</w:t>
      </w:r>
      <w:r>
        <w:rPr>
          <w:rFonts w:hint="eastAsia"/>
          <w:lang w:eastAsia="zh-CN"/>
        </w:rPr>
        <w:t>（修订稿）</w:t>
      </w:r>
    </w:p>
    <w:p>
      <w:pPr>
        <w:ind w:firstLine="640"/>
      </w:pPr>
    </w:p>
    <w:p>
      <w:pPr>
        <w:ind w:firstLine="640"/>
      </w:pPr>
      <w:r>
        <w:rPr>
          <w:rFonts w:hint="eastAsia"/>
        </w:rPr>
        <w:t>为贯彻国家《氢能产业发展中长期规划（</w:t>
      </w:r>
      <w:r>
        <w:t>2021-2035年）》，落实《北京市“十四五”时期高精尖产业发展规划》《北京市氢能产业发展实施方案（2021-2025年）》工作部署，把握氢能产业发展的关键窗口期与机遇期，加快培育和发展北京市氢能产业，特制定以下措施。</w:t>
      </w:r>
    </w:p>
    <w:p>
      <w:pPr>
        <w:pStyle w:val="3"/>
        <w:ind w:firstLine="640"/>
      </w:pPr>
      <w:r>
        <w:rPr>
          <w:rFonts w:hint="eastAsia"/>
        </w:rPr>
        <w:t>一、支持科技研发创新</w:t>
      </w:r>
    </w:p>
    <w:p>
      <w:pPr>
        <w:ind w:firstLine="643"/>
      </w:pPr>
      <w:r>
        <w:rPr>
          <w:b/>
          <w:bCs/>
        </w:rPr>
        <w:t>1.支持基础共性技术研究。</w:t>
      </w:r>
      <w:r>
        <w:t>面向氢能技术发展与应用的重大需求，聚焦制氢、储运、加注、燃料电池等产业链核心环节，兼顾氢能关联技术，支持氢能企业及机构开展基础前瞻和关键共性技术自主研发，促进氢能领域的科学发现和技术突破，</w:t>
      </w:r>
      <w:r>
        <w:rPr>
          <w:rFonts w:hint="eastAsia"/>
        </w:rPr>
        <w:t>支持重大共性技术和关键核心技术的战略储备应用基础研究</w:t>
      </w:r>
      <w:r>
        <w:rPr>
          <w:rFonts w:hint="eastAsia" w:ascii="楷体_GB2312" w:eastAsia="楷体_GB2312" w:cs="楷体_GB2312"/>
          <w:szCs w:val="32"/>
        </w:rPr>
        <w:t>（市科委、中关村管委会）</w:t>
      </w:r>
      <w:r>
        <w:t>。</w:t>
      </w:r>
    </w:p>
    <w:p>
      <w:pPr>
        <w:ind w:firstLine="643"/>
      </w:pPr>
      <w:r>
        <w:rPr>
          <w:b/>
          <w:bCs/>
        </w:rPr>
        <w:t>2.支持强链</w:t>
      </w:r>
      <w:r>
        <w:rPr>
          <w:rFonts w:hint="eastAsia"/>
          <w:b/>
          <w:bCs/>
        </w:rPr>
        <w:t>工程实施</w:t>
      </w:r>
      <w:r>
        <w:rPr>
          <w:b/>
          <w:bCs/>
        </w:rPr>
        <w:t>。</w:t>
      </w:r>
      <w:r>
        <w:rPr>
          <w:rFonts w:hint="eastAsia"/>
        </w:rPr>
        <w:t>鼓励</w:t>
      </w:r>
      <w:r>
        <w:t>领军企业牵头，围绕</w:t>
      </w:r>
      <w:r>
        <w:rPr>
          <w:rFonts w:hint="eastAsia"/>
        </w:rPr>
        <w:t>氢能</w:t>
      </w:r>
      <w:r>
        <w:t>产业链</w:t>
      </w:r>
      <w:r>
        <w:rPr>
          <w:rFonts w:hint="eastAsia"/>
        </w:rPr>
        <w:t>关键</w:t>
      </w:r>
      <w:r>
        <w:t>环节</w:t>
      </w:r>
      <w:r>
        <w:rPr>
          <w:rFonts w:hint="eastAsia"/>
        </w:rPr>
        <w:t>，遴选研发合作单位和团队，</w:t>
      </w:r>
      <w:r>
        <w:t>组建产学研协同、上下游衔接的创新联合体，开展联合技术攻关，完善产业链供应链</w:t>
      </w:r>
      <w:r>
        <w:rPr>
          <w:rFonts w:hint="eastAsia"/>
        </w:rPr>
        <w:t>，符合政策要求的企业优先纳入“强链工程”支持范围，给予项目总投资一定比例</w:t>
      </w:r>
      <w:r>
        <w:t>的股权支持</w:t>
      </w:r>
      <w:r>
        <w:rPr>
          <w:rFonts w:hint="eastAsia"/>
        </w:rPr>
        <w:t>或事前补助支持</w:t>
      </w:r>
      <w:r>
        <w:rPr>
          <w:rFonts w:ascii="楷体_GB2312" w:eastAsia="楷体_GB2312" w:cs="楷体_GB2312"/>
          <w:szCs w:val="32"/>
        </w:rPr>
        <w:t>（市科委、中关村管委会）</w:t>
      </w:r>
      <w:r>
        <w:t>。</w:t>
      </w:r>
    </w:p>
    <w:p>
      <w:pPr>
        <w:ind w:firstLine="643"/>
        <w:rPr>
          <w:strike/>
        </w:rPr>
      </w:pPr>
      <w:r>
        <w:rPr>
          <w:b/>
          <w:bCs/>
        </w:rPr>
        <w:t>3.支持科技创新平台建设。</w:t>
      </w:r>
      <w:r>
        <w:rPr>
          <w:rFonts w:hint="eastAsia"/>
        </w:rPr>
        <w:t>鼓励氢能领域</w:t>
      </w:r>
      <w:r>
        <w:t>创新主体</w:t>
      </w:r>
      <w:r>
        <w:rPr>
          <w:rFonts w:hint="eastAsia"/>
        </w:rPr>
        <w:t>在京</w:t>
      </w:r>
      <w:r>
        <w:t>组建</w:t>
      </w:r>
      <w:r>
        <w:rPr>
          <w:rFonts w:hint="eastAsia"/>
        </w:rPr>
        <w:t>国家级、市级</w:t>
      </w:r>
      <w:r>
        <w:t>氢能</w:t>
      </w:r>
      <w:r>
        <w:rPr>
          <w:rFonts w:hint="eastAsia"/>
        </w:rPr>
        <w:t>重点实验室、</w:t>
      </w:r>
      <w:r>
        <w:t>产业创新中心</w:t>
      </w:r>
      <w:r>
        <w:rPr>
          <w:rFonts w:hint="eastAsia"/>
        </w:rPr>
        <w:t>、工程研究中心、企业技术中心等创新平台载体</w:t>
      </w:r>
      <w:r>
        <w:t>，</w:t>
      </w:r>
      <w:r>
        <w:rPr>
          <w:rFonts w:hint="eastAsia"/>
        </w:rPr>
        <w:t>强化产学研合作，按国家和北京市相关规定给予资金支持</w:t>
      </w:r>
      <w:r>
        <w:rPr>
          <w:rFonts w:hint="eastAsia" w:ascii="楷体_GB2312" w:eastAsia="楷体_GB2312" w:cs="楷体_GB2312"/>
          <w:szCs w:val="32"/>
        </w:rPr>
        <w:t>（市科委、中关村管委会、市发展改革委、市经济和信息化局）</w:t>
      </w:r>
      <w:r>
        <w:rPr>
          <w:rFonts w:hint="eastAsia"/>
        </w:rPr>
        <w:t>。</w:t>
      </w:r>
    </w:p>
    <w:p>
      <w:pPr>
        <w:pStyle w:val="3"/>
        <w:ind w:firstLine="640"/>
      </w:pPr>
      <w:r>
        <w:rPr>
          <w:rFonts w:hint="eastAsia"/>
        </w:rPr>
        <w:t>二、支持技术装备产业化</w:t>
      </w:r>
    </w:p>
    <w:p>
      <w:pPr>
        <w:ind w:firstLine="643"/>
        <w:rPr>
          <w:b/>
          <w:bCs/>
        </w:rPr>
      </w:pPr>
      <w:r>
        <w:rPr>
          <w:rFonts w:hint="eastAsia"/>
          <w:b/>
          <w:bCs/>
        </w:rPr>
        <w:t>4</w:t>
      </w:r>
      <w:r>
        <w:rPr>
          <w:b/>
          <w:bCs/>
        </w:rPr>
        <w:t>.</w:t>
      </w:r>
      <w:r>
        <w:rPr>
          <w:rFonts w:hint="eastAsia"/>
          <w:b/>
          <w:bCs/>
        </w:rPr>
        <w:t>支持产业筑基工程实施。</w:t>
      </w:r>
      <w:r>
        <w:t>鼓励氢能领域</w:t>
      </w:r>
      <w:r>
        <w:rPr>
          <w:rFonts w:hint="eastAsia"/>
        </w:rPr>
        <w:t>重点</w:t>
      </w:r>
      <w:r>
        <w:t>企业</w:t>
      </w:r>
      <w:r>
        <w:rPr>
          <w:rFonts w:hint="eastAsia"/>
        </w:rPr>
        <w:t>参与“筑基工程”，聚焦产业链卡点环节，创新组织模式</w:t>
      </w:r>
      <w:r>
        <w:t>开展揭榜攻关、样机研发、研究成果转化和产业化，解决企业关键核心</w:t>
      </w:r>
      <w:r>
        <w:rPr>
          <w:rFonts w:hint="eastAsia"/>
        </w:rPr>
        <w:t>技术</w:t>
      </w:r>
      <w:r>
        <w:t>和“卡脖子”技术难题</w:t>
      </w:r>
      <w:r>
        <w:rPr>
          <w:rFonts w:hint="eastAsia"/>
        </w:rPr>
        <w:t>，分批给予攻关投资一定比例奖励</w:t>
      </w:r>
      <w:r>
        <w:rPr>
          <w:rFonts w:hint="eastAsia" w:ascii="楷体_GB2312" w:eastAsia="楷体_GB2312" w:cs="楷体_GB2312"/>
          <w:szCs w:val="32"/>
        </w:rPr>
        <w:t>（市经济和信息化局）</w:t>
      </w:r>
      <w:r>
        <w:t>。</w:t>
      </w:r>
    </w:p>
    <w:p>
      <w:pPr>
        <w:ind w:firstLine="643"/>
      </w:pPr>
      <w:r>
        <w:rPr>
          <w:b/>
          <w:bCs/>
        </w:rPr>
        <w:t>5.支持新材料首批次应用。</w:t>
      </w:r>
      <w:r>
        <w:t>将氢能领域新材料产品优先纳入北京市重点新材料首批次应用示范指导目录，对于</w:t>
      </w:r>
      <w:r>
        <w:rPr>
          <w:rFonts w:hint="eastAsia"/>
        </w:rPr>
        <w:t>指导目录中的氢能领域新</w:t>
      </w:r>
      <w:r>
        <w:t>产品</w:t>
      </w:r>
      <w:r>
        <w:rPr>
          <w:rFonts w:hint="eastAsia"/>
        </w:rPr>
        <w:t>首批次应用，按单个产品不超过</w:t>
      </w:r>
      <w:r>
        <w:t>500万元、单个企业不超过1000万元给予分档奖励</w:t>
      </w:r>
      <w:r>
        <w:rPr>
          <w:rFonts w:hint="eastAsia" w:ascii="楷体_GB2312" w:eastAsia="楷体_GB2312" w:cs="楷体_GB2312"/>
          <w:szCs w:val="32"/>
        </w:rPr>
        <w:t>（市经济和信息化局）</w:t>
      </w:r>
      <w:r>
        <w:t>。</w:t>
      </w:r>
    </w:p>
    <w:p>
      <w:pPr>
        <w:ind w:firstLine="643"/>
      </w:pPr>
      <w:r>
        <w:rPr>
          <w:b/>
          <w:bCs/>
        </w:rPr>
        <w:t>6.支持首创产品进入市场。</w:t>
      </w:r>
      <w:r>
        <w:t>支持属于氢能关键领域“补短板”，填补国内（国际）空白，技术水平国内（国际）首创</w:t>
      </w:r>
      <w:r>
        <w:rPr>
          <w:rFonts w:hint="eastAsia"/>
          <w:bCs/>
        </w:rPr>
        <w:t>的技术产品（统称为首创产品）实现首次应用。</w:t>
      </w:r>
      <w:r>
        <w:t>根据产品应用效果，按照首次进入市场合同金额的30%比例</w:t>
      </w:r>
      <w:r>
        <w:rPr>
          <w:rFonts w:hint="eastAsia"/>
        </w:rPr>
        <w:t>，择优</w:t>
      </w:r>
      <w:r>
        <w:t>给予</w:t>
      </w:r>
      <w:r>
        <w:rPr>
          <w:rFonts w:hint="eastAsia"/>
        </w:rPr>
        <w:t>研制单位国际首创产品</w:t>
      </w:r>
      <w:r>
        <w:t>不超过</w:t>
      </w:r>
      <w:r>
        <w:rPr>
          <w:rFonts w:hint="eastAsia"/>
        </w:rPr>
        <w:t>5</w:t>
      </w:r>
      <w:r>
        <w:t>00</w:t>
      </w:r>
      <w:r>
        <w:rPr>
          <w:rFonts w:hint="eastAsia"/>
        </w:rPr>
        <w:t>万元、国内首创产品不超过3</w:t>
      </w:r>
      <w:r>
        <w:t>00</w:t>
      </w:r>
      <w:r>
        <w:rPr>
          <w:rFonts w:hint="eastAsia"/>
        </w:rPr>
        <w:t>万元</w:t>
      </w:r>
      <w:r>
        <w:t>的</w:t>
      </w:r>
      <w:r>
        <w:rPr>
          <w:rFonts w:hint="eastAsia"/>
        </w:rPr>
        <w:t>资金</w:t>
      </w:r>
      <w:r>
        <w:t>支持</w:t>
      </w:r>
      <w:bookmarkStart w:id="0" w:name="_Hlk103785446"/>
      <w:r>
        <w:rPr>
          <w:rFonts w:hint="eastAsia" w:ascii="楷体_GB2312" w:eastAsia="楷体_GB2312" w:cs="楷体_GB2312"/>
          <w:szCs w:val="32"/>
        </w:rPr>
        <w:t>（市科委、中关村管委会）</w:t>
      </w:r>
      <w:bookmarkEnd w:id="0"/>
      <w:r>
        <w:rPr>
          <w:rFonts w:hint="eastAsia"/>
        </w:rPr>
        <w:t>。</w:t>
      </w:r>
    </w:p>
    <w:p>
      <w:pPr>
        <w:ind w:firstLine="643"/>
      </w:pPr>
      <w:r>
        <w:rPr>
          <w:b/>
          <w:bCs/>
        </w:rPr>
        <w:t>7.</w:t>
      </w:r>
      <w:r>
        <w:rPr>
          <w:rFonts w:hint="eastAsia"/>
          <w:b/>
          <w:bCs/>
        </w:rPr>
        <w:t>支持技术装备首台套应用。</w:t>
      </w:r>
      <w:r>
        <w:rPr>
          <w:rFonts w:hint="eastAsia"/>
        </w:rPr>
        <w:t>将氢能领域发展潜力大、技术水平领先、推广价值高的先进技术优先纳入北京市创新型绿色技术推荐目录，并优先推荐进入本市首台（套）产品目录评审程序，对于推荐目录内技术在京的前三台（套）应用项目，按照绿色技术创新体系相关政策规定给予支持</w:t>
      </w:r>
      <w:r>
        <w:rPr>
          <w:rFonts w:hint="eastAsia" w:ascii="楷体_GB2312" w:eastAsia="楷体_GB2312" w:cs="楷体_GB2312"/>
          <w:szCs w:val="32"/>
        </w:rPr>
        <w:t>（市发展改革委）</w:t>
      </w:r>
      <w:r>
        <w:rPr>
          <w:rFonts w:hint="eastAsia"/>
        </w:rPr>
        <w:t>。</w:t>
      </w:r>
    </w:p>
    <w:p>
      <w:pPr>
        <w:pStyle w:val="3"/>
        <w:ind w:firstLine="640"/>
      </w:pPr>
      <w:r>
        <w:rPr>
          <w:rFonts w:hint="eastAsia"/>
        </w:rPr>
        <w:t>三、支持产业创新发展</w:t>
      </w:r>
    </w:p>
    <w:p>
      <w:pPr>
        <w:ind w:firstLine="643"/>
      </w:pPr>
      <w:r>
        <w:rPr>
          <w:rFonts w:hint="eastAsia"/>
          <w:b/>
          <w:bCs/>
        </w:rPr>
        <w:t>8</w:t>
      </w:r>
      <w:r>
        <w:rPr>
          <w:b/>
          <w:bCs/>
        </w:rPr>
        <w:t>.支持</w:t>
      </w:r>
      <w:r>
        <w:rPr>
          <w:rFonts w:hint="eastAsia"/>
          <w:b/>
          <w:bCs/>
        </w:rPr>
        <w:t>企业</w:t>
      </w:r>
      <w:r>
        <w:rPr>
          <w:b/>
          <w:bCs/>
        </w:rPr>
        <w:t>孵化</w:t>
      </w:r>
      <w:r>
        <w:rPr>
          <w:rFonts w:hint="eastAsia"/>
          <w:b/>
          <w:bCs/>
        </w:rPr>
        <w:t>培育</w:t>
      </w:r>
      <w:r>
        <w:rPr>
          <w:b/>
          <w:bCs/>
        </w:rPr>
        <w:t>。</w:t>
      </w:r>
      <w:r>
        <w:rPr>
          <w:rFonts w:hint="eastAsia"/>
        </w:rPr>
        <w:t>鼓励建设和培育氢能领域专业孵化器，开展高水平的创业辅导、早期投资、资源对接等专业化服务。符合标杆型孵化器条件的，按照孵化器建设发展情况分类给予不超过</w:t>
      </w:r>
      <w:r>
        <w:t>2000万元</w:t>
      </w:r>
      <w:r>
        <w:rPr>
          <w:rFonts w:hint="eastAsia"/>
        </w:rPr>
        <w:t>资金支持；支持和推荐符合条件的孵化器申报</w:t>
      </w:r>
      <w:r>
        <w:t>市级</w:t>
      </w:r>
      <w:r>
        <w:rPr>
          <w:rFonts w:hint="eastAsia"/>
        </w:rPr>
        <w:t>和国家级</w:t>
      </w:r>
      <w:r>
        <w:t>孵化器</w:t>
      </w:r>
      <w:r>
        <w:rPr>
          <w:rFonts w:hint="eastAsia" w:ascii="楷体_GB2312" w:eastAsia="楷体_GB2312" w:cs="楷体_GB2312"/>
          <w:szCs w:val="32"/>
        </w:rPr>
        <w:t>（市科委、中关村管委会）</w:t>
      </w:r>
      <w:r>
        <w:t>。</w:t>
      </w:r>
    </w:p>
    <w:p>
      <w:pPr>
        <w:ind w:firstLine="643"/>
      </w:pPr>
      <w:r>
        <w:rPr>
          <w:rFonts w:hint="eastAsia"/>
          <w:b/>
          <w:bCs/>
        </w:rPr>
        <w:t>9.支持中小企业发展。</w:t>
      </w:r>
      <w:bookmarkStart w:id="1" w:name="_Hlk111103066"/>
      <w:r>
        <w:t>加快推动氢能领域</w:t>
      </w:r>
      <w:r>
        <w:rPr>
          <w:rFonts w:hint="eastAsia"/>
        </w:rPr>
        <w:t>优质中小</w:t>
      </w:r>
      <w:r>
        <w:t>企业梯</w:t>
      </w:r>
      <w:r>
        <w:rPr>
          <w:rFonts w:hint="eastAsia"/>
        </w:rPr>
        <w:t>度</w:t>
      </w:r>
      <w:r>
        <w:t>培育，</w:t>
      </w:r>
      <w:r>
        <w:rPr>
          <w:rFonts w:hint="eastAsia"/>
        </w:rPr>
        <w:t>加大统筹协调与培育扶持力度，</w:t>
      </w:r>
      <w:bookmarkEnd w:id="1"/>
      <w:r>
        <w:t>强化市区协同开展全面精准服务，对获评“专精特新”的企业给予</w:t>
      </w:r>
      <w:r>
        <w:rPr>
          <w:rFonts w:hint="eastAsia"/>
        </w:rPr>
        <w:t>区级</w:t>
      </w:r>
      <w:r>
        <w:t>分档资金奖励</w:t>
      </w:r>
      <w:r>
        <w:rPr>
          <w:rFonts w:hint="eastAsia" w:ascii="楷体_GB2312" w:eastAsia="楷体_GB2312" w:cs="楷体_GB2312"/>
          <w:szCs w:val="32"/>
        </w:rPr>
        <w:t>（市经济和信息化局、各区政府）</w:t>
      </w:r>
      <w:r>
        <w:t>。</w:t>
      </w:r>
      <w:bookmarkStart w:id="2" w:name="_Hlk111103129"/>
      <w:r>
        <w:t>鼓励氢能</w:t>
      </w:r>
      <w:r>
        <w:rPr>
          <w:rFonts w:hint="eastAsia"/>
        </w:rPr>
        <w:t>领域</w:t>
      </w:r>
      <w:r>
        <w:t>研发设计、中试集成、测试验证等</w:t>
      </w:r>
      <w:r>
        <w:rPr>
          <w:rFonts w:hint="eastAsia"/>
        </w:rPr>
        <w:t>产业支撑</w:t>
      </w:r>
      <w:r>
        <w:t>平台</w:t>
      </w:r>
      <w:r>
        <w:rPr>
          <w:rFonts w:hint="eastAsia"/>
        </w:rPr>
        <w:t>面向中小企业提供服务，</w:t>
      </w:r>
      <w:bookmarkEnd w:id="2"/>
      <w:bookmarkStart w:id="3" w:name="_Hlk111103153"/>
      <w:r>
        <w:rPr>
          <w:rFonts w:hint="eastAsia"/>
        </w:rPr>
        <w:t>符合条件的可认定为“北京市中小企业公共服务示范平台”</w:t>
      </w:r>
      <w:bookmarkEnd w:id="3"/>
      <w:r>
        <w:rPr>
          <w:rFonts w:hint="eastAsia"/>
        </w:rPr>
        <w:t>，</w:t>
      </w:r>
      <w:bookmarkStart w:id="4" w:name="_Hlk111103162"/>
      <w:r>
        <w:rPr>
          <w:rFonts w:hint="eastAsia"/>
        </w:rPr>
        <w:t>给予一定建设补助或绩效奖励</w:t>
      </w:r>
      <w:bookmarkEnd w:id="4"/>
      <w:r>
        <w:rPr>
          <w:rFonts w:hint="eastAsia"/>
        </w:rPr>
        <w:t>；</w:t>
      </w:r>
      <w:bookmarkStart w:id="5" w:name="_Hlk111103179"/>
      <w:r>
        <w:rPr>
          <w:rFonts w:hint="eastAsia"/>
        </w:rPr>
        <w:t>使用公共服务平台的企业，符合条件的可纳入中小企业服务券政策支持范围</w:t>
      </w:r>
      <w:bookmarkEnd w:id="5"/>
      <w:r>
        <w:rPr>
          <w:rFonts w:hint="eastAsia" w:ascii="楷体_GB2312" w:eastAsia="楷体_GB2312" w:cs="楷体_GB2312"/>
          <w:szCs w:val="32"/>
        </w:rPr>
        <w:t>（市经济和信息化局）</w:t>
      </w:r>
      <w:r>
        <w:rPr>
          <w:rFonts w:hint="eastAsia"/>
        </w:rPr>
        <w:t>。</w:t>
      </w:r>
    </w:p>
    <w:p>
      <w:pPr>
        <w:ind w:firstLine="643"/>
      </w:pPr>
      <w:r>
        <w:rPr>
          <w:rFonts w:hint="eastAsia"/>
          <w:b/>
          <w:bCs/>
        </w:rPr>
        <w:t>10</w:t>
      </w:r>
      <w:r>
        <w:rPr>
          <w:b/>
          <w:bCs/>
        </w:rPr>
        <w:t>.支持企业融资</w:t>
      </w:r>
      <w:r>
        <w:rPr>
          <w:rFonts w:hint="eastAsia"/>
          <w:b/>
          <w:bCs/>
        </w:rPr>
        <w:t>发展</w:t>
      </w:r>
      <w:r>
        <w:rPr>
          <w:b/>
          <w:bCs/>
        </w:rPr>
        <w:t>。</w:t>
      </w:r>
      <w:r>
        <w:t>鼓励国内外各类</w:t>
      </w:r>
      <w:r>
        <w:rPr>
          <w:rFonts w:hint="eastAsia"/>
        </w:rPr>
        <w:t>投资</w:t>
      </w:r>
      <w:r>
        <w:t>机构设立主要投向氢能</w:t>
      </w:r>
      <w:r>
        <w:rPr>
          <w:rFonts w:hint="eastAsia"/>
        </w:rPr>
        <w:t>产业</w:t>
      </w:r>
      <w:r>
        <w:t>的投资</w:t>
      </w:r>
      <w:r>
        <w:rPr>
          <w:rFonts w:hint="eastAsia"/>
        </w:rPr>
        <w:t>基金；</w:t>
      </w:r>
      <w:r>
        <w:t>支持</w:t>
      </w:r>
      <w:r>
        <w:rPr>
          <w:rFonts w:hint="eastAsia"/>
        </w:rPr>
        <w:t>市、区两级政府投资基金</w:t>
      </w:r>
      <w:r>
        <w:t>和社会资本联合设立氢能产业政府引导基金</w:t>
      </w:r>
      <w:r>
        <w:rPr>
          <w:rFonts w:hint="eastAsia"/>
        </w:rPr>
        <w:t>；</w:t>
      </w:r>
      <w:r>
        <w:t>支持创新型中小企业在北京证券交易所上市融资</w:t>
      </w:r>
      <w:r>
        <w:rPr>
          <w:rFonts w:hint="eastAsia"/>
        </w:rPr>
        <w:t>；</w:t>
      </w:r>
      <w:r>
        <w:t>支持金融机构为氢能</w:t>
      </w:r>
      <w:r>
        <w:rPr>
          <w:rFonts w:hint="eastAsia"/>
        </w:rPr>
        <w:t>相关</w:t>
      </w:r>
      <w:r>
        <w:t>企业提供</w:t>
      </w:r>
      <w:r>
        <w:rPr>
          <w:rFonts w:hint="eastAsia"/>
        </w:rPr>
        <w:t>创新型信贷产品、专项债券</w:t>
      </w:r>
      <w:r>
        <w:t>和担保支持等金融服务</w:t>
      </w:r>
      <w:r>
        <w:rPr>
          <w:rFonts w:hint="eastAsia" w:ascii="楷体_GB2312" w:eastAsia="楷体_GB2312" w:cs="楷体_GB2312"/>
          <w:szCs w:val="32"/>
        </w:rPr>
        <w:t>（市经济和信息化局、市科委、中关村管委会、市金融监管局）</w:t>
      </w:r>
      <w:r>
        <w:t>。</w:t>
      </w:r>
    </w:p>
    <w:p>
      <w:pPr>
        <w:ind w:firstLine="643"/>
      </w:pPr>
      <w:r>
        <w:rPr>
          <w:b/>
          <w:bCs/>
        </w:rPr>
        <w:t>1</w:t>
      </w:r>
      <w:r>
        <w:rPr>
          <w:rFonts w:hint="eastAsia"/>
          <w:b/>
          <w:bCs/>
        </w:rPr>
        <w:t>1</w:t>
      </w:r>
      <w:r>
        <w:rPr>
          <w:b/>
          <w:bCs/>
        </w:rPr>
        <w:t>.支持企业</w:t>
      </w:r>
      <w:r>
        <w:rPr>
          <w:rFonts w:hint="eastAsia"/>
          <w:b/>
          <w:bCs/>
        </w:rPr>
        <w:t>扩大投资</w:t>
      </w:r>
      <w:r>
        <w:rPr>
          <w:b/>
          <w:bCs/>
        </w:rPr>
        <w:t>。</w:t>
      </w:r>
      <w:r>
        <w:t>对获得固定资产贷款的氢能</w:t>
      </w:r>
      <w:r>
        <w:rPr>
          <w:rFonts w:hint="eastAsia"/>
        </w:rPr>
        <w:t>领域重大</w:t>
      </w:r>
      <w:r>
        <w:t>新建、改造项目，给予</w:t>
      </w:r>
      <w:r>
        <w:rPr>
          <w:rFonts w:hint="eastAsia"/>
        </w:rPr>
        <w:t>不超过人民银行同期中长期贷款市场报价利率（</w:t>
      </w:r>
      <w:r>
        <w:t>LPR）、单个企业</w:t>
      </w:r>
      <w:r>
        <w:rPr>
          <w:rFonts w:hint="eastAsia"/>
        </w:rPr>
        <w:t>年度</w:t>
      </w:r>
      <w:r>
        <w:t>不超过3000万元的贷款贴息支持</w:t>
      </w:r>
      <w:r>
        <w:rPr>
          <w:rFonts w:hint="eastAsia"/>
        </w:rPr>
        <w:t>；</w:t>
      </w:r>
      <w:r>
        <w:t>支持氢能企业租赁关键设备和产线用于在京研发、建设、生产，</w:t>
      </w:r>
      <w:r>
        <w:rPr>
          <w:rFonts w:hint="eastAsia"/>
        </w:rPr>
        <w:t>对融资租赁合同额不低于</w:t>
      </w:r>
      <w:r>
        <w:t>1000万元的给予</w:t>
      </w:r>
      <w:r>
        <w:rPr>
          <w:rFonts w:hint="eastAsia"/>
        </w:rPr>
        <w:t>不超过</w:t>
      </w:r>
      <w:r>
        <w:t>5%费率、单个企业年度不超过1000万元</w:t>
      </w:r>
      <w:r>
        <w:rPr>
          <w:rFonts w:hint="eastAsia"/>
        </w:rPr>
        <w:t>的租赁</w:t>
      </w:r>
      <w:r>
        <w:t>费</w:t>
      </w:r>
      <w:r>
        <w:rPr>
          <w:rFonts w:hint="eastAsia"/>
        </w:rPr>
        <w:t>用补贴</w:t>
      </w:r>
      <w:r>
        <w:rPr>
          <w:rFonts w:hint="eastAsia" w:ascii="楷体_GB2312" w:eastAsia="楷体_GB2312" w:cs="楷体_GB2312"/>
          <w:szCs w:val="32"/>
        </w:rPr>
        <w:t>（市经济和信息化局）</w:t>
      </w:r>
      <w:r>
        <w:rPr>
          <w:rFonts w:hint="eastAsia"/>
        </w:rPr>
        <w:t>。</w:t>
      </w:r>
    </w:p>
    <w:p>
      <w:pPr>
        <w:pStyle w:val="3"/>
        <w:ind w:firstLine="640"/>
      </w:pPr>
      <w:r>
        <w:rPr>
          <w:rFonts w:hint="eastAsia"/>
        </w:rPr>
        <w:t>四、支持基础设施建设</w:t>
      </w:r>
    </w:p>
    <w:p>
      <w:pPr>
        <w:ind w:firstLine="643"/>
      </w:pPr>
      <w:r>
        <w:rPr>
          <w:b/>
          <w:bCs/>
        </w:rPr>
        <w:t>1</w:t>
      </w:r>
      <w:r>
        <w:rPr>
          <w:rFonts w:hint="eastAsia"/>
          <w:b/>
          <w:bCs/>
          <w:lang w:val="en-US" w:eastAsia="zh-CN"/>
        </w:rPr>
        <w:t>2</w:t>
      </w:r>
      <w:r>
        <w:rPr>
          <w:b/>
          <w:bCs/>
        </w:rPr>
        <w:t>.支持加氢站建设运营。</w:t>
      </w:r>
      <w:r>
        <w:t>鼓励新建和改（扩）建符合本市发展规划的加氢站，对</w:t>
      </w:r>
      <w:r>
        <w:rPr>
          <w:rFonts w:hint="eastAsia"/>
        </w:rPr>
        <w:t>本市行政区域范围内建成（含改扩建）的</w:t>
      </w:r>
      <w:r>
        <w:t>加氢站，</w:t>
      </w:r>
      <w:r>
        <w:rPr>
          <w:rFonts w:hint="eastAsia"/>
        </w:rPr>
        <w:t>按照压缩机</w:t>
      </w:r>
      <w:r>
        <w:t>12小时额定工作能力</w:t>
      </w:r>
      <w:r>
        <w:rPr>
          <w:rFonts w:hint="eastAsia"/>
        </w:rPr>
        <w:t>不少于</w:t>
      </w:r>
      <w:r>
        <w:t>1000公斤</w:t>
      </w:r>
      <w:r>
        <w:rPr>
          <w:rFonts w:hint="eastAsia"/>
        </w:rPr>
        <w:t>和500公斤两档分别</w:t>
      </w:r>
      <w:r>
        <w:t>给予500万元</w:t>
      </w:r>
      <w:r>
        <w:rPr>
          <w:rFonts w:hint="eastAsia"/>
        </w:rPr>
        <w:t>和</w:t>
      </w:r>
      <w:r>
        <w:t>200万元</w:t>
      </w:r>
      <w:r>
        <w:rPr>
          <w:rFonts w:hint="eastAsia"/>
        </w:rPr>
        <w:t>的</w:t>
      </w:r>
      <w:bookmarkStart w:id="6" w:name="_Hlk110871786"/>
      <w:r>
        <w:t>定额</w:t>
      </w:r>
      <w:r>
        <w:rPr>
          <w:rFonts w:hint="eastAsia"/>
        </w:rPr>
        <w:t>建设</w:t>
      </w:r>
      <w:bookmarkEnd w:id="6"/>
      <w:r>
        <w:t>补贴</w:t>
      </w:r>
      <w:r>
        <w:rPr>
          <w:rFonts w:hint="eastAsia"/>
        </w:rPr>
        <w:t>。</w:t>
      </w:r>
      <w:r>
        <w:t>对本市行政区域范围内提供加氢服务</w:t>
      </w:r>
      <w:r>
        <w:rPr>
          <w:rFonts w:hint="eastAsia"/>
        </w:rPr>
        <w:t>并承诺</w:t>
      </w:r>
      <w:r>
        <w:t>氢气市场销售价格</w:t>
      </w:r>
      <w:r>
        <w:rPr>
          <w:rFonts w:hint="eastAsia"/>
        </w:rPr>
        <w:t>不高于</w:t>
      </w:r>
      <w:r>
        <w:t>30元/</w:t>
      </w:r>
      <w:bookmarkStart w:id="7" w:name="_Hlk110871799"/>
      <w:r>
        <w:rPr>
          <w:rFonts w:hint="eastAsia"/>
        </w:rPr>
        <w:t>公斤</w:t>
      </w:r>
      <w:bookmarkEnd w:id="7"/>
      <w:r>
        <w:t>的加氢站，</w:t>
      </w:r>
      <w:r>
        <w:rPr>
          <w:rFonts w:hint="eastAsia"/>
        </w:rPr>
        <w:t>按照10元／公斤的标准给予氢气运营补贴</w:t>
      </w:r>
      <w:r>
        <w:rPr>
          <w:rFonts w:hint="eastAsia" w:ascii="楷体_GB2312" w:eastAsia="楷体_GB2312" w:cs="楷体_GB2312"/>
          <w:szCs w:val="32"/>
        </w:rPr>
        <w:t>（市城市管理委）</w:t>
      </w:r>
      <w:r>
        <w:t>。</w:t>
      </w:r>
    </w:p>
    <w:p>
      <w:pPr>
        <w:ind w:firstLine="643"/>
        <w:rPr>
          <w:rFonts w:cs="仿宋_GB2312"/>
          <w:szCs w:val="32"/>
        </w:rPr>
      </w:pPr>
      <w:r>
        <w:rPr>
          <w:b/>
          <w:bCs/>
        </w:rPr>
        <w:t>1</w:t>
      </w:r>
      <w:r>
        <w:rPr>
          <w:rFonts w:hint="eastAsia"/>
          <w:b/>
          <w:bCs/>
          <w:lang w:val="en-US" w:eastAsia="zh-CN"/>
        </w:rPr>
        <w:t>3</w:t>
      </w:r>
      <w:r>
        <w:rPr>
          <w:b/>
          <w:bCs/>
        </w:rPr>
        <w:t>.支持</w:t>
      </w:r>
      <w:r>
        <w:rPr>
          <w:rFonts w:hint="eastAsia"/>
          <w:b/>
          <w:bCs/>
          <w:lang w:eastAsia="zh-CN"/>
        </w:rPr>
        <w:t>先进</w:t>
      </w:r>
      <w:r>
        <w:rPr>
          <w:rFonts w:hint="eastAsia"/>
          <w:b/>
          <w:bCs/>
        </w:rPr>
        <w:t>氢能设施建设</w:t>
      </w:r>
      <w:r>
        <w:rPr>
          <w:b/>
          <w:bCs/>
        </w:rPr>
        <w:t>。</w:t>
      </w:r>
      <w:r>
        <w:rPr>
          <w:rFonts w:hint="eastAsia"/>
        </w:rPr>
        <w:t>按照包容审慎原则，鼓励</w:t>
      </w:r>
      <w:r>
        <w:t>分布式</w:t>
      </w:r>
      <w:r>
        <w:rPr>
          <w:rFonts w:hint="eastAsia"/>
        </w:rPr>
        <w:t>制氢项目建设</w:t>
      </w:r>
      <w:r>
        <w:t>，促进氢源就近供应保障</w:t>
      </w:r>
      <w:r>
        <w:rPr>
          <w:rFonts w:hint="eastAsia"/>
        </w:rPr>
        <w:t>；支持开展先进制氢、储运、加氢设施试点建设，</w:t>
      </w:r>
      <w:bookmarkStart w:id="8" w:name="_Hlk110871819"/>
      <w:r>
        <w:rPr>
          <w:rFonts w:hint="eastAsia" w:cs="仿宋_GB2312"/>
          <w:szCs w:val="32"/>
        </w:rPr>
        <w:t>对符合新技术新产品小批量验证和规模化推广应用条件的氢能新型基础设施项目，按照项目投资额的一定比例给予资金支持</w:t>
      </w:r>
      <w:bookmarkEnd w:id="8"/>
      <w:r>
        <w:rPr>
          <w:rFonts w:hint="eastAsia" w:ascii="楷体_GB2312" w:eastAsia="楷体_GB2312" w:cs="楷体_GB2312"/>
          <w:szCs w:val="32"/>
        </w:rPr>
        <w:t>（市经济和信息化局）</w:t>
      </w:r>
      <w:r>
        <w:rPr>
          <w:rFonts w:hint="eastAsia"/>
        </w:rPr>
        <w:t>。</w:t>
      </w:r>
    </w:p>
    <w:p>
      <w:pPr>
        <w:pStyle w:val="3"/>
        <w:ind w:firstLine="640"/>
      </w:pPr>
      <w:r>
        <w:rPr>
          <w:rFonts w:hint="eastAsia"/>
        </w:rPr>
        <w:t>五、支持示范推广应用</w:t>
      </w:r>
    </w:p>
    <w:p>
      <w:pPr>
        <w:widowControl/>
        <w:ind w:firstLine="643"/>
        <w:jc w:val="left"/>
      </w:pPr>
      <w:r>
        <w:rPr>
          <w:b/>
          <w:bCs/>
        </w:rPr>
        <w:t>1</w:t>
      </w:r>
      <w:r>
        <w:rPr>
          <w:rFonts w:hint="eastAsia"/>
          <w:b/>
          <w:bCs/>
          <w:lang w:val="en-US" w:eastAsia="zh-CN"/>
        </w:rPr>
        <w:t>4</w:t>
      </w:r>
      <w:r>
        <w:rPr>
          <w:b/>
          <w:bCs/>
        </w:rPr>
        <w:t>.支持车辆推广运营。</w:t>
      </w:r>
      <w:r>
        <w:rPr>
          <w:rFonts w:hint="eastAsia"/>
        </w:rPr>
        <w:t>以省际间专线货运、城市重型货物运输、城市物流配送、城市客运等场景为重点</w:t>
      </w:r>
      <w:r>
        <w:t>，</w:t>
      </w:r>
      <w:bookmarkStart w:id="9" w:name="_Hlk110871846"/>
      <w:r>
        <w:rPr>
          <w:rFonts w:hint="eastAsia"/>
          <w:szCs w:val="32"/>
        </w:rPr>
        <w:t>积极推动京津冀燃料电池汽车示范城市群建设，</w:t>
      </w:r>
      <w:r>
        <w:rPr>
          <w:rStyle w:val="20"/>
          <w:rFonts w:hint="eastAsia" w:ascii="仿宋_GB2312" w:eastAsia="仿宋_GB2312"/>
          <w:bCs w:val="0"/>
        </w:rPr>
        <w:t>开展氢燃料电池汽车示范应用</w:t>
      </w:r>
      <w:bookmarkEnd w:id="9"/>
      <w:r>
        <w:rPr>
          <w:rStyle w:val="20"/>
          <w:rFonts w:hint="eastAsia" w:ascii="仿宋_GB2312" w:eastAsia="仿宋_GB2312"/>
          <w:bCs w:val="0"/>
        </w:rPr>
        <w:t>。</w:t>
      </w:r>
      <w:bookmarkStart w:id="10" w:name="_Hlk110871859"/>
      <w:bookmarkStart w:id="11" w:name="_Hlk110873179"/>
      <w:r>
        <w:rPr>
          <w:rFonts w:hint="eastAsia"/>
        </w:rPr>
        <w:t>对纳入并完成我市燃料电池汽车示范应用项目的整车制造企业、车辆运营企业以及核心零部件企业，</w:t>
      </w:r>
      <w:bookmarkEnd w:id="10"/>
      <w:r>
        <w:rPr>
          <w:rFonts w:hint="eastAsia"/>
        </w:rPr>
        <w:t>按照一定标准分别予以奖励</w:t>
      </w:r>
      <w:bookmarkEnd w:id="11"/>
      <w:r>
        <w:rPr>
          <w:rFonts w:hint="eastAsia" w:ascii="楷体_GB2312" w:eastAsia="楷体_GB2312" w:cs="楷体_GB2312"/>
          <w:szCs w:val="32"/>
        </w:rPr>
        <w:t>（市经济和信息化局）</w:t>
      </w:r>
      <w:r>
        <w:rPr>
          <w:rFonts w:hint="eastAsia"/>
        </w:rPr>
        <w:t>。</w:t>
      </w:r>
    </w:p>
    <w:p>
      <w:pPr>
        <w:ind w:firstLine="643"/>
        <w:rPr>
          <w:highlight w:val="yellow"/>
        </w:rPr>
      </w:pPr>
      <w:r>
        <w:rPr>
          <w:rFonts w:hint="eastAsia"/>
          <w:b/>
          <w:bCs/>
        </w:rPr>
        <w:t>1</w:t>
      </w:r>
      <w:r>
        <w:rPr>
          <w:rFonts w:hint="eastAsia"/>
          <w:b/>
          <w:bCs/>
          <w:lang w:val="en-US" w:eastAsia="zh-CN"/>
        </w:rPr>
        <w:t>5</w:t>
      </w:r>
      <w:r>
        <w:rPr>
          <w:b/>
          <w:bCs/>
        </w:rPr>
        <w:t>.</w:t>
      </w:r>
      <w:r>
        <w:rPr>
          <w:rFonts w:hint="eastAsia"/>
          <w:b/>
          <w:bCs/>
        </w:rPr>
        <w:t>支持多领域示范应用。</w:t>
      </w:r>
      <w:r>
        <w:rPr>
          <w:rFonts w:hint="eastAsia"/>
        </w:rPr>
        <w:t>推动</w:t>
      </w:r>
      <w:r>
        <w:t>氢能</w:t>
      </w:r>
      <w:r>
        <w:rPr>
          <w:rFonts w:hint="eastAsia"/>
        </w:rPr>
        <w:t>在</w:t>
      </w:r>
      <w:r>
        <w:t>发电、热电联供</w:t>
      </w:r>
      <w:r>
        <w:rPr>
          <w:rFonts w:hint="eastAsia"/>
        </w:rPr>
        <w:t>、工业车辆等领域</w:t>
      </w:r>
      <w:r>
        <w:t>示范</w:t>
      </w:r>
      <w:r>
        <w:rPr>
          <w:rFonts w:hint="eastAsia"/>
        </w:rPr>
        <w:t>，</w:t>
      </w:r>
      <w:r>
        <w:t>促进</w:t>
      </w:r>
      <w:r>
        <w:rPr>
          <w:rFonts w:hint="eastAsia"/>
        </w:rPr>
        <w:t>技术示范应用</w:t>
      </w:r>
      <w:r>
        <w:t>与</w:t>
      </w:r>
      <w:r>
        <w:rPr>
          <w:rFonts w:hint="eastAsia"/>
        </w:rPr>
        <w:t>推广模式创新。对经评审择优确定并发布的重点示范项目，按照新型基础设施建设、绿色低碳发展、技术装备应用、重点应用场景示范等相关奖励政策给予示范项目相应的</w:t>
      </w:r>
      <w:r>
        <w:t>资金支持</w:t>
      </w:r>
      <w:r>
        <w:rPr>
          <w:rFonts w:hint="eastAsia" w:ascii="楷体_GB2312" w:eastAsia="楷体_GB2312" w:cs="楷体_GB2312"/>
          <w:szCs w:val="32"/>
        </w:rPr>
        <w:t>（市经济和信息化局、市发展改革委、市科委、中关村管委会）</w:t>
      </w:r>
      <w:r>
        <w:rPr>
          <w:rFonts w:hint="eastAsia"/>
        </w:rPr>
        <w:t>。</w:t>
      </w:r>
    </w:p>
    <w:p>
      <w:pPr>
        <w:pStyle w:val="3"/>
        <w:ind w:firstLine="640"/>
      </w:pPr>
      <w:r>
        <w:rPr>
          <w:rFonts w:hint="eastAsia"/>
        </w:rPr>
        <w:t>六、支持标准体系建设</w:t>
      </w:r>
    </w:p>
    <w:p>
      <w:pPr>
        <w:ind w:firstLine="643"/>
      </w:pPr>
      <w:bookmarkStart w:id="12" w:name="_Hlk104468260"/>
      <w:r>
        <w:rPr>
          <w:b/>
          <w:bCs/>
        </w:rPr>
        <w:t>1</w:t>
      </w:r>
      <w:r>
        <w:rPr>
          <w:rFonts w:hint="eastAsia"/>
          <w:b/>
          <w:bCs/>
          <w:lang w:val="en-US" w:eastAsia="zh-CN"/>
        </w:rPr>
        <w:t>6</w:t>
      </w:r>
      <w:r>
        <w:rPr>
          <w:b/>
          <w:bCs/>
        </w:rPr>
        <w:t>.支持标准制修订。</w:t>
      </w:r>
      <w:r>
        <w:rPr>
          <w:rFonts w:hint="eastAsia"/>
        </w:rPr>
        <w:t>支持建立</w:t>
      </w:r>
      <w:bookmarkStart w:id="13" w:name="_Hlk104468376"/>
      <w:r>
        <w:rPr>
          <w:rFonts w:hint="eastAsia"/>
        </w:rPr>
        <w:t>符</w:t>
      </w:r>
      <w:bookmarkEnd w:id="12"/>
      <w:r>
        <w:rPr>
          <w:rFonts w:hint="eastAsia"/>
        </w:rPr>
        <w:t>合本市氢能科技和产业发展需要的标准体系</w:t>
      </w:r>
      <w:bookmarkEnd w:id="13"/>
      <w:r>
        <w:rPr>
          <w:rFonts w:hint="eastAsia"/>
        </w:rPr>
        <w:t>，</w:t>
      </w:r>
      <w:r>
        <w:t>将氢能产业领域</w:t>
      </w:r>
      <w:r>
        <w:rPr>
          <w:rFonts w:hint="eastAsia"/>
        </w:rPr>
        <w:t>重点</w:t>
      </w:r>
      <w:r>
        <w:t>标准规范纳入</w:t>
      </w:r>
      <w:r>
        <w:rPr>
          <w:rFonts w:hint="eastAsia"/>
        </w:rPr>
        <w:t>我</w:t>
      </w:r>
      <w:r>
        <w:t>市重点发展的技术标准领域和重点标准方向</w:t>
      </w:r>
      <w:r>
        <w:rPr>
          <w:rFonts w:hint="eastAsia"/>
        </w:rPr>
        <w:t>。</w:t>
      </w:r>
      <w:bookmarkStart w:id="14" w:name="_Hlk110872090"/>
      <w:r>
        <w:rPr>
          <w:rFonts w:hint="eastAsia"/>
        </w:rPr>
        <w:t>对重点国际标准、国家标准以及</w:t>
      </w:r>
      <w:r>
        <w:t>行业标准、地方标准</w:t>
      </w:r>
      <w:r>
        <w:rPr>
          <w:rFonts w:hint="eastAsia"/>
          <w:lang w:eastAsia="zh-CN"/>
        </w:rPr>
        <w:t>以及</w:t>
      </w:r>
      <w:r>
        <w:t>团体标准</w:t>
      </w:r>
      <w:r>
        <w:rPr>
          <w:rFonts w:hint="eastAsia"/>
        </w:rPr>
        <w:t>，</w:t>
      </w:r>
      <w:r>
        <w:rPr>
          <w:rFonts w:hint="eastAsia"/>
          <w:lang w:eastAsia="zh-CN"/>
        </w:rPr>
        <w:t>根据评审结果</w:t>
      </w:r>
      <w:r>
        <w:t>给予资金补助</w:t>
      </w:r>
      <w:bookmarkEnd w:id="14"/>
      <w:r>
        <w:rPr>
          <w:rFonts w:hint="eastAsia"/>
          <w:szCs w:val="32"/>
        </w:rPr>
        <w:t>（</w:t>
      </w:r>
      <w:r>
        <w:rPr>
          <w:rFonts w:hint="eastAsia" w:ascii="楷体_GB2312" w:eastAsia="楷体_GB2312" w:cs="楷体_GB2312"/>
          <w:szCs w:val="32"/>
        </w:rPr>
        <w:t>市经济和信息化局、市市场监管局</w:t>
      </w:r>
      <w:r>
        <w:rPr>
          <w:rFonts w:hint="eastAsia"/>
          <w:szCs w:val="32"/>
        </w:rPr>
        <w:t>）</w:t>
      </w:r>
      <w:r>
        <w:rPr>
          <w:rFonts w:hint="eastAsia"/>
        </w:rPr>
        <w:t>。对新发布的中关村标准按每项不超过</w:t>
      </w:r>
      <w:r>
        <w:t>50万元</w:t>
      </w:r>
      <w:r>
        <w:rPr>
          <w:rFonts w:hint="eastAsia"/>
        </w:rPr>
        <w:t>给予</w:t>
      </w:r>
      <w:r>
        <w:t>资金支持。</w:t>
      </w:r>
      <w:r>
        <w:rPr>
          <w:rFonts w:hint="eastAsia"/>
          <w:szCs w:val="32"/>
        </w:rPr>
        <w:t>（</w:t>
      </w:r>
      <w:r>
        <w:rPr>
          <w:rFonts w:hint="eastAsia" w:ascii="楷体_GB2312" w:eastAsia="楷体_GB2312" w:cs="楷体_GB2312"/>
          <w:szCs w:val="32"/>
        </w:rPr>
        <w:t>市科委、中关村管委会</w:t>
      </w:r>
      <w:r>
        <w:rPr>
          <w:rFonts w:hint="eastAsia"/>
          <w:szCs w:val="32"/>
        </w:rPr>
        <w:t>）</w:t>
      </w:r>
      <w:r>
        <w:t>。</w:t>
      </w:r>
    </w:p>
    <w:p>
      <w:pPr>
        <w:ind w:firstLine="643"/>
      </w:pPr>
      <w:bookmarkStart w:id="15" w:name="_Hlk104468384"/>
      <w:r>
        <w:rPr>
          <w:b/>
          <w:bCs/>
        </w:rPr>
        <w:t>1</w:t>
      </w:r>
      <w:r>
        <w:rPr>
          <w:rFonts w:hint="eastAsia"/>
          <w:b/>
          <w:bCs/>
          <w:lang w:val="en-US" w:eastAsia="zh-CN"/>
        </w:rPr>
        <w:t>7</w:t>
      </w:r>
      <w:r>
        <w:rPr>
          <w:b/>
          <w:bCs/>
        </w:rPr>
        <w:t>.</w:t>
      </w:r>
      <w:r>
        <w:rPr>
          <w:rFonts w:hint="eastAsia"/>
          <w:b/>
          <w:bCs/>
        </w:rPr>
        <w:t>支持标准化活动。</w:t>
      </w:r>
      <w:bookmarkEnd w:id="15"/>
      <w:r>
        <w:rPr>
          <w:rFonts w:hint="eastAsia"/>
        </w:rPr>
        <w:t>支持</w:t>
      </w:r>
      <w:bookmarkStart w:id="16" w:name="_Hlk104468770"/>
      <w:r>
        <w:rPr>
          <w:rFonts w:hint="eastAsia"/>
        </w:rPr>
        <w:t>企业及相关单位</w:t>
      </w:r>
      <w:bookmarkEnd w:id="16"/>
      <w:r>
        <w:rPr>
          <w:rFonts w:hint="eastAsia"/>
        </w:rPr>
        <w:t>加入国际知名标准化组织，参加国际标准化活动。对企业领军人物等担任国际知名标准化组织（或技术委员会）</w:t>
      </w:r>
      <w:r>
        <w:t>相应职务的</w:t>
      </w:r>
      <w:r>
        <w:rPr>
          <w:rFonts w:hint="eastAsia"/>
        </w:rPr>
        <w:t>，分别给予企业不超过</w:t>
      </w:r>
      <w:r>
        <w:t>50万元、30万元、20万元资金支持</w:t>
      </w:r>
      <w:r>
        <w:rPr>
          <w:rFonts w:hint="eastAsia"/>
        </w:rPr>
        <w:t>；</w:t>
      </w:r>
      <w:r>
        <w:t>对企业在京组织、承办国际标准化活动或会议，按照实际发生费用的50%</w:t>
      </w:r>
      <w:r>
        <w:rPr>
          <w:rFonts w:hint="eastAsia"/>
        </w:rPr>
        <w:t>、</w:t>
      </w:r>
      <w:r>
        <w:t>每项不超过30万元给予资金支持</w:t>
      </w:r>
      <w:r>
        <w:rPr>
          <w:rFonts w:hint="eastAsia"/>
          <w:szCs w:val="32"/>
        </w:rPr>
        <w:t>（</w:t>
      </w:r>
      <w:r>
        <w:rPr>
          <w:rFonts w:hint="eastAsia" w:ascii="楷体_GB2312" w:eastAsia="楷体_GB2312" w:cs="楷体_GB2312"/>
          <w:szCs w:val="32"/>
        </w:rPr>
        <w:t>市科委、中关村管委会</w:t>
      </w:r>
      <w:r>
        <w:rPr>
          <w:rFonts w:hint="eastAsia"/>
          <w:szCs w:val="32"/>
        </w:rPr>
        <w:t>）</w:t>
      </w:r>
      <w:r>
        <w:rPr>
          <w:rFonts w:hint="eastAsia"/>
        </w:rPr>
        <w:t>。</w:t>
      </w:r>
    </w:p>
    <w:p>
      <w:pPr>
        <w:pStyle w:val="3"/>
        <w:ind w:firstLine="640"/>
      </w:pPr>
      <w:r>
        <w:rPr>
          <w:rFonts w:hint="eastAsia"/>
        </w:rPr>
        <w:t>七、支持服务体系建设</w:t>
      </w:r>
    </w:p>
    <w:p>
      <w:pPr>
        <w:ind w:firstLine="643"/>
      </w:pPr>
      <w:bookmarkStart w:id="17" w:name="_Hlk104468892"/>
      <w:r>
        <w:rPr>
          <w:b/>
          <w:bCs/>
        </w:rPr>
        <w:t>1</w:t>
      </w:r>
      <w:r>
        <w:rPr>
          <w:rFonts w:hint="eastAsia"/>
          <w:b/>
          <w:bCs/>
          <w:lang w:val="en-US" w:eastAsia="zh-CN"/>
        </w:rPr>
        <w:t>8</w:t>
      </w:r>
      <w:r>
        <w:rPr>
          <w:rFonts w:hint="eastAsia"/>
          <w:b/>
          <w:bCs/>
        </w:rPr>
        <w:t>.支持高端人才引进。</w:t>
      </w:r>
      <w:r>
        <w:rPr>
          <w:rFonts w:hint="eastAsia"/>
        </w:rPr>
        <w:t>依据本市人才引进相关政策支</w:t>
      </w:r>
      <w:bookmarkEnd w:id="17"/>
      <w:r>
        <w:rPr>
          <w:rFonts w:hint="eastAsia"/>
        </w:rPr>
        <w:t>持氢能领域高层次、紧缺型人才引进落户</w:t>
      </w:r>
      <w:r>
        <w:rPr>
          <w:rFonts w:hint="eastAsia" w:ascii="楷体_GB2312" w:eastAsia="楷体_GB2312" w:cs="楷体_GB2312"/>
          <w:szCs w:val="32"/>
        </w:rPr>
        <w:t>（市人才</w:t>
      </w:r>
      <w:r>
        <w:rPr>
          <w:rFonts w:hint="eastAsia" w:ascii="楷体_GB2312" w:eastAsia="楷体_GB2312" w:cs="楷体_GB2312"/>
          <w:szCs w:val="32"/>
          <w:lang w:eastAsia="zh-CN"/>
        </w:rPr>
        <w:t>工作</w:t>
      </w:r>
      <w:r>
        <w:rPr>
          <w:rFonts w:hint="eastAsia" w:ascii="楷体_GB2312" w:eastAsia="楷体_GB2312" w:cs="楷体_GB2312"/>
          <w:szCs w:val="32"/>
        </w:rPr>
        <w:t>局）</w:t>
      </w:r>
      <w:r>
        <w:rPr>
          <w:rFonts w:hint="eastAsia"/>
        </w:rPr>
        <w:t>。加大氢能领域国际高层次人才引进力度，探索简化工作许可、居留许可审批流程</w:t>
      </w:r>
      <w:r>
        <w:rPr>
          <w:rFonts w:hint="eastAsia" w:ascii="楷体_GB2312" w:eastAsia="楷体_GB2312" w:cs="楷体_GB2312"/>
          <w:szCs w:val="32"/>
        </w:rPr>
        <w:t>（北京海外学人中心、市公安局）</w:t>
      </w:r>
      <w:r>
        <w:rPr>
          <w:rFonts w:hint="eastAsia"/>
        </w:rPr>
        <w:t>。对引进的氢能领域高端人才，按人才住房支持政策做好保障</w:t>
      </w:r>
      <w:r>
        <w:rPr>
          <w:rFonts w:hint="eastAsia" w:ascii="楷体_GB2312" w:eastAsia="楷体_GB2312" w:cs="楷体_GB2312"/>
          <w:szCs w:val="32"/>
        </w:rPr>
        <w:t>（各区政府）</w:t>
      </w:r>
      <w:r>
        <w:rPr>
          <w:rFonts w:hint="eastAsia"/>
        </w:rPr>
        <w:t>。在本市引进毕业生政策框架内，对氢能企业加大支持力度</w:t>
      </w:r>
      <w:r>
        <w:rPr>
          <w:rFonts w:hint="eastAsia" w:ascii="楷体_GB2312" w:eastAsia="楷体_GB2312" w:cs="楷体_GB2312"/>
          <w:szCs w:val="32"/>
        </w:rPr>
        <w:t>（市人力</w:t>
      </w:r>
      <w:r>
        <w:rPr>
          <w:rFonts w:hint="eastAsia" w:ascii="楷体_GB2312" w:eastAsia="楷体_GB2312" w:cs="楷体_GB2312"/>
          <w:szCs w:val="32"/>
          <w:lang w:eastAsia="zh-CN"/>
        </w:rPr>
        <w:t>资源</w:t>
      </w:r>
      <w:r>
        <w:rPr>
          <w:rFonts w:hint="eastAsia" w:ascii="楷体_GB2312" w:eastAsia="楷体_GB2312" w:cs="楷体_GB2312"/>
          <w:szCs w:val="32"/>
        </w:rPr>
        <w:t>社</w:t>
      </w:r>
      <w:r>
        <w:rPr>
          <w:rFonts w:hint="eastAsia" w:ascii="楷体_GB2312" w:eastAsia="楷体_GB2312" w:cs="楷体_GB2312"/>
          <w:szCs w:val="32"/>
          <w:lang w:eastAsia="zh-CN"/>
        </w:rPr>
        <w:t>会</w:t>
      </w:r>
      <w:r>
        <w:rPr>
          <w:rFonts w:hint="eastAsia" w:ascii="楷体_GB2312" w:eastAsia="楷体_GB2312" w:cs="楷体_GB2312"/>
          <w:szCs w:val="32"/>
        </w:rPr>
        <w:t>保</w:t>
      </w:r>
      <w:r>
        <w:rPr>
          <w:rFonts w:hint="eastAsia" w:ascii="楷体_GB2312" w:eastAsia="楷体_GB2312" w:cs="楷体_GB2312"/>
          <w:szCs w:val="32"/>
          <w:lang w:eastAsia="zh-CN"/>
        </w:rPr>
        <w:t>障</w:t>
      </w:r>
      <w:r>
        <w:rPr>
          <w:rFonts w:hint="eastAsia" w:ascii="楷体_GB2312" w:eastAsia="楷体_GB2312" w:cs="楷体_GB2312"/>
          <w:szCs w:val="32"/>
        </w:rPr>
        <w:t>局）</w:t>
      </w:r>
      <w:r>
        <w:rPr>
          <w:rFonts w:hint="eastAsia"/>
        </w:rPr>
        <w:t>。</w:t>
      </w:r>
    </w:p>
    <w:p>
      <w:pPr>
        <w:ind w:firstLine="643"/>
      </w:pPr>
      <w:bookmarkStart w:id="18" w:name="_Hlk104469189"/>
      <w:r>
        <w:rPr>
          <w:rFonts w:hint="eastAsia"/>
          <w:b/>
          <w:bCs/>
          <w:lang w:val="en-US" w:eastAsia="zh-CN"/>
        </w:rPr>
        <w:t>19</w:t>
      </w:r>
      <w:r>
        <w:rPr>
          <w:rFonts w:hint="eastAsia"/>
          <w:b/>
          <w:bCs/>
        </w:rPr>
        <w:t>.支持公共服务能力建设。</w:t>
      </w:r>
      <w:bookmarkEnd w:id="18"/>
      <w:r>
        <w:rPr>
          <w:rFonts w:hint="eastAsia"/>
        </w:rPr>
        <w:t>鼓励各类服务机构和行业组织与地方政府合作招商引资。对在引进优质项目过程中做出贡献的，经认定后给予资金奖励</w:t>
      </w:r>
      <w:r>
        <w:rPr>
          <w:rFonts w:hint="eastAsia" w:ascii="楷体_GB2312" w:eastAsia="楷体_GB2312" w:cs="楷体_GB2312"/>
          <w:szCs w:val="32"/>
        </w:rPr>
        <w:t>（各区政府）</w:t>
      </w:r>
      <w:r>
        <w:rPr>
          <w:rFonts w:hint="eastAsia"/>
        </w:rPr>
        <w:t>。支持各类创新主体组织</w:t>
      </w:r>
      <w:bookmarkStart w:id="19" w:name="_Hlk104469730"/>
      <w:r>
        <w:rPr>
          <w:rFonts w:hint="eastAsia"/>
        </w:rPr>
        <w:t>重点学术会议及品牌性交流活动</w:t>
      </w:r>
      <w:bookmarkEnd w:id="19"/>
      <w:r>
        <w:rPr>
          <w:rFonts w:hint="eastAsia"/>
        </w:rPr>
        <w:t>，开展国际交流研讨，</w:t>
      </w:r>
      <w:bookmarkStart w:id="20" w:name="_Hlk104469737"/>
      <w:r>
        <w:rPr>
          <w:rFonts w:hint="eastAsia"/>
        </w:rPr>
        <w:t>经专家评审后</w:t>
      </w:r>
      <w:bookmarkEnd w:id="20"/>
      <w:r>
        <w:rPr>
          <w:rFonts w:hint="eastAsia"/>
        </w:rPr>
        <w:t>，根据综合评估结果给予资金支持</w:t>
      </w:r>
      <w:r>
        <w:rPr>
          <w:rFonts w:hint="eastAsia"/>
          <w:szCs w:val="32"/>
        </w:rPr>
        <w:t>（</w:t>
      </w:r>
      <w:r>
        <w:rPr>
          <w:rFonts w:hint="eastAsia" w:ascii="楷体_GB2312" w:eastAsia="楷体_GB2312" w:cs="楷体_GB2312"/>
          <w:szCs w:val="32"/>
        </w:rPr>
        <w:t>市科委、中关村管委会</w:t>
      </w:r>
      <w:r>
        <w:rPr>
          <w:rFonts w:hint="eastAsia"/>
          <w:szCs w:val="32"/>
        </w:rPr>
        <w:t>）</w:t>
      </w:r>
      <w:r>
        <w:rPr>
          <w:rFonts w:hint="eastAsia"/>
        </w:rPr>
        <w:t>。</w:t>
      </w:r>
    </w:p>
    <w:p>
      <w:pPr>
        <w:pStyle w:val="3"/>
        <w:ind w:firstLine="640"/>
      </w:pPr>
      <w:r>
        <w:rPr>
          <w:rFonts w:hint="eastAsia"/>
        </w:rPr>
        <w:t>八、附则</w:t>
      </w:r>
    </w:p>
    <w:p>
      <w:pPr>
        <w:ind w:firstLine="640"/>
      </w:pPr>
      <w:r>
        <w:rPr>
          <w:rFonts w:hint="eastAsia"/>
        </w:rPr>
        <w:t>本政策措施自发布之日起实施，</w:t>
      </w:r>
      <w:r>
        <w:rPr>
          <w:rFonts w:hint="eastAsia"/>
          <w:lang w:eastAsia="zh-CN"/>
        </w:rPr>
        <w:t>有效期至</w:t>
      </w:r>
      <w:r>
        <w:rPr>
          <w:rFonts w:hint="eastAsia"/>
          <w:lang w:val="en-US" w:eastAsia="zh-CN"/>
        </w:rPr>
        <w:t>2025年8月</w:t>
      </w:r>
      <w:r>
        <w:rPr>
          <w:rFonts w:hint="eastAsia"/>
        </w:rPr>
        <w:t>。</w:t>
      </w:r>
      <w:bookmarkStart w:id="21" w:name="_GoBack"/>
      <w:bookmarkEnd w:id="21"/>
      <w:r>
        <w:rPr>
          <w:rFonts w:hint="eastAsia" w:ascii="仿宋_GB2312" w:hAnsi="仿宋_GB2312" w:cs="仿宋_GB2312"/>
          <w:color w:val="auto"/>
          <w:szCs w:val="22"/>
          <w:u w:val="none"/>
          <w:lang w:val="en-US" w:eastAsia="zh-CN"/>
        </w:rPr>
        <w:t>《北京市</w:t>
      </w:r>
      <w:r>
        <w:rPr>
          <w:rFonts w:hint="eastAsia" w:ascii="仿宋_GB2312" w:hAnsi="仿宋_GB2312" w:eastAsia="仿宋_GB2312" w:cs="仿宋_GB2312"/>
          <w:color w:val="auto"/>
          <w:szCs w:val="22"/>
          <w:u w:val="none"/>
          <w:lang w:eastAsia="zh-CN"/>
        </w:rPr>
        <w:t>关于支持氢能产业发展的若干政策措施</w:t>
      </w:r>
      <w:r>
        <w:rPr>
          <w:rFonts w:hint="eastAsia" w:ascii="仿宋_GB2312" w:hAnsi="仿宋_GB2312" w:cs="仿宋_GB2312"/>
          <w:color w:val="auto"/>
          <w:szCs w:val="22"/>
          <w:u w:val="none"/>
          <w:lang w:val="en-US" w:eastAsia="zh-CN"/>
        </w:rPr>
        <w:t>》（京经信发〔2022〕62号）即日起失效。</w:t>
      </w: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587" w:right="1984" w:bottom="1474" w:left="2098" w:header="851" w:footer="992" w:gutter="0"/>
      <w:pgNumType w:fmt="numberInDash"/>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oto Sans CJK JP Regular">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0" w:firstLineChars="0"/>
                            <w:jc w:val="both"/>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8"/>
                      <w:ind w:firstLine="0" w:firstLineChars="0"/>
                      <w:jc w:val="both"/>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v:textbox>
            </v:shape>
          </w:pict>
        </mc:Fallback>
      </mc:AlternateContent>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HorizontalSpacing w:val="0"/>
  <w:drawingGridVerticalSpacing w:val="22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D4"/>
    <w:rsid w:val="00010062"/>
    <w:rsid w:val="00086652"/>
    <w:rsid w:val="000A2D9F"/>
    <w:rsid w:val="000C41C8"/>
    <w:rsid w:val="000D1E26"/>
    <w:rsid w:val="000E64D6"/>
    <w:rsid w:val="0013094B"/>
    <w:rsid w:val="001912EF"/>
    <w:rsid w:val="00230D4C"/>
    <w:rsid w:val="0024695A"/>
    <w:rsid w:val="00282ADD"/>
    <w:rsid w:val="00294EA4"/>
    <w:rsid w:val="002A6EAF"/>
    <w:rsid w:val="002B3273"/>
    <w:rsid w:val="002F46B1"/>
    <w:rsid w:val="003242E0"/>
    <w:rsid w:val="00340165"/>
    <w:rsid w:val="0035576D"/>
    <w:rsid w:val="00380103"/>
    <w:rsid w:val="003815AD"/>
    <w:rsid w:val="003C3226"/>
    <w:rsid w:val="00422A83"/>
    <w:rsid w:val="0043379E"/>
    <w:rsid w:val="00453887"/>
    <w:rsid w:val="004569EC"/>
    <w:rsid w:val="0047092C"/>
    <w:rsid w:val="00487AAE"/>
    <w:rsid w:val="004C0B20"/>
    <w:rsid w:val="004C3460"/>
    <w:rsid w:val="00526D05"/>
    <w:rsid w:val="00535AC6"/>
    <w:rsid w:val="00543ADF"/>
    <w:rsid w:val="00551312"/>
    <w:rsid w:val="0058116F"/>
    <w:rsid w:val="00666F2B"/>
    <w:rsid w:val="00670206"/>
    <w:rsid w:val="006D2369"/>
    <w:rsid w:val="00707A9E"/>
    <w:rsid w:val="007973CF"/>
    <w:rsid w:val="007B2175"/>
    <w:rsid w:val="0082492E"/>
    <w:rsid w:val="00847C0A"/>
    <w:rsid w:val="008701B3"/>
    <w:rsid w:val="008A511A"/>
    <w:rsid w:val="008F6B29"/>
    <w:rsid w:val="00901B48"/>
    <w:rsid w:val="00975D90"/>
    <w:rsid w:val="009C36C6"/>
    <w:rsid w:val="00A20758"/>
    <w:rsid w:val="00A77441"/>
    <w:rsid w:val="00A93014"/>
    <w:rsid w:val="00AA2709"/>
    <w:rsid w:val="00AB2325"/>
    <w:rsid w:val="00AB78AC"/>
    <w:rsid w:val="00AE688C"/>
    <w:rsid w:val="00B85B13"/>
    <w:rsid w:val="00B94B35"/>
    <w:rsid w:val="00BA7985"/>
    <w:rsid w:val="00BF330D"/>
    <w:rsid w:val="00C04605"/>
    <w:rsid w:val="00C1271F"/>
    <w:rsid w:val="00C81EC1"/>
    <w:rsid w:val="00C901DC"/>
    <w:rsid w:val="00C950C0"/>
    <w:rsid w:val="00CC09C6"/>
    <w:rsid w:val="00CC1798"/>
    <w:rsid w:val="00D00CC1"/>
    <w:rsid w:val="00D0673B"/>
    <w:rsid w:val="00D62DD4"/>
    <w:rsid w:val="00E54A25"/>
    <w:rsid w:val="00E74B57"/>
    <w:rsid w:val="00EE4231"/>
    <w:rsid w:val="00F25C30"/>
    <w:rsid w:val="00F76B6A"/>
    <w:rsid w:val="00FD0109"/>
    <w:rsid w:val="14F94EFF"/>
    <w:rsid w:val="179F466E"/>
    <w:rsid w:val="1E7C09FB"/>
    <w:rsid w:val="3ABD46CF"/>
    <w:rsid w:val="3F6EE0CB"/>
    <w:rsid w:val="3FFE6AB4"/>
    <w:rsid w:val="4EBF2C6A"/>
    <w:rsid w:val="4ECA94C7"/>
    <w:rsid w:val="5DED8DEC"/>
    <w:rsid w:val="65F5709B"/>
    <w:rsid w:val="66B95B8E"/>
    <w:rsid w:val="67FF93E0"/>
    <w:rsid w:val="69E7BD0D"/>
    <w:rsid w:val="6DF5BAFE"/>
    <w:rsid w:val="73AEE8BF"/>
    <w:rsid w:val="79C7AE44"/>
    <w:rsid w:val="7ED9CE60"/>
    <w:rsid w:val="7EFB6E6D"/>
    <w:rsid w:val="7EFFC35A"/>
    <w:rsid w:val="7FFC9AA5"/>
    <w:rsid w:val="BA7B23C6"/>
    <w:rsid w:val="BF6D697C"/>
    <w:rsid w:val="CADEEB09"/>
    <w:rsid w:val="DFFE62FE"/>
    <w:rsid w:val="E5F78498"/>
    <w:rsid w:val="EFF97FB2"/>
    <w:rsid w:val="FBF9C9DC"/>
    <w:rsid w:val="FCD7CFE2"/>
    <w:rsid w:val="FE734873"/>
    <w:rsid w:val="FFCEA97E"/>
    <w:rsid w:val="FFEED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hAnsi="仿宋_GB2312" w:eastAsia="仿宋_GB2312" w:cs="黑体"/>
      <w:kern w:val="2"/>
      <w:sz w:val="32"/>
      <w:szCs w:val="22"/>
      <w:lang w:val="en-US" w:eastAsia="zh-CN" w:bidi="ar-SA"/>
    </w:rPr>
  </w:style>
  <w:style w:type="paragraph" w:styleId="3">
    <w:name w:val="heading 1"/>
    <w:basedOn w:val="1"/>
    <w:next w:val="1"/>
    <w:link w:val="19"/>
    <w:qFormat/>
    <w:uiPriority w:val="9"/>
    <w:pPr>
      <w:keepNext/>
      <w:keepLines/>
      <w:jc w:val="left"/>
      <w:outlineLvl w:val="0"/>
    </w:pPr>
    <w:rPr>
      <w:rFonts w:ascii="黑体" w:hAnsi="黑体" w:eastAsia="黑体"/>
      <w:bCs/>
      <w:kern w:val="44"/>
      <w:szCs w:val="44"/>
    </w:rPr>
  </w:style>
  <w:style w:type="paragraph" w:styleId="4">
    <w:name w:val="heading 2"/>
    <w:basedOn w:val="1"/>
    <w:next w:val="1"/>
    <w:link w:val="20"/>
    <w:unhideWhenUsed/>
    <w:qFormat/>
    <w:uiPriority w:val="9"/>
    <w:pPr>
      <w:keepNext/>
      <w:keepLines/>
      <w:outlineLvl w:val="1"/>
    </w:pPr>
    <w:rPr>
      <w:rFonts w:ascii="楷体_GB2312" w:hAnsi="楷体_GB2312" w:eastAsia="楷体_GB2312"/>
      <w:bCs/>
      <w:szCs w:val="32"/>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3"/>
    <w:qFormat/>
    <w:uiPriority w:val="0"/>
    <w:rPr>
      <w:rFonts w:ascii="黑体" w:hAnsi="黑体"/>
      <w:sz w:val="32"/>
      <w:szCs w:val="32"/>
    </w:rPr>
  </w:style>
  <w:style w:type="paragraph" w:styleId="5">
    <w:name w:val="annotation subject"/>
    <w:basedOn w:val="6"/>
    <w:next w:val="6"/>
    <w:link w:val="25"/>
    <w:semiHidden/>
    <w:unhideWhenUsed/>
    <w:qFormat/>
    <w:uiPriority w:val="99"/>
    <w:rPr>
      <w:b/>
      <w:bCs/>
    </w:rPr>
  </w:style>
  <w:style w:type="paragraph" w:styleId="6">
    <w:name w:val="annotation text"/>
    <w:basedOn w:val="1"/>
    <w:link w:val="24"/>
    <w:semiHidden/>
    <w:unhideWhenUsed/>
    <w:qFormat/>
    <w:uiPriority w:val="99"/>
    <w:pPr>
      <w:jc w:val="left"/>
    </w:pPr>
  </w:style>
  <w:style w:type="paragraph" w:styleId="7">
    <w:name w:val="Body Text"/>
    <w:basedOn w:val="1"/>
    <w:next w:val="1"/>
    <w:unhideWhenUsed/>
    <w:qFormat/>
    <w:uiPriority w:val="99"/>
    <w:pPr>
      <w:autoSpaceDE w:val="0"/>
      <w:autoSpaceDN w:val="0"/>
      <w:jc w:val="left"/>
    </w:pPr>
    <w:rPr>
      <w:rFonts w:ascii="Noto Sans CJK JP Regular" w:hAnsi="Noto Sans CJK JP Regular" w:cs="宋体"/>
      <w:kern w:val="0"/>
      <w:sz w:val="32"/>
      <w:szCs w:val="32"/>
    </w:rPr>
  </w:style>
  <w:style w:type="paragraph" w:styleId="8">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styleId="11">
    <w:name w:val="Title"/>
    <w:basedOn w:val="1"/>
    <w:next w:val="1"/>
    <w:link w:val="21"/>
    <w:qFormat/>
    <w:uiPriority w:val="10"/>
    <w:pPr>
      <w:ind w:firstLine="0" w:firstLineChars="0"/>
      <w:jc w:val="center"/>
      <w:outlineLvl w:val="0"/>
    </w:pPr>
    <w:rPr>
      <w:rFonts w:ascii="方正小标宋简体" w:hAnsi="方正小标宋简体" w:eastAsia="方正小标宋简体"/>
      <w:bCs/>
      <w:sz w:val="44"/>
      <w:szCs w:val="32"/>
    </w:rPr>
  </w:style>
  <w:style w:type="character" w:styleId="13">
    <w:name w:val="annotation reference"/>
    <w:basedOn w:val="12"/>
    <w:semiHidden/>
    <w:unhideWhenUsed/>
    <w:qFormat/>
    <w:uiPriority w:val="99"/>
    <w:rPr>
      <w:sz w:val="21"/>
      <w:szCs w:val="21"/>
    </w:rPr>
  </w:style>
  <w:style w:type="paragraph" w:customStyle="1" w:styleId="15">
    <w:name w:val="无间隔1"/>
    <w:qFormat/>
    <w:uiPriority w:val="1"/>
    <w:pPr>
      <w:widowControl w:val="0"/>
      <w:ind w:firstLine="200" w:firstLineChars="200"/>
      <w:jc w:val="both"/>
    </w:pPr>
    <w:rPr>
      <w:rFonts w:ascii="仿宋_GB2312" w:hAnsi="仿宋_GB2312" w:eastAsia="仿宋_GB2312" w:cs="黑体"/>
      <w:kern w:val="2"/>
      <w:sz w:val="32"/>
      <w:szCs w:val="22"/>
      <w:lang w:val="en-US" w:eastAsia="zh-CN" w:bidi="ar-SA"/>
    </w:rPr>
  </w:style>
  <w:style w:type="paragraph" w:customStyle="1" w:styleId="16">
    <w:name w:val="修订1"/>
    <w:hidden/>
    <w:semiHidden/>
    <w:qFormat/>
    <w:uiPriority w:val="99"/>
    <w:rPr>
      <w:rFonts w:ascii="仿宋_GB2312" w:hAnsi="仿宋_GB2312" w:eastAsia="仿宋_GB2312" w:cs="黑体"/>
      <w:kern w:val="2"/>
      <w:sz w:val="32"/>
      <w:szCs w:val="22"/>
      <w:lang w:val="en-US" w:eastAsia="zh-CN" w:bidi="ar-SA"/>
    </w:rPr>
  </w:style>
  <w:style w:type="paragraph" w:customStyle="1" w:styleId="17">
    <w:name w:val="修订2"/>
    <w:hidden/>
    <w:semiHidden/>
    <w:qFormat/>
    <w:uiPriority w:val="99"/>
    <w:rPr>
      <w:rFonts w:ascii="仿宋_GB2312" w:hAnsi="仿宋_GB2312" w:eastAsia="仿宋_GB2312" w:cs="黑体"/>
      <w:kern w:val="2"/>
      <w:sz w:val="32"/>
      <w:szCs w:val="22"/>
      <w:lang w:val="en-US" w:eastAsia="zh-CN" w:bidi="ar-SA"/>
    </w:rPr>
  </w:style>
  <w:style w:type="paragraph" w:customStyle="1" w:styleId="18">
    <w:name w:val="BodyText"/>
    <w:basedOn w:val="1"/>
    <w:qFormat/>
    <w:uiPriority w:val="0"/>
    <w:pPr>
      <w:textAlignment w:val="baseline"/>
    </w:pPr>
    <w:rPr>
      <w:rFonts w:ascii="Calibri" w:hAnsi="Calibri"/>
      <w:sz w:val="28"/>
      <w:szCs w:val="24"/>
    </w:rPr>
  </w:style>
  <w:style w:type="character" w:customStyle="1" w:styleId="19">
    <w:name w:val="标题 1 字符"/>
    <w:basedOn w:val="12"/>
    <w:link w:val="3"/>
    <w:qFormat/>
    <w:uiPriority w:val="9"/>
    <w:rPr>
      <w:rFonts w:ascii="黑体" w:hAnsi="黑体" w:eastAsia="黑体"/>
      <w:bCs/>
      <w:kern w:val="44"/>
      <w:sz w:val="32"/>
      <w:szCs w:val="44"/>
    </w:rPr>
  </w:style>
  <w:style w:type="character" w:customStyle="1" w:styleId="20">
    <w:name w:val="标题 2 字符"/>
    <w:basedOn w:val="12"/>
    <w:link w:val="4"/>
    <w:qFormat/>
    <w:uiPriority w:val="9"/>
    <w:rPr>
      <w:rFonts w:ascii="楷体_GB2312" w:hAnsi="楷体_GB2312" w:eastAsia="楷体_GB2312" w:cs="黑体"/>
      <w:bCs/>
      <w:sz w:val="32"/>
      <w:szCs w:val="32"/>
    </w:rPr>
  </w:style>
  <w:style w:type="character" w:customStyle="1" w:styleId="21">
    <w:name w:val="标题 字符"/>
    <w:basedOn w:val="12"/>
    <w:link w:val="11"/>
    <w:qFormat/>
    <w:uiPriority w:val="10"/>
    <w:rPr>
      <w:rFonts w:ascii="方正小标宋简体" w:hAnsi="方正小标宋简体" w:eastAsia="方正小标宋简体" w:cs="黑体"/>
      <w:bCs/>
      <w:sz w:val="44"/>
      <w:szCs w:val="32"/>
    </w:rPr>
  </w:style>
  <w:style w:type="character" w:customStyle="1" w:styleId="22">
    <w:name w:val="页眉 字符"/>
    <w:basedOn w:val="12"/>
    <w:link w:val="9"/>
    <w:qFormat/>
    <w:uiPriority w:val="99"/>
    <w:rPr>
      <w:rFonts w:ascii="仿宋_GB2312" w:hAnsi="仿宋_GB2312" w:eastAsia="仿宋_GB2312"/>
      <w:sz w:val="18"/>
      <w:szCs w:val="18"/>
    </w:rPr>
  </w:style>
  <w:style w:type="character" w:customStyle="1" w:styleId="23">
    <w:name w:val="页脚 字符"/>
    <w:basedOn w:val="12"/>
    <w:link w:val="8"/>
    <w:qFormat/>
    <w:uiPriority w:val="99"/>
    <w:rPr>
      <w:rFonts w:ascii="仿宋_GB2312" w:hAnsi="仿宋_GB2312" w:eastAsia="仿宋_GB2312"/>
      <w:sz w:val="18"/>
      <w:szCs w:val="18"/>
    </w:rPr>
  </w:style>
  <w:style w:type="character" w:customStyle="1" w:styleId="24">
    <w:name w:val="批注文字 字符"/>
    <w:basedOn w:val="12"/>
    <w:link w:val="6"/>
    <w:semiHidden/>
    <w:qFormat/>
    <w:uiPriority w:val="99"/>
    <w:rPr>
      <w:rFonts w:ascii="仿宋_GB2312" w:hAnsi="仿宋_GB2312" w:eastAsia="仿宋_GB2312"/>
      <w:kern w:val="2"/>
      <w:sz w:val="32"/>
      <w:szCs w:val="22"/>
    </w:rPr>
  </w:style>
  <w:style w:type="character" w:customStyle="1" w:styleId="25">
    <w:name w:val="批注主题 字符"/>
    <w:basedOn w:val="24"/>
    <w:link w:val="5"/>
    <w:semiHidden/>
    <w:qFormat/>
    <w:uiPriority w:val="99"/>
    <w:rPr>
      <w:rFonts w:ascii="仿宋_GB2312" w:hAnsi="仿宋_GB2312" w:eastAsia="仿宋_GB2312"/>
      <w:b/>
      <w:bCs/>
      <w:kern w:val="2"/>
      <w:sz w:val="32"/>
      <w:szCs w:val="22"/>
    </w:rPr>
  </w:style>
  <w:style w:type="paragraph" w:customStyle="1" w:styleId="26">
    <w:name w:val="修订3"/>
    <w:hidden/>
    <w:semiHidden/>
    <w:qFormat/>
    <w:uiPriority w:val="99"/>
    <w:rPr>
      <w:rFonts w:ascii="仿宋_GB2312" w:hAnsi="仿宋_GB2312" w:eastAsia="仿宋_GB2312" w:cs="黑体"/>
      <w:kern w:val="2"/>
      <w:sz w:val="32"/>
      <w:szCs w:val="22"/>
      <w:lang w:val="en-US" w:eastAsia="zh-CN" w:bidi="ar-SA"/>
    </w:rPr>
  </w:style>
  <w:style w:type="paragraph" w:customStyle="1" w:styleId="27">
    <w:name w:val="Revision"/>
    <w:hidden/>
    <w:semiHidden/>
    <w:qFormat/>
    <w:uiPriority w:val="99"/>
    <w:rPr>
      <w:rFonts w:ascii="仿宋_GB2312" w:hAnsi="仿宋_GB2312" w:eastAsia="仿宋_GB2312" w:cs="黑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519</Words>
  <Characters>2961</Characters>
  <Lines>24</Lines>
  <Paragraphs>6</Paragraphs>
  <TotalTime>1</TotalTime>
  <ScaleCrop>false</ScaleCrop>
  <LinksUpToDate>false</LinksUpToDate>
  <CharactersWithSpaces>3474</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2022-07-07T17:02:00Z</dcterms:created>
  <dc:creator>Haotian Sun</dc:creator>
  <cp:lastModifiedBy>李京龙</cp:lastModifiedBy>
  <cp:lastPrinted>2024-12-12T21:37:00Z</cp:lastPrinted>
  <dcterms:modified xsi:type="dcterms:W3CDTF">2024-12-17T09:57:03Z</dcterms:modified>
  <dc:title>附件1</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