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1.《中华人民共和国行政处罚法》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第二十二条  行政处罚由违法行为发生地的行政机关管辖。法律、行政法规、部门规章另有规定的，从其规定。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第二十三条  行政处罚由县级以上地方人民政府具有行政处罚权的行政机关管辖。法律、行政法规另有规定的，从其规定。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.《工业和信息化行政处罚程序规定》</w:t>
      </w:r>
    </w:p>
    <w:p>
      <w:pPr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第二十二条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符合以下条件的，工业和信息化管理部门应当在15日内立案：</w:t>
      </w:r>
    </w:p>
    <w:p>
      <w:pPr>
        <w:ind w:firstLine="420"/>
        <w:rPr>
          <w:rFonts w:hint="eastAsia"/>
        </w:rPr>
      </w:pPr>
      <w:r>
        <w:rPr>
          <w:rFonts w:hint="eastAsia"/>
        </w:rPr>
        <w:t>（一）有证据初步证明公民、法人或者其他组织存在违反工业和信息化行政管理秩序的行为；</w:t>
      </w:r>
    </w:p>
    <w:p>
      <w:pPr>
        <w:ind w:firstLine="420"/>
        <w:rPr>
          <w:rFonts w:hint="eastAsia"/>
        </w:rPr>
      </w:pPr>
      <w:r>
        <w:rPr>
          <w:rFonts w:hint="eastAsia"/>
        </w:rPr>
        <w:t>（二）依据法律、法规、规章的规定应当受到行政处罚；</w:t>
      </w:r>
    </w:p>
    <w:p>
      <w:pPr>
        <w:ind w:firstLine="420"/>
        <w:rPr>
          <w:rFonts w:hint="eastAsia"/>
        </w:rPr>
      </w:pPr>
      <w:r>
        <w:rPr>
          <w:rFonts w:hint="eastAsia"/>
        </w:rPr>
        <w:t>（三）在给予行政处罚的法定期限内；</w:t>
      </w:r>
    </w:p>
    <w:p>
      <w:pPr>
        <w:ind w:firstLine="420"/>
        <w:rPr>
          <w:rFonts w:hint="eastAsia"/>
        </w:rPr>
      </w:pPr>
      <w:r>
        <w:rPr>
          <w:rFonts w:hint="eastAsia"/>
        </w:rPr>
        <w:t>（四）属于本部门管辖。</w:t>
      </w:r>
    </w:p>
    <w:p>
      <w:pPr>
        <w:ind w:firstLine="420"/>
        <w:rPr>
          <w:rFonts w:hint="eastAsia"/>
        </w:rPr>
      </w:pPr>
      <w:r>
        <w:rPr>
          <w:rFonts w:hint="eastAsia"/>
        </w:rPr>
        <w:t>因特殊情况不能在前款规定的期限内立案的，经工业和信息化管理部门负责人批准，可以延长15日。</w:t>
      </w:r>
    </w:p>
    <w:p>
      <w:pPr>
        <w:ind w:firstLine="420"/>
        <w:rPr>
          <w:rFonts w:hint="eastAsia"/>
        </w:rPr>
      </w:pPr>
      <w:r>
        <w:rPr>
          <w:rFonts w:hint="eastAsia"/>
        </w:rPr>
        <w:t>法律、法规、规章对于立案的期限另有规定的，从其规定。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3.《北京市实施行政处罚程序若干规定》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第九条 除依法可以当场作出的行政处罚外，符合下列条件的，行政机关应当及时立案：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（一）有证据初步证明存在违反行政管理秩序的行为；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（二）依法可能给予行政处罚；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（三）属于本行政机关管辖。</w:t>
      </w:r>
    </w:p>
    <w:p>
      <w:pPr>
        <w:ind w:firstLine="42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MzA2YjkxYjQyOTA0ZmMzYmMwNTRjNjgyYWJlODAifQ=="/>
  </w:docVars>
  <w:rsids>
    <w:rsidRoot w:val="00000000"/>
    <w:rsid w:val="1A514B24"/>
    <w:rsid w:val="1C59768A"/>
    <w:rsid w:val="1F0A0B8C"/>
    <w:rsid w:val="29AA1DBC"/>
    <w:rsid w:val="35D15E4F"/>
    <w:rsid w:val="372610A0"/>
    <w:rsid w:val="379442C3"/>
    <w:rsid w:val="3BEBAD95"/>
    <w:rsid w:val="51DD6492"/>
    <w:rsid w:val="638C0FE6"/>
    <w:rsid w:val="660C5BFC"/>
    <w:rsid w:val="6F0D1DAC"/>
    <w:rsid w:val="705B1BED"/>
    <w:rsid w:val="77F46530"/>
    <w:rsid w:val="792D30EE"/>
    <w:rsid w:val="7AB2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/>
      <w:pageBreakBefore/>
      <w:overflowPunct w:val="0"/>
      <w:spacing w:before="480" w:beforeLines="0" w:beforeAutospacing="0" w:after="360" w:afterLines="0" w:afterAutospacing="0" w:line="240" w:lineRule="auto"/>
      <w:jc w:val="center"/>
      <w:outlineLvl w:val="0"/>
    </w:pPr>
    <w:rPr>
      <w:rFonts w:ascii="Times New Roman" w:hAnsi="Times New Roman" w:eastAsia="黑体" w:cs="黑体"/>
      <w:b/>
      <w:kern w:val="44"/>
      <w:sz w:val="30"/>
      <w:szCs w:val="30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overflowPunct w:val="0"/>
      <w:spacing w:before="480" w:beforeLines="0" w:beforeAutospacing="0" w:after="120" w:afterLines="0" w:afterAutospacing="0" w:line="240" w:lineRule="auto"/>
      <w:jc w:val="center"/>
      <w:outlineLvl w:val="1"/>
    </w:pPr>
    <w:rPr>
      <w:rFonts w:ascii="Times New Roman" w:hAnsi="Times New Roman" w:eastAsia="黑体" w:cs="黑体"/>
      <w:b/>
      <w:sz w:val="28"/>
      <w:szCs w:val="28"/>
      <w:lang w:val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240" w:after="120"/>
      <w:ind w:left="0"/>
      <w:jc w:val="both"/>
      <w:outlineLvl w:val="2"/>
    </w:pPr>
    <w:rPr>
      <w:rFonts w:ascii="Times New Roman" w:hAnsi="Times New Roman" w:eastAsia="黑体" w:cs="黑体"/>
      <w:b/>
      <w:bCs/>
      <w:sz w:val="24"/>
      <w:szCs w:val="24"/>
      <w:lang w:val="zh-CN" w:bidi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00" w:lineRule="exact"/>
      <w:ind w:firstLine="480" w:firstLineChars="200"/>
      <w:jc w:val="center"/>
      <w:outlineLvl w:val="3"/>
    </w:pPr>
    <w:rPr>
      <w:rFonts w:ascii="Times New Roman" w:hAnsi="Times New Roman" w:eastAsia="黑体" w:cs="黑体"/>
      <w:b/>
      <w:sz w:val="24"/>
      <w:szCs w:val="24"/>
      <w:lang w:val="zh-CN" w:bidi="zh-CN"/>
    </w:rPr>
  </w:style>
  <w:style w:type="character" w:default="1" w:styleId="13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Body Text First Indent 2"/>
    <w:basedOn w:val="8"/>
    <w:qFormat/>
    <w:uiPriority w:val="0"/>
    <w:pPr>
      <w:ind w:firstLine="420" w:firstLineChars="200"/>
    </w:pPr>
  </w:style>
  <w:style w:type="paragraph" w:styleId="10">
    <w:name w:val="footnote text"/>
    <w:basedOn w:val="7"/>
    <w:qFormat/>
    <w:uiPriority w:val="0"/>
    <w:pPr>
      <w:snapToGrid w:val="0"/>
      <w:jc w:val="both"/>
    </w:pPr>
    <w:rPr>
      <w:rFonts w:ascii="Times New Roman" w:hAnsi="Times New Roman" w:eastAsia="宋体" w:cs="宋体"/>
      <w:sz w:val="18"/>
      <w:szCs w:val="18"/>
      <w:lang w:val="zh-CN" w:bidi="zh-CN"/>
    </w:rPr>
  </w:style>
  <w:style w:type="paragraph" w:styleId="11">
    <w:name w:val="toc 2"/>
    <w:basedOn w:val="6"/>
    <w:next w:val="6"/>
    <w:qFormat/>
    <w:uiPriority w:val="0"/>
    <w:pPr>
      <w:overflowPunct w:val="0"/>
      <w:spacing w:before="120"/>
      <w:ind w:left="420" w:leftChars="200"/>
      <w:jc w:val="both"/>
    </w:pPr>
    <w:rPr>
      <w:rFonts w:ascii="Times New Roman" w:hAnsi="Times New Roman" w:eastAsia="宋体" w:cs="宋体"/>
      <w:sz w:val="24"/>
      <w:szCs w:val="24"/>
      <w:lang w:val="zh-CN" w:bidi="zh-CN"/>
    </w:rPr>
  </w:style>
  <w:style w:type="paragraph" w:styleId="12">
    <w:name w:val="Normal (Web)"/>
    <w:basedOn w:val="1"/>
    <w:qFormat/>
    <w:uiPriority w:val="0"/>
    <w:rPr>
      <w:sz w:val="24"/>
    </w:rPr>
  </w:style>
  <w:style w:type="character" w:styleId="14">
    <w:name w:val="footnote reference"/>
    <w:basedOn w:val="13"/>
    <w:qFormat/>
    <w:uiPriority w:val="0"/>
    <w:rPr>
      <w:rFonts w:ascii="Times New Roman" w:hAnsi="Times New Roman" w:eastAsia="宋体" w:cs="宋体"/>
      <w:sz w:val="18"/>
      <w:szCs w:val="18"/>
      <w:vertAlign w:val="superscript"/>
    </w:rPr>
  </w:style>
  <w:style w:type="paragraph" w:customStyle="1" w:styleId="16">
    <w:name w:val="论文"/>
    <w:basedOn w:val="9"/>
    <w:qFormat/>
    <w:uiPriority w:val="0"/>
    <w:pPr>
      <w:spacing w:line="400" w:lineRule="exact"/>
      <w:ind w:left="0" w:leftChars="0"/>
      <w:jc w:val="both"/>
    </w:pPr>
    <w:rPr>
      <w:rFonts w:hint="eastAsia" w:ascii="Times New Roman" w:hAnsi="Times New Roman" w:eastAsia="宋体" w:cs="宋体"/>
      <w:kern w:val="0"/>
      <w:sz w:val="24"/>
      <w:szCs w:val="24"/>
      <w:lang w:val="en-US" w:bidi="zh-CN"/>
    </w:rPr>
  </w:style>
  <w:style w:type="paragraph" w:customStyle="1" w:styleId="17">
    <w:name w:val="WPSOffice手动目录 2"/>
    <w:qFormat/>
    <w:uiPriority w:val="0"/>
    <w:pPr>
      <w:spacing w:before="120"/>
      <w:ind w:leftChars="200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2022-03-02T16:15:00Z</dcterms:created>
  <dc:creator>Lei.Z</dc:creator>
  <cp:lastModifiedBy>松姗</cp:lastModifiedBy>
  <dcterms:modified xsi:type="dcterms:W3CDTF">2024-01-04T15:01:12Z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ICV">
    <vt:lpwstr>CE34795AA1794C21A0E936DCADC1E32B</vt:lpwstr>
  </property>
</Properties>
</file>