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EE0FAD" w14:paraId="4192A974" w14:textId="77777777">
        <w:tc>
          <w:tcPr>
            <w:tcW w:w="509" w:type="dxa"/>
          </w:tcPr>
          <w:p w14:paraId="23BB623F" w14:textId="77777777" w:rsidR="00EE0FAD" w:rsidRDefault="00011E92">
            <w:pPr>
              <w:pStyle w:val="affff8"/>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66B4CFBE" w14:textId="1B5D6732" w:rsidR="00EE0FAD" w:rsidRDefault="002C1EC0">
            <w:pPr>
              <w:pStyle w:val="affff8"/>
              <w:framePr w:wrap="notBeside" w:vAnchor="page" w:hAnchor="page" w:x="1372" w:y="568"/>
              <w:tabs>
                <w:tab w:val="clear" w:pos="4153"/>
                <w:tab w:val="clear" w:pos="8306"/>
              </w:tabs>
              <w:spacing w:line="240" w:lineRule="auto"/>
              <w:jc w:val="both"/>
              <w:rPr>
                <w:rFonts w:ascii="黑体" w:eastAsia="黑体" w:hAnsi="黑体" w:hint="eastAsia"/>
                <w:sz w:val="21"/>
                <w:szCs w:val="21"/>
              </w:rPr>
            </w:pPr>
            <w:r w:rsidRPr="00BF2EB9">
              <w:rPr>
                <w:rFonts w:ascii="黑体" w:eastAsia="黑体" w:hAnsi="黑体"/>
                <w:szCs w:val="21"/>
              </w:rPr>
              <w:t>43.0</w:t>
            </w:r>
            <w:r>
              <w:rPr>
                <w:rFonts w:ascii="黑体" w:eastAsia="黑体" w:hAnsi="黑体" w:hint="eastAsia"/>
                <w:szCs w:val="21"/>
              </w:rPr>
              <w:t>4</w:t>
            </w:r>
            <w:r w:rsidRPr="00BF2EB9">
              <w:rPr>
                <w:rFonts w:ascii="黑体" w:eastAsia="黑体" w:hAnsi="黑体"/>
                <w:szCs w:val="21"/>
              </w:rPr>
              <w:t>0</w:t>
            </w:r>
          </w:p>
        </w:tc>
      </w:tr>
      <w:tr w:rsidR="00EE0FAD" w14:paraId="665E513B" w14:textId="77777777">
        <w:tc>
          <w:tcPr>
            <w:tcW w:w="509" w:type="dxa"/>
          </w:tcPr>
          <w:p w14:paraId="327BA387" w14:textId="77777777" w:rsidR="00EE0FAD" w:rsidRDefault="00011E92">
            <w:pPr>
              <w:pStyle w:val="affff8"/>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4C3D4A75" w14:textId="47186EAB" w:rsidR="00EE0FAD" w:rsidRDefault="002C1EC0">
            <w:pPr>
              <w:pStyle w:val="affff8"/>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sidRPr="00805F68">
              <w:rPr>
                <w:rFonts w:ascii="Times New Roman" w:eastAsia="黑体" w:hAnsi="Times New Roman" w:hint="eastAsia"/>
                <w:sz w:val="21"/>
                <w:szCs w:val="21"/>
              </w:rPr>
              <w:t>T</w:t>
            </w:r>
            <w:r w:rsidR="00805F68">
              <w:rPr>
                <w:rFonts w:ascii="Times New Roman" w:eastAsia="黑体" w:hAnsi="Times New Roman" w:hint="eastAsia"/>
                <w:sz w:val="21"/>
                <w:szCs w:val="21"/>
              </w:rPr>
              <w:t xml:space="preserve"> </w:t>
            </w:r>
            <w:r w:rsidRPr="00805F68">
              <w:rPr>
                <w:rFonts w:ascii="黑体" w:eastAsia="黑体" w:hAnsi="黑体" w:hint="eastAsia"/>
                <w:szCs w:val="21"/>
              </w:rPr>
              <w:t>41</w:t>
            </w:r>
          </w:p>
        </w:tc>
      </w:tr>
    </w:tbl>
    <w:tbl>
      <w:tblPr>
        <w:tblStyle w:val="afffff1"/>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EE0FAD" w14:paraId="1B44532A" w14:textId="77777777">
        <w:tc>
          <w:tcPr>
            <w:tcW w:w="6407" w:type="dxa"/>
          </w:tcPr>
          <w:p w14:paraId="4B5F1F65" w14:textId="77777777" w:rsidR="00EE0FAD" w:rsidRDefault="00011E92">
            <w:pPr>
              <w:pStyle w:val="afffffa"/>
              <w:framePr w:w="0" w:hRule="auto" w:wrap="auto" w:hAnchor="text" w:xAlign="left" w:yAlign="inline" w:anchorLock="0"/>
              <w:rPr>
                <w:rFonts w:ascii="宋体" w:hAnsi="宋体" w:hint="eastAsia"/>
                <w:sz w:val="28"/>
                <w:szCs w:val="28"/>
              </w:rPr>
            </w:pPr>
            <w:bookmarkStart w:id="0" w:name="_Hlk26473981"/>
            <w:r>
              <w:rPr>
                <w:noProof/>
              </w:rPr>
              <w:drawing>
                <wp:inline distT="0" distB="0" distL="0" distR="0" wp14:anchorId="6D867FFE" wp14:editId="5BE91CFF">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default w:val="11"/>
                    <w:maxLength w:val="8"/>
                  </w:textInput>
                </w:ffData>
              </w:fldChar>
            </w:r>
            <w:bookmarkStart w:id="1" w:name="c1"/>
            <w:r>
              <w:instrText xml:space="preserve"> FORMTEXT </w:instrText>
            </w:r>
            <w:r>
              <w:fldChar w:fldCharType="separate"/>
            </w:r>
            <w:r>
              <w:t>11</w:t>
            </w:r>
            <w:r>
              <w:fldChar w:fldCharType="end"/>
            </w:r>
            <w:bookmarkEnd w:id="1"/>
          </w:p>
        </w:tc>
      </w:tr>
    </w:tbl>
    <w:p w14:paraId="27373432" w14:textId="77777777" w:rsidR="00EE0FAD" w:rsidRDefault="00011E92">
      <w:pPr>
        <w:pStyle w:val="afffffb"/>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default w:val="北京市"/>
            </w:textInput>
          </w:ffData>
        </w:fldChar>
      </w:r>
      <w:bookmarkStart w:id="2"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北京市</w:t>
      </w:r>
      <w:r>
        <w:rPr>
          <w:rFonts w:ascii="黑体" w:eastAsia="黑体"/>
          <w:b w:val="0"/>
          <w:w w:val="100"/>
          <w:sz w:val="48"/>
        </w:rPr>
        <w:fldChar w:fldCharType="end"/>
      </w:r>
      <w:bookmarkEnd w:id="2"/>
      <w:r>
        <w:rPr>
          <w:rFonts w:ascii="黑体" w:eastAsia="黑体" w:hAnsi="黑体" w:hint="eastAsia"/>
          <w:b w:val="0"/>
          <w:bCs w:val="0"/>
          <w:w w:val="100"/>
          <w:sz w:val="48"/>
          <w:szCs w:val="48"/>
        </w:rPr>
        <w:t>地方标准</w:t>
      </w:r>
    </w:p>
    <w:bookmarkEnd w:id="0"/>
    <w:p w14:paraId="0BDA3603" w14:textId="77777777" w:rsidR="00EE0FAD" w:rsidRDefault="00011E92">
      <w:pPr>
        <w:pStyle w:val="affffffffffd"/>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3" w:name="文字1"/>
      <w:r>
        <w:rPr>
          <w:lang w:val="fr-FR"/>
        </w:rPr>
        <w:instrText xml:space="preserve"> FORMTEXT </w:instrText>
      </w:r>
      <w:r>
        <w:fldChar w:fldCharType="separate"/>
      </w:r>
      <w:r>
        <w:rPr>
          <w:lang w:val="fr-FR"/>
        </w:rPr>
        <w:t>XX/T</w:t>
      </w:r>
      <w:r>
        <w:fldChar w:fldCharType="end"/>
      </w:r>
      <w:bookmarkEnd w:id="3"/>
      <w:r>
        <w:rPr>
          <w:lang w:val="fr-FR"/>
        </w:rPr>
        <w:t xml:space="preserve"> </w:t>
      </w:r>
      <w:r>
        <w:fldChar w:fldCharType="begin">
          <w:ffData>
            <w:name w:val="NSTD_CODE_F"/>
            <w:enabled/>
            <w:calcOnExit w:val="0"/>
            <w:textInput>
              <w:default w:val="XXXX"/>
            </w:textInput>
          </w:ffData>
        </w:fldChar>
      </w:r>
      <w:bookmarkStart w:id="4" w:name="NSTD_CODE_F"/>
      <w:r>
        <w:rPr>
          <w:lang w:val="fr-FR"/>
        </w:rPr>
        <w:instrText xml:space="preserve"> FORMTEXT </w:instrText>
      </w:r>
      <w:r>
        <w:fldChar w:fldCharType="separate"/>
      </w:r>
      <w:r>
        <w:rPr>
          <w:lang w:val="fr-FR"/>
        </w:rPr>
        <w:t>XXXX</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14:paraId="4D56CE61" w14:textId="77777777" w:rsidR="00EE0FAD" w:rsidRDefault="00011E92">
      <w:pPr>
        <w:pStyle w:val="affffffffffe"/>
        <w:framePr w:wrap="auto"/>
        <w:rPr>
          <w:rFonts w:hAnsi="黑体" w:hint="eastAsia"/>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6"/>
    </w:p>
    <w:p w14:paraId="16384F69" w14:textId="77777777" w:rsidR="00EE0FAD" w:rsidRDefault="00011E92">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190A47DE" wp14:editId="3A73D256">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094B1F67" w14:textId="77777777" w:rsidR="00EE0FAD" w:rsidRDefault="00EE0FAD">
      <w:pPr>
        <w:pStyle w:val="afffffb"/>
        <w:framePr w:w="9639" w:h="6976" w:hRule="exact" w:hSpace="0" w:vSpace="0" w:wrap="around" w:hAnchor="page" w:y="6408"/>
        <w:jc w:val="center"/>
        <w:rPr>
          <w:rFonts w:ascii="黑体" w:eastAsia="黑体" w:hAnsi="黑体" w:hint="eastAsia"/>
          <w:b w:val="0"/>
          <w:bCs w:val="0"/>
          <w:w w:val="100"/>
        </w:rPr>
      </w:pPr>
    </w:p>
    <w:p w14:paraId="220064FF" w14:textId="77777777" w:rsidR="00EE0FAD" w:rsidRDefault="00011E92">
      <w:pPr>
        <w:pStyle w:val="afffffffffff"/>
        <w:framePr w:h="6974" w:hRule="exact" w:wrap="around" w:x="1419" w:anchorLock="1"/>
        <w:rPr>
          <w:rFonts w:hint="eastAsia"/>
        </w:rPr>
      </w:pPr>
      <w:bookmarkStart w:id="7" w:name="_Hlk190956786"/>
      <w:r>
        <w:rPr>
          <w:rFonts w:hint="eastAsia"/>
        </w:rPr>
        <w:t>智能网联汽车封闭试验场地测试技术规范</w:t>
      </w:r>
      <w:bookmarkEnd w:id="7"/>
      <w:r>
        <w:rPr>
          <w:rFonts w:hint="eastAsia"/>
        </w:rPr>
        <w:t xml:space="preserve"> 第2部分：无人配送车</w:t>
      </w:r>
    </w:p>
    <w:p w14:paraId="042F556B" w14:textId="77777777" w:rsidR="00EE0FAD" w:rsidRDefault="00EE0FAD">
      <w:pPr>
        <w:framePr w:w="9639" w:h="6974" w:hRule="exact" w:wrap="around" w:vAnchor="page" w:hAnchor="page" w:x="1419" w:y="6408" w:anchorLock="1"/>
        <w:ind w:left="-1418"/>
      </w:pPr>
    </w:p>
    <w:p w14:paraId="5FC34DB5" w14:textId="77777777" w:rsidR="002C1EC0" w:rsidRDefault="002C1EC0">
      <w:pPr>
        <w:pStyle w:val="affffffff3"/>
        <w:framePr w:w="9639" w:h="6974" w:hRule="exact" w:wrap="around" w:vAnchor="page" w:hAnchor="page" w:x="1419" w:y="6408" w:anchorLock="1"/>
        <w:textAlignment w:val="bottom"/>
        <w:rPr>
          <w:rFonts w:eastAsia="黑体"/>
          <w:szCs w:val="28"/>
        </w:rPr>
      </w:pPr>
      <w:r w:rsidRPr="002C1EC0">
        <w:rPr>
          <w:rFonts w:eastAsia="黑体"/>
          <w:szCs w:val="28"/>
        </w:rPr>
        <w:t>Technical specification for closed test site of intelligent connected vehicle</w:t>
      </w:r>
    </w:p>
    <w:p w14:paraId="26ECA7FD" w14:textId="54CB4DDA" w:rsidR="00EE0FAD" w:rsidRDefault="00011E92">
      <w:pPr>
        <w:pStyle w:val="affffffff3"/>
        <w:framePr w:w="9639" w:h="6974" w:hRule="exact" w:wrap="around" w:vAnchor="page" w:hAnchor="page" w:x="1419" w:y="6408" w:anchorLock="1"/>
        <w:textAlignment w:val="bottom"/>
        <w:rPr>
          <w:rFonts w:eastAsia="黑体"/>
          <w:szCs w:val="28"/>
        </w:rPr>
      </w:pPr>
      <w:r>
        <w:rPr>
          <w:rFonts w:eastAsia="黑体"/>
          <w:szCs w:val="28"/>
        </w:rPr>
        <w:t xml:space="preserve">Part </w:t>
      </w:r>
      <w:r>
        <w:rPr>
          <w:rFonts w:eastAsia="黑体" w:hint="eastAsia"/>
          <w:szCs w:val="28"/>
        </w:rPr>
        <w:t>2</w:t>
      </w:r>
      <w:r>
        <w:rPr>
          <w:rFonts w:eastAsia="黑体"/>
          <w:szCs w:val="28"/>
        </w:rPr>
        <w:t>: Automated deliver equipment</w:t>
      </w:r>
    </w:p>
    <w:p w14:paraId="5FF55EA3" w14:textId="77777777" w:rsidR="00EE0FAD" w:rsidRDefault="00EE0FAD">
      <w:pPr>
        <w:framePr w:w="9639" w:h="6974" w:hRule="exact" w:wrap="around" w:vAnchor="page" w:hAnchor="page" w:x="1419" w:y="6408" w:anchorLock="1"/>
        <w:spacing w:line="760" w:lineRule="exact"/>
        <w:ind w:left="-1418"/>
      </w:pPr>
    </w:p>
    <w:p w14:paraId="633C893A" w14:textId="77777777" w:rsidR="00EE0FAD" w:rsidRDefault="00EE0FAD">
      <w:pPr>
        <w:pStyle w:val="affffffff3"/>
        <w:framePr w:w="9639" w:h="6974" w:hRule="exact" w:wrap="around" w:vAnchor="page" w:hAnchor="page" w:x="1419" w:y="6408" w:anchorLock="1"/>
        <w:textAlignment w:val="bottom"/>
        <w:rPr>
          <w:rFonts w:eastAsia="黑体"/>
          <w:szCs w:val="28"/>
        </w:rPr>
      </w:pPr>
    </w:p>
    <w:p w14:paraId="24695322" w14:textId="77777777" w:rsidR="00EE0FAD" w:rsidRDefault="00011E92">
      <w:pPr>
        <w:pStyle w:val="affffffff3"/>
        <w:framePr w:w="9639" w:h="6974" w:hRule="exact" w:wrap="around" w:vAnchor="page" w:hAnchor="page" w:x="1419" w:y="6408" w:anchorLock="1"/>
        <w:spacing w:before="180" w:line="240" w:lineRule="atLeast"/>
        <w:textAlignment w:val="bottom"/>
      </w:pPr>
      <w:r>
        <w:rPr>
          <w:rFonts w:hint="eastAsia"/>
        </w:rPr>
        <w:t>（征求意见稿）</w:t>
      </w:r>
    </w:p>
    <w:p w14:paraId="77A709C1" w14:textId="77777777" w:rsidR="00EE0FAD" w:rsidRDefault="00011E92">
      <w:pPr>
        <w:pStyle w:val="affffffff3"/>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8"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8"/>
    </w:p>
    <w:p w14:paraId="5E2E191D" w14:textId="77777777" w:rsidR="00EE0FAD" w:rsidRDefault="00011E92">
      <w:pPr>
        <w:pStyle w:val="affffffff3"/>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9"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9"/>
    </w:p>
    <w:p w14:paraId="29864BDF" w14:textId="77777777" w:rsidR="00EE0FAD" w:rsidRDefault="00011E92">
      <w:pPr>
        <w:pStyle w:val="affffffffffb"/>
        <w:framePr w:wrap="around" w:y="14176"/>
      </w:pPr>
      <w:r>
        <w:rPr>
          <w:rFonts w:ascii="黑体"/>
        </w:rPr>
        <w:fldChar w:fldCharType="begin">
          <w:ffData>
            <w:name w:val="PLSH_DATE_Y"/>
            <w:enabled/>
            <w:calcOnExit w:val="0"/>
            <w:textInput>
              <w:default w:val="XXXX"/>
              <w:maxLength w:val="4"/>
            </w:textInput>
          </w:ffData>
        </w:fldChar>
      </w:r>
      <w:bookmarkStart w:id="10"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0"/>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1"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1"/>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2"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2"/>
      <w:r>
        <w:rPr>
          <w:rFonts w:hint="eastAsia"/>
        </w:rPr>
        <w:t>发布</w:t>
      </w:r>
    </w:p>
    <w:p w14:paraId="201977CA" w14:textId="77777777" w:rsidR="00EE0FAD" w:rsidRDefault="00011E92">
      <w:pPr>
        <w:pStyle w:val="affffffffffc"/>
        <w:framePr w:wrap="around" w:y="14176"/>
      </w:pPr>
      <w:r>
        <w:rPr>
          <w:rFonts w:ascii="黑体"/>
        </w:rPr>
        <w:fldChar w:fldCharType="begin">
          <w:ffData>
            <w:name w:val="CROT_DATE_Y"/>
            <w:enabled/>
            <w:calcOnExit w:val="0"/>
            <w:textInput>
              <w:default w:val="XXXX"/>
              <w:maxLength w:val="4"/>
            </w:textInput>
          </w:ffData>
        </w:fldChar>
      </w:r>
      <w:bookmarkStart w:id="13"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4"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5"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实施</w:t>
      </w:r>
    </w:p>
    <w:p w14:paraId="0C1548B1" w14:textId="77777777" w:rsidR="00EE0FAD" w:rsidRDefault="00011E92">
      <w:pPr>
        <w:pStyle w:val="afffffffff3"/>
        <w:framePr w:h="584" w:hRule="exact" w:hSpace="181" w:vSpace="181" w:wrap="around" w:y="15027"/>
        <w:rPr>
          <w:rFonts w:hAnsi="黑体" w:hint="eastAsia"/>
        </w:rPr>
      </w:pPr>
      <w:r>
        <w:rPr>
          <w:rFonts w:hAnsi="黑体" w:hint="eastAsia"/>
          <w:w w:val="100"/>
          <w:sz w:val="28"/>
        </w:rPr>
        <w:t>北京市市场监督管理局</w:t>
      </w:r>
      <w:r>
        <w:rPr>
          <w:rFonts w:ascii="Times New Roman"/>
          <w:w w:val="100"/>
          <w:sz w:val="28"/>
        </w:rPr>
        <w:t>  </w:t>
      </w:r>
      <w:r>
        <w:rPr>
          <w:rStyle w:val="affffffffffff4"/>
          <w:rFonts w:hAnsi="黑体" w:hint="eastAsia"/>
          <w:position w:val="0"/>
        </w:rPr>
        <w:t>发</w:t>
      </w:r>
      <w:r>
        <w:rPr>
          <w:rStyle w:val="affffffffffff4"/>
          <w:rFonts w:hAnsi="黑体" w:hint="eastAsia"/>
          <w:spacing w:val="0"/>
          <w:position w:val="0"/>
        </w:rPr>
        <w:t>布</w:t>
      </w:r>
    </w:p>
    <w:p w14:paraId="27926CA5" w14:textId="77777777" w:rsidR="00EE0FAD" w:rsidRDefault="00011E92">
      <w:pPr>
        <w:rPr>
          <w:rFonts w:ascii="宋体" w:hAnsi="宋体" w:hint="eastAsia"/>
          <w:sz w:val="28"/>
          <w:szCs w:val="28"/>
        </w:rPr>
        <w:sectPr w:rsidR="00EE0FAD">
          <w:headerReference w:type="even" r:id="rId9"/>
          <w:headerReference w:type="default" r:id="rId10"/>
          <w:footerReference w:type="even" r:id="rId11"/>
          <w:footerReference w:type="default" r:id="rId12"/>
          <w:headerReference w:type="first" r:id="rId13"/>
          <w:footerReference w:type="first" r:id="rId14"/>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0858FA0C" wp14:editId="587D58CD">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375EAE37" w14:textId="77777777" w:rsidR="00EE0FAD" w:rsidRDefault="00011E92">
      <w:pPr>
        <w:pStyle w:val="afffffff5"/>
        <w:spacing w:after="468"/>
      </w:pPr>
      <w:bookmarkStart w:id="16" w:name="BookMark1"/>
      <w:bookmarkStart w:id="17" w:name="_Toc16865"/>
      <w:r>
        <w:rPr>
          <w:rFonts w:hint="eastAsia"/>
          <w:spacing w:val="320"/>
        </w:rPr>
        <w:lastRenderedPageBreak/>
        <w:t>目</w:t>
      </w:r>
      <w:r>
        <w:rPr>
          <w:rFonts w:hint="eastAsia"/>
        </w:rPr>
        <w:t>次</w:t>
      </w:r>
    </w:p>
    <w:p w14:paraId="464E3744"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r>
        <w:fldChar w:fldCharType="begin"/>
      </w:r>
      <w:r>
        <w:instrText xml:space="preserve"> TOC \o "1-1" \h </w:instrText>
      </w:r>
      <w:r>
        <w:fldChar w:fldCharType="separate"/>
      </w:r>
      <w:hyperlink w:anchor="_Toc185324322" w:history="1">
        <w:r>
          <w:rPr>
            <w:rStyle w:val="afffff5"/>
            <w:rFonts w:hint="eastAsia"/>
          </w:rPr>
          <w:t>前言</w:t>
        </w:r>
        <w:r>
          <w:rPr>
            <w:rFonts w:hint="eastAsia"/>
          </w:rPr>
          <w:tab/>
        </w:r>
        <w:r>
          <w:rPr>
            <w:rFonts w:hint="eastAsia"/>
          </w:rPr>
          <w:fldChar w:fldCharType="begin"/>
        </w:r>
        <w:r>
          <w:rPr>
            <w:rFonts w:hint="eastAsia"/>
          </w:rPr>
          <w:instrText xml:space="preserve"> </w:instrText>
        </w:r>
        <w:r>
          <w:instrText>PAGEREF _Toc185324322 \h</w:instrText>
        </w:r>
        <w:r>
          <w:rPr>
            <w:rFonts w:hint="eastAsia"/>
          </w:rPr>
          <w:instrText xml:space="preserve"> </w:instrText>
        </w:r>
        <w:r>
          <w:rPr>
            <w:rFonts w:hint="eastAsia"/>
          </w:rPr>
        </w:r>
        <w:r>
          <w:rPr>
            <w:rFonts w:hint="eastAsia"/>
          </w:rPr>
          <w:fldChar w:fldCharType="separate"/>
        </w:r>
        <w:r>
          <w:t>II</w:t>
        </w:r>
        <w:r>
          <w:rPr>
            <w:rFonts w:hint="eastAsia"/>
          </w:rPr>
          <w:fldChar w:fldCharType="end"/>
        </w:r>
      </w:hyperlink>
    </w:p>
    <w:p w14:paraId="41AB09E3"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23" w:history="1">
        <w:r>
          <w:rPr>
            <w:rStyle w:val="afffff5"/>
            <w:rFonts w:hint="eastAsia"/>
          </w:rPr>
          <w:t>引言</w:t>
        </w:r>
        <w:r>
          <w:rPr>
            <w:rFonts w:hint="eastAsia"/>
          </w:rPr>
          <w:tab/>
        </w:r>
        <w:r>
          <w:rPr>
            <w:rFonts w:hint="eastAsia"/>
          </w:rPr>
          <w:fldChar w:fldCharType="begin"/>
        </w:r>
        <w:r>
          <w:rPr>
            <w:rFonts w:hint="eastAsia"/>
          </w:rPr>
          <w:instrText xml:space="preserve"> </w:instrText>
        </w:r>
        <w:r>
          <w:instrText>PAGEREF _Toc185324323 \h</w:instrText>
        </w:r>
        <w:r>
          <w:rPr>
            <w:rFonts w:hint="eastAsia"/>
          </w:rPr>
          <w:instrText xml:space="preserve"> </w:instrText>
        </w:r>
        <w:r>
          <w:rPr>
            <w:rFonts w:hint="eastAsia"/>
          </w:rPr>
        </w:r>
        <w:r>
          <w:rPr>
            <w:rFonts w:hint="eastAsia"/>
          </w:rPr>
          <w:fldChar w:fldCharType="separate"/>
        </w:r>
        <w:r>
          <w:t>III</w:t>
        </w:r>
        <w:r>
          <w:rPr>
            <w:rFonts w:hint="eastAsia"/>
          </w:rPr>
          <w:fldChar w:fldCharType="end"/>
        </w:r>
      </w:hyperlink>
    </w:p>
    <w:p w14:paraId="59A72FAA"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24" w:history="1">
        <w:r>
          <w:rPr>
            <w:rStyle w:val="afffff5"/>
            <w:rFonts w:hint="eastAsia"/>
          </w:rPr>
          <w:t>1</w:t>
        </w:r>
        <w:r>
          <w:rPr>
            <w:rStyle w:val="afffff5"/>
          </w:rPr>
          <w:t xml:space="preserve"> </w:t>
        </w:r>
        <w:r>
          <w:rPr>
            <w:rStyle w:val="afffff5"/>
            <w:rFonts w:hint="eastAsia"/>
          </w:rPr>
          <w:t xml:space="preserve"> 范围</w:t>
        </w:r>
        <w:r>
          <w:rPr>
            <w:rFonts w:hint="eastAsia"/>
          </w:rPr>
          <w:tab/>
        </w:r>
        <w:r>
          <w:rPr>
            <w:rFonts w:hint="eastAsia"/>
          </w:rPr>
          <w:fldChar w:fldCharType="begin"/>
        </w:r>
        <w:r>
          <w:rPr>
            <w:rFonts w:hint="eastAsia"/>
          </w:rPr>
          <w:instrText xml:space="preserve"> </w:instrText>
        </w:r>
        <w:r>
          <w:instrText>PAGEREF _Toc185324324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7DDC83AA"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25" w:history="1">
        <w:r>
          <w:rPr>
            <w:rStyle w:val="afffff5"/>
            <w:rFonts w:hint="eastAsia"/>
          </w:rPr>
          <w:t>2</w:t>
        </w:r>
        <w:r>
          <w:rPr>
            <w:rStyle w:val="afffff5"/>
          </w:rPr>
          <w:t xml:space="preserve"> </w:t>
        </w:r>
        <w:r>
          <w:rPr>
            <w:rStyle w:val="afffff5"/>
            <w:rFonts w:hint="eastAsia"/>
          </w:rPr>
          <w:t xml:space="preserve"> 规范性引用文件</w:t>
        </w:r>
        <w:r>
          <w:rPr>
            <w:rFonts w:hint="eastAsia"/>
          </w:rPr>
          <w:tab/>
        </w:r>
        <w:r>
          <w:rPr>
            <w:rFonts w:hint="eastAsia"/>
          </w:rPr>
          <w:fldChar w:fldCharType="begin"/>
        </w:r>
        <w:r>
          <w:rPr>
            <w:rFonts w:hint="eastAsia"/>
          </w:rPr>
          <w:instrText xml:space="preserve"> </w:instrText>
        </w:r>
        <w:r>
          <w:instrText>PAGEREF _Toc185324325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0FB41B14"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26" w:history="1">
        <w:r>
          <w:rPr>
            <w:rStyle w:val="afffff5"/>
            <w:rFonts w:hint="eastAsia"/>
          </w:rPr>
          <w:t>3</w:t>
        </w:r>
        <w:r>
          <w:rPr>
            <w:rStyle w:val="afffff5"/>
          </w:rPr>
          <w:t xml:space="preserve"> </w:t>
        </w:r>
        <w:r>
          <w:rPr>
            <w:rStyle w:val="afffff5"/>
            <w:rFonts w:hint="eastAsia"/>
          </w:rPr>
          <w:t xml:space="preserve"> 术语和定义</w:t>
        </w:r>
        <w:r>
          <w:rPr>
            <w:rFonts w:hint="eastAsia"/>
          </w:rPr>
          <w:tab/>
        </w:r>
        <w:r>
          <w:rPr>
            <w:rFonts w:hint="eastAsia"/>
          </w:rPr>
          <w:fldChar w:fldCharType="begin"/>
        </w:r>
        <w:r>
          <w:rPr>
            <w:rFonts w:hint="eastAsia"/>
          </w:rPr>
          <w:instrText xml:space="preserve"> </w:instrText>
        </w:r>
        <w:r>
          <w:instrText>PAGEREF _Toc185324326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0B7F8DBC"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27" w:history="1">
        <w:r>
          <w:rPr>
            <w:rStyle w:val="afffff5"/>
            <w:rFonts w:hint="eastAsia"/>
          </w:rPr>
          <w:t>4</w:t>
        </w:r>
        <w:r>
          <w:rPr>
            <w:rStyle w:val="afffff5"/>
          </w:rPr>
          <w:t xml:space="preserve"> </w:t>
        </w:r>
        <w:r>
          <w:rPr>
            <w:rStyle w:val="afffff5"/>
            <w:rFonts w:hint="eastAsia"/>
          </w:rPr>
          <w:t xml:space="preserve"> 缩略语</w:t>
        </w:r>
        <w:r>
          <w:rPr>
            <w:rFonts w:hint="eastAsia"/>
          </w:rPr>
          <w:tab/>
        </w:r>
        <w:r>
          <w:rPr>
            <w:rFonts w:hint="eastAsia"/>
          </w:rPr>
          <w:fldChar w:fldCharType="begin"/>
        </w:r>
        <w:r>
          <w:rPr>
            <w:rFonts w:hint="eastAsia"/>
          </w:rPr>
          <w:instrText xml:space="preserve"> </w:instrText>
        </w:r>
        <w:r>
          <w:instrText>PAGEREF _Toc185324327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376D1301"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28" w:history="1">
        <w:r>
          <w:rPr>
            <w:rStyle w:val="afffff5"/>
            <w:rFonts w:hint="eastAsia"/>
          </w:rPr>
          <w:t>5</w:t>
        </w:r>
        <w:r>
          <w:rPr>
            <w:rStyle w:val="afffff5"/>
          </w:rPr>
          <w:t xml:space="preserve"> </w:t>
        </w:r>
        <w:r>
          <w:rPr>
            <w:rStyle w:val="afffff5"/>
            <w:rFonts w:hint="eastAsia"/>
          </w:rPr>
          <w:t xml:space="preserve"> 通用要求</w:t>
        </w:r>
        <w:r>
          <w:rPr>
            <w:rFonts w:hint="eastAsia"/>
          </w:rPr>
          <w:tab/>
        </w:r>
        <w:r>
          <w:rPr>
            <w:rFonts w:hint="eastAsia"/>
          </w:rPr>
          <w:fldChar w:fldCharType="begin"/>
        </w:r>
        <w:r>
          <w:rPr>
            <w:rFonts w:hint="eastAsia"/>
          </w:rPr>
          <w:instrText xml:space="preserve"> </w:instrText>
        </w:r>
        <w:r>
          <w:instrText>PAGEREF _Toc185324328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6E7EDF8F"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29" w:history="1">
        <w:r>
          <w:rPr>
            <w:rStyle w:val="afffff5"/>
            <w:rFonts w:hint="eastAsia"/>
          </w:rPr>
          <w:t>6</w:t>
        </w:r>
        <w:r>
          <w:rPr>
            <w:rStyle w:val="afffff5"/>
          </w:rPr>
          <w:t xml:space="preserve"> </w:t>
        </w:r>
        <w:r>
          <w:rPr>
            <w:rStyle w:val="afffff5"/>
            <w:rFonts w:hint="eastAsia"/>
          </w:rPr>
          <w:t xml:space="preserve"> 试验内容</w:t>
        </w:r>
        <w:r>
          <w:rPr>
            <w:rFonts w:hint="eastAsia"/>
          </w:rPr>
          <w:tab/>
        </w:r>
        <w:r>
          <w:rPr>
            <w:rFonts w:hint="eastAsia"/>
          </w:rPr>
          <w:fldChar w:fldCharType="begin"/>
        </w:r>
        <w:r>
          <w:rPr>
            <w:rFonts w:hint="eastAsia"/>
          </w:rPr>
          <w:instrText xml:space="preserve"> </w:instrText>
        </w:r>
        <w:r>
          <w:instrText>PAGEREF _Toc185324329 \h</w:instrText>
        </w:r>
        <w:r>
          <w:rPr>
            <w:rFonts w:hint="eastAsia"/>
          </w:rPr>
          <w:instrText xml:space="preserve"> </w:instrText>
        </w:r>
        <w:r>
          <w:rPr>
            <w:rFonts w:hint="eastAsia"/>
          </w:rPr>
        </w:r>
        <w:r>
          <w:rPr>
            <w:rFonts w:hint="eastAsia"/>
          </w:rPr>
          <w:fldChar w:fldCharType="separate"/>
        </w:r>
        <w:r>
          <w:t>3</w:t>
        </w:r>
        <w:r>
          <w:rPr>
            <w:rFonts w:hint="eastAsia"/>
          </w:rPr>
          <w:fldChar w:fldCharType="end"/>
        </w:r>
      </w:hyperlink>
    </w:p>
    <w:p w14:paraId="145354C2" w14:textId="77777777" w:rsidR="00EE0FAD" w:rsidRDefault="00011E92">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85324330" w:history="1">
        <w:r>
          <w:rPr>
            <w:rStyle w:val="afffff5"/>
            <w:rFonts w:hint="eastAsia"/>
          </w:rPr>
          <w:t>7</w:t>
        </w:r>
        <w:r>
          <w:rPr>
            <w:rStyle w:val="afffff5"/>
          </w:rPr>
          <w:t xml:space="preserve"> </w:t>
        </w:r>
        <w:r>
          <w:rPr>
            <w:rStyle w:val="afffff5"/>
            <w:rFonts w:hint="eastAsia"/>
          </w:rPr>
          <w:t xml:space="preserve"> 试验方法</w:t>
        </w:r>
        <w:r>
          <w:rPr>
            <w:rFonts w:hint="eastAsia"/>
          </w:rPr>
          <w:tab/>
        </w:r>
        <w:r>
          <w:rPr>
            <w:rFonts w:hint="eastAsia"/>
          </w:rPr>
          <w:fldChar w:fldCharType="begin"/>
        </w:r>
        <w:r>
          <w:rPr>
            <w:rFonts w:hint="eastAsia"/>
          </w:rPr>
          <w:instrText xml:space="preserve"> </w:instrText>
        </w:r>
        <w:r>
          <w:instrText>PAGEREF _Toc185324330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5BE747DA" w14:textId="77777777" w:rsidR="00EE0FAD" w:rsidRDefault="00011E92">
      <w:pPr>
        <w:pStyle w:val="afffffff5"/>
        <w:spacing w:after="468"/>
        <w:sectPr w:rsidR="00EE0FAD">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type="lines" w:linePitch="312"/>
        </w:sectPr>
      </w:pPr>
      <w:r>
        <w:fldChar w:fldCharType="end"/>
      </w:r>
    </w:p>
    <w:p w14:paraId="52BC6AEF" w14:textId="77777777" w:rsidR="00EE0FAD" w:rsidRDefault="00011E92">
      <w:pPr>
        <w:pStyle w:val="a6"/>
        <w:spacing w:before="900" w:after="468"/>
      </w:pPr>
      <w:bookmarkStart w:id="18" w:name="_Toc185324322"/>
      <w:bookmarkStart w:id="19" w:name="BookMark2"/>
      <w:bookmarkEnd w:id="16"/>
      <w:r>
        <w:rPr>
          <w:rFonts w:hint="eastAsia"/>
          <w:spacing w:val="320"/>
        </w:rPr>
        <w:lastRenderedPageBreak/>
        <w:t>前</w:t>
      </w:r>
      <w:r>
        <w:rPr>
          <w:rFonts w:hint="eastAsia"/>
        </w:rPr>
        <w:t>言</w:t>
      </w:r>
      <w:bookmarkEnd w:id="17"/>
      <w:bookmarkEnd w:id="18"/>
    </w:p>
    <w:p w14:paraId="215F2C84" w14:textId="77777777" w:rsidR="00EE0FAD" w:rsidRDefault="00011E92">
      <w:pPr>
        <w:pStyle w:val="affffff0"/>
        <w:ind w:firstLine="420"/>
      </w:pPr>
      <w:r>
        <w:rPr>
          <w:rFonts w:hint="eastAsia"/>
        </w:rPr>
        <w:t>本文件按照GB/T 1.1—2020《标准化工作导则　第1部分：标准化文件的结构和起草规则》的规定起草。</w:t>
      </w:r>
    </w:p>
    <w:p w14:paraId="5B3B87B0" w14:textId="77777777" w:rsidR="00EE0FAD" w:rsidRDefault="00011E92">
      <w:pPr>
        <w:pStyle w:val="affffff0"/>
        <w:ind w:firstLine="420"/>
      </w:pPr>
      <w:r>
        <w:rPr>
          <w:rFonts w:hint="eastAsia"/>
        </w:rPr>
        <w:t>DB</w:t>
      </w:r>
      <w:r>
        <w:t>11</w:t>
      </w:r>
      <w:r>
        <w:rPr>
          <w:rFonts w:hint="eastAsia"/>
          <w:color w:val="000000" w:themeColor="text1"/>
        </w:rPr>
        <w:t>/T</w:t>
      </w:r>
      <w:r>
        <w:rPr>
          <w:rFonts w:hint="eastAsia"/>
        </w:rPr>
        <w:t xml:space="preserve"> XXXX《智能网联汽车封闭试验场地测试技术规范》分为两个部分：</w:t>
      </w:r>
    </w:p>
    <w:p w14:paraId="15D14C92" w14:textId="77777777" w:rsidR="00EE0FAD" w:rsidRDefault="00011E92">
      <w:pPr>
        <w:pStyle w:val="affffff0"/>
        <w:ind w:firstLine="420"/>
      </w:pPr>
      <w:r>
        <w:rPr>
          <w:rFonts w:hint="eastAsia"/>
        </w:rPr>
        <w:t>——第1部分：乘用车；</w:t>
      </w:r>
    </w:p>
    <w:p w14:paraId="19734A85" w14:textId="77777777" w:rsidR="00EE0FAD" w:rsidRDefault="00011E92">
      <w:pPr>
        <w:pStyle w:val="affffff0"/>
        <w:ind w:firstLine="420"/>
      </w:pPr>
      <w:r>
        <w:rPr>
          <w:rFonts w:hint="eastAsia"/>
        </w:rPr>
        <w:t>——第2部分：无人配送车。</w:t>
      </w:r>
    </w:p>
    <w:p w14:paraId="76FE7CBF" w14:textId="77777777" w:rsidR="00EE0FAD" w:rsidRDefault="00011E92">
      <w:pPr>
        <w:pStyle w:val="affffff0"/>
        <w:ind w:firstLine="420"/>
      </w:pPr>
      <w:r>
        <w:rPr>
          <w:rFonts w:hint="eastAsia"/>
        </w:rPr>
        <w:t>本文件为DB XXXX的第2部分。本文件由北京市经济和信息化局提出并归口。</w:t>
      </w:r>
    </w:p>
    <w:p w14:paraId="1C04A094" w14:textId="77777777" w:rsidR="00EE0FAD" w:rsidRDefault="00011E92">
      <w:pPr>
        <w:pStyle w:val="affffff0"/>
        <w:ind w:firstLine="420"/>
      </w:pPr>
      <w:r>
        <w:rPr>
          <w:rFonts w:hint="eastAsia"/>
        </w:rPr>
        <w:t>本文件由北京市经济和信息化局组织实施。</w:t>
      </w:r>
    </w:p>
    <w:p w14:paraId="78910489" w14:textId="77777777" w:rsidR="00EE0FAD" w:rsidRDefault="00011E92">
      <w:pPr>
        <w:pStyle w:val="affffff0"/>
        <w:ind w:firstLine="420"/>
      </w:pPr>
      <w:r>
        <w:rPr>
          <w:rFonts w:hint="eastAsia"/>
        </w:rPr>
        <w:t>本文件起草单位：。</w:t>
      </w:r>
    </w:p>
    <w:p w14:paraId="6E67F381" w14:textId="77777777" w:rsidR="00EE0FAD" w:rsidRDefault="00011E92">
      <w:pPr>
        <w:pStyle w:val="affffff0"/>
        <w:ind w:firstLine="420"/>
      </w:pPr>
      <w:r>
        <w:rPr>
          <w:rFonts w:hint="eastAsia"/>
        </w:rPr>
        <w:t>本文件主要起草人：。</w:t>
      </w:r>
    </w:p>
    <w:p w14:paraId="24F57FE5" w14:textId="77777777" w:rsidR="00EE0FAD" w:rsidRDefault="00EE0FAD">
      <w:pPr>
        <w:pStyle w:val="affffff0"/>
        <w:ind w:firstLine="420"/>
      </w:pPr>
    </w:p>
    <w:p w14:paraId="79383A8C" w14:textId="77777777" w:rsidR="00EE0FAD" w:rsidRDefault="00EE0FAD">
      <w:pPr>
        <w:pStyle w:val="affffff0"/>
        <w:ind w:firstLine="420"/>
        <w:sectPr w:rsidR="00EE0FAD">
          <w:pgSz w:w="11906" w:h="16838"/>
          <w:pgMar w:top="1928" w:right="1134" w:bottom="1134" w:left="1134" w:header="1418" w:footer="1134" w:gutter="284"/>
          <w:pgNumType w:fmt="upperRoman"/>
          <w:cols w:space="425"/>
          <w:formProt w:val="0"/>
          <w:docGrid w:type="lines" w:linePitch="312"/>
        </w:sectPr>
      </w:pPr>
    </w:p>
    <w:p w14:paraId="7D2AFC33" w14:textId="77777777" w:rsidR="00EE0FAD" w:rsidRDefault="00011E92">
      <w:pPr>
        <w:pStyle w:val="a6"/>
        <w:spacing w:after="468"/>
      </w:pPr>
      <w:bookmarkStart w:id="20" w:name="_Toc32117"/>
      <w:bookmarkStart w:id="21" w:name="_Toc185324323"/>
      <w:bookmarkStart w:id="22" w:name="BookMark3"/>
      <w:bookmarkEnd w:id="19"/>
      <w:r>
        <w:rPr>
          <w:rFonts w:hint="eastAsia"/>
          <w:spacing w:val="320"/>
        </w:rPr>
        <w:lastRenderedPageBreak/>
        <w:t>引</w:t>
      </w:r>
      <w:r>
        <w:rPr>
          <w:rFonts w:hint="eastAsia"/>
        </w:rPr>
        <w:t>言</w:t>
      </w:r>
      <w:bookmarkEnd w:id="20"/>
      <w:bookmarkEnd w:id="21"/>
    </w:p>
    <w:p w14:paraId="751A2DBB" w14:textId="77777777" w:rsidR="00EE0FAD" w:rsidRDefault="00011E92">
      <w:pPr>
        <w:pStyle w:val="affffff0"/>
        <w:ind w:firstLine="420"/>
        <w:rPr>
          <w:color w:val="000000" w:themeColor="text1"/>
        </w:rPr>
      </w:pPr>
      <w:r>
        <w:rPr>
          <w:rFonts w:hint="eastAsia"/>
          <w:color w:val="000000" w:themeColor="text1"/>
        </w:rPr>
        <w:t>随着智能网联技术的进步与产业的不断推进，北京市智能网联汽车得到了快速发展。智能网联汽车的测试道路、测试范围不断扩大，在相关场景下已经具备一定的规模和较高的应用水平，在解决交通安全与拥堵等方面发挥着日益重要的作用。</w:t>
      </w:r>
    </w:p>
    <w:p w14:paraId="08594CDB" w14:textId="77777777" w:rsidR="00EE0FAD" w:rsidRDefault="00011E92">
      <w:pPr>
        <w:pStyle w:val="affffff0"/>
        <w:ind w:firstLine="420"/>
        <w:rPr>
          <w:color w:val="000000" w:themeColor="text1"/>
        </w:rPr>
      </w:pPr>
      <w:r>
        <w:rPr>
          <w:rFonts w:hint="eastAsia"/>
          <w:color w:val="000000" w:themeColor="text1"/>
        </w:rPr>
        <w:t>封闭试验场地试验是智能网联汽车从研究开发到实际应用之间的重要环节，在保障智能网联汽车基础安全方面发挥了重要作用。随着智能网联汽车场景的拓展和新技术的应用，需要制定本标准以规范智能网联汽车在封闭试验场地的试验。</w:t>
      </w:r>
    </w:p>
    <w:p w14:paraId="64E63304" w14:textId="77777777" w:rsidR="00EE0FAD" w:rsidRDefault="00011E92">
      <w:pPr>
        <w:pStyle w:val="affffff0"/>
        <w:ind w:firstLine="420"/>
        <w:rPr>
          <w:color w:val="000000" w:themeColor="text1"/>
        </w:rPr>
      </w:pPr>
      <w:r>
        <w:rPr>
          <w:rFonts w:hint="eastAsia"/>
          <w:color w:val="000000" w:themeColor="text1"/>
        </w:rPr>
        <w:t>DB11/T XXX由如下2个部分构成：</w:t>
      </w:r>
    </w:p>
    <w:p w14:paraId="6E4008E7" w14:textId="77777777" w:rsidR="00EE0FAD" w:rsidRDefault="00011E92">
      <w:pPr>
        <w:pStyle w:val="affffff0"/>
        <w:ind w:firstLine="420"/>
        <w:rPr>
          <w:color w:val="000000" w:themeColor="text1"/>
        </w:rPr>
      </w:pPr>
      <w:r>
        <w:rPr>
          <w:rFonts w:hint="eastAsia"/>
          <w:color w:val="000000" w:themeColor="text1"/>
        </w:rPr>
        <w:t>——第1部分：乘用车，目的在于规定智能网联汽车中的乘用车在封闭试验场地中的测试技术规范；</w:t>
      </w:r>
    </w:p>
    <w:p w14:paraId="29A267B3" w14:textId="77777777" w:rsidR="00EE0FAD" w:rsidRDefault="00011E92">
      <w:pPr>
        <w:pStyle w:val="affffff0"/>
        <w:ind w:firstLine="420"/>
        <w:rPr>
          <w:color w:val="000000" w:themeColor="text1"/>
        </w:rPr>
      </w:pPr>
      <w:r>
        <w:rPr>
          <w:rFonts w:hint="eastAsia"/>
          <w:color w:val="000000" w:themeColor="text1"/>
        </w:rPr>
        <w:t>——第2部分：无人配送车，目的在于规定智能网联汽车中的无人</w:t>
      </w:r>
      <w:proofErr w:type="gramStart"/>
      <w:r>
        <w:rPr>
          <w:rFonts w:hint="eastAsia"/>
          <w:color w:val="000000" w:themeColor="text1"/>
        </w:rPr>
        <w:t>配送车</w:t>
      </w:r>
      <w:proofErr w:type="gramEnd"/>
      <w:r>
        <w:rPr>
          <w:rFonts w:hint="eastAsia"/>
          <w:color w:val="000000" w:themeColor="text1"/>
        </w:rPr>
        <w:t>在封闭试验场地中的测试技术规范。</w:t>
      </w:r>
    </w:p>
    <w:p w14:paraId="56711984" w14:textId="77777777" w:rsidR="00EE0FAD" w:rsidRDefault="00011E92">
      <w:pPr>
        <w:pStyle w:val="affffff0"/>
        <w:ind w:firstLine="420"/>
        <w:rPr>
          <w:color w:val="000000" w:themeColor="text1"/>
        </w:rPr>
      </w:pPr>
      <w:r>
        <w:rPr>
          <w:rFonts w:hint="eastAsia"/>
          <w:color w:val="000000" w:themeColor="text1"/>
        </w:rPr>
        <w:t>本文件是第2部分，对智能网联汽车中的无人</w:t>
      </w:r>
      <w:proofErr w:type="gramStart"/>
      <w:r>
        <w:rPr>
          <w:rFonts w:hint="eastAsia"/>
          <w:color w:val="000000" w:themeColor="text1"/>
        </w:rPr>
        <w:t>配送车</w:t>
      </w:r>
      <w:proofErr w:type="gramEnd"/>
      <w:r>
        <w:rPr>
          <w:rFonts w:hint="eastAsia"/>
          <w:color w:val="000000" w:themeColor="text1"/>
        </w:rPr>
        <w:t>在封闭试验场地进行试验时的试验内容、试验方法和通过要求予以规定。</w:t>
      </w:r>
    </w:p>
    <w:p w14:paraId="4BECAE7A" w14:textId="77777777" w:rsidR="00EE0FAD" w:rsidRDefault="00EE0FAD">
      <w:pPr>
        <w:pStyle w:val="affffff0"/>
        <w:ind w:firstLine="420"/>
      </w:pPr>
    </w:p>
    <w:p w14:paraId="51EE49C6" w14:textId="77777777" w:rsidR="00EE0FAD" w:rsidRDefault="00EE0FAD">
      <w:pPr>
        <w:pStyle w:val="affffff0"/>
        <w:ind w:firstLine="420"/>
        <w:sectPr w:rsidR="00EE0FAD">
          <w:pgSz w:w="11906" w:h="16838"/>
          <w:pgMar w:top="1928" w:right="1134" w:bottom="1134" w:left="1134" w:header="1418" w:footer="1134" w:gutter="284"/>
          <w:pgNumType w:fmt="upperRoman"/>
          <w:cols w:space="425"/>
          <w:formProt w:val="0"/>
          <w:docGrid w:type="lines" w:linePitch="312"/>
        </w:sectPr>
      </w:pPr>
    </w:p>
    <w:p w14:paraId="3D910766" w14:textId="77777777" w:rsidR="00EE0FAD" w:rsidRDefault="00EE0FAD">
      <w:pPr>
        <w:spacing w:line="20" w:lineRule="exact"/>
        <w:jc w:val="center"/>
        <w:rPr>
          <w:rFonts w:ascii="黑体" w:eastAsia="黑体" w:hAnsi="黑体" w:hint="eastAsia"/>
          <w:sz w:val="32"/>
          <w:szCs w:val="32"/>
        </w:rPr>
      </w:pPr>
      <w:bookmarkStart w:id="23" w:name="BookMark4"/>
      <w:bookmarkEnd w:id="22"/>
    </w:p>
    <w:p w14:paraId="7FD59F0E" w14:textId="77777777" w:rsidR="00EE0FAD" w:rsidRDefault="00EE0FAD">
      <w:pPr>
        <w:spacing w:line="20" w:lineRule="exact"/>
        <w:jc w:val="center"/>
        <w:rPr>
          <w:rFonts w:ascii="黑体" w:eastAsia="黑体" w:hAnsi="黑体" w:hint="eastAsia"/>
          <w:sz w:val="32"/>
          <w:szCs w:val="32"/>
        </w:rPr>
      </w:pPr>
    </w:p>
    <w:bookmarkStart w:id="24" w:name="NEW_STAND_NAME" w:displacedByCustomXml="next"/>
    <w:sdt>
      <w:sdtPr>
        <w:tag w:val="NEW_STAND_NAME"/>
        <w:id w:val="595910757"/>
        <w:lock w:val="sdtLocked"/>
        <w:placeholder>
          <w:docPart w:val="B26EE1A3D03A41B6A4FD34C521749779"/>
        </w:placeholder>
      </w:sdtPr>
      <w:sdtContent>
        <w:p w14:paraId="4143D578" w14:textId="77777777" w:rsidR="00EE0FAD" w:rsidRDefault="00011E92">
          <w:pPr>
            <w:pStyle w:val="affffffffff3"/>
            <w:rPr>
              <w:rFonts w:hint="eastAsia"/>
            </w:rPr>
          </w:pPr>
          <w:r>
            <w:rPr>
              <w:rFonts w:hint="eastAsia"/>
            </w:rPr>
            <w:t>智能网联汽车封闭试验场地测试技术规范 第2部分：无人</w:t>
          </w:r>
          <w:proofErr w:type="gramStart"/>
          <w:r>
            <w:rPr>
              <w:rFonts w:hint="eastAsia"/>
            </w:rPr>
            <w:t>配送车</w:t>
          </w:r>
          <w:proofErr w:type="gramEnd"/>
        </w:p>
      </w:sdtContent>
    </w:sdt>
    <w:p w14:paraId="62614052" w14:textId="77777777" w:rsidR="00EE0FAD" w:rsidRDefault="00011E92">
      <w:pPr>
        <w:pStyle w:val="afff1"/>
        <w:spacing w:before="312" w:after="312"/>
      </w:pPr>
      <w:bookmarkStart w:id="25" w:name="_Toc17233333"/>
      <w:bookmarkStart w:id="26" w:name="_Toc26986530"/>
      <w:bookmarkStart w:id="27" w:name="_Toc97191423"/>
      <w:bookmarkStart w:id="28" w:name="_Toc26718930"/>
      <w:bookmarkStart w:id="29" w:name="_Toc24884211"/>
      <w:bookmarkStart w:id="30" w:name="_Toc26986771"/>
      <w:bookmarkStart w:id="31" w:name="_Toc24884218"/>
      <w:bookmarkStart w:id="32" w:name="_Toc26648465"/>
      <w:bookmarkStart w:id="33" w:name="_Toc148623554"/>
      <w:bookmarkStart w:id="34" w:name="_Toc148623589"/>
      <w:bookmarkStart w:id="35" w:name="_Toc17233325"/>
      <w:bookmarkStart w:id="36" w:name="_Toc12930"/>
      <w:bookmarkStart w:id="37" w:name="_Toc185324324"/>
      <w:bookmarkEnd w:id="24"/>
      <w:r>
        <w:rPr>
          <w:rFonts w:hint="eastAsia"/>
        </w:rPr>
        <w:t>范围</w:t>
      </w:r>
      <w:bookmarkEnd w:id="25"/>
      <w:bookmarkEnd w:id="26"/>
      <w:bookmarkEnd w:id="27"/>
      <w:bookmarkEnd w:id="28"/>
      <w:bookmarkEnd w:id="29"/>
      <w:bookmarkEnd w:id="30"/>
      <w:bookmarkEnd w:id="31"/>
      <w:bookmarkEnd w:id="32"/>
      <w:bookmarkEnd w:id="33"/>
      <w:bookmarkEnd w:id="34"/>
      <w:bookmarkEnd w:id="35"/>
      <w:bookmarkEnd w:id="36"/>
      <w:bookmarkEnd w:id="37"/>
    </w:p>
    <w:p w14:paraId="47ED80ED" w14:textId="77777777" w:rsidR="00EE0FAD" w:rsidRDefault="00011E92">
      <w:pPr>
        <w:pStyle w:val="affffff0"/>
        <w:ind w:firstLine="420"/>
      </w:pPr>
      <w:bookmarkStart w:id="38" w:name="_Toc17233326"/>
      <w:bookmarkStart w:id="39" w:name="_Toc17233334"/>
      <w:bookmarkStart w:id="40" w:name="_Toc24884212"/>
      <w:bookmarkStart w:id="41" w:name="_Toc26648466"/>
      <w:bookmarkStart w:id="42" w:name="_Toc24884219"/>
      <w:r>
        <w:rPr>
          <w:rFonts w:hint="eastAsia"/>
        </w:rPr>
        <w:t>本文件规定了智能网联汽车中的无人</w:t>
      </w:r>
      <w:proofErr w:type="gramStart"/>
      <w:r>
        <w:rPr>
          <w:rFonts w:hint="eastAsia"/>
        </w:rPr>
        <w:t>配送车</w:t>
      </w:r>
      <w:proofErr w:type="gramEnd"/>
      <w:r>
        <w:rPr>
          <w:rFonts w:hint="eastAsia"/>
        </w:rPr>
        <w:t>在封闭试验场地进行试验时的通用要求、试验内容及试验方法。</w:t>
      </w:r>
    </w:p>
    <w:p w14:paraId="7D77D697" w14:textId="753AEA3C" w:rsidR="00EE0FAD" w:rsidRDefault="00011E92">
      <w:pPr>
        <w:pStyle w:val="affffff0"/>
        <w:ind w:firstLine="420"/>
      </w:pPr>
      <w:r>
        <w:rPr>
          <w:rFonts w:hint="eastAsia"/>
        </w:rPr>
        <w:t>本文件适用于具备自动驾驶功能</w:t>
      </w:r>
      <w:r w:rsidRPr="00E139BE">
        <w:rPr>
          <w:rFonts w:hint="eastAsia"/>
        </w:rPr>
        <w:t>的</w:t>
      </w:r>
      <w:r w:rsidR="009A417D" w:rsidRPr="00E139BE">
        <w:rPr>
          <w:rFonts w:hint="eastAsia"/>
        </w:rPr>
        <w:t>无人配送车</w:t>
      </w:r>
      <w:r>
        <w:rPr>
          <w:rFonts w:hint="eastAsia"/>
        </w:rPr>
        <w:t>。</w:t>
      </w:r>
    </w:p>
    <w:p w14:paraId="79705E88" w14:textId="77777777" w:rsidR="00EE0FAD" w:rsidRDefault="00011E92">
      <w:pPr>
        <w:pStyle w:val="afff1"/>
        <w:spacing w:before="312" w:after="312"/>
      </w:pPr>
      <w:bookmarkStart w:id="43" w:name="_Toc26986772"/>
      <w:bookmarkStart w:id="44" w:name="_Toc148623590"/>
      <w:bookmarkStart w:id="45" w:name="_Toc26718931"/>
      <w:bookmarkStart w:id="46" w:name="_Toc148623555"/>
      <w:bookmarkStart w:id="47" w:name="_Toc97191424"/>
      <w:bookmarkStart w:id="48" w:name="_Toc26986531"/>
      <w:bookmarkStart w:id="49" w:name="_Toc185324325"/>
      <w:bookmarkStart w:id="50" w:name="_Toc29102"/>
      <w:r>
        <w:rPr>
          <w:rFonts w:hint="eastAsia"/>
        </w:rPr>
        <w:t>规范性引用文件</w:t>
      </w:r>
      <w:bookmarkEnd w:id="38"/>
      <w:bookmarkEnd w:id="39"/>
      <w:bookmarkEnd w:id="40"/>
      <w:bookmarkEnd w:id="41"/>
      <w:bookmarkEnd w:id="42"/>
      <w:bookmarkEnd w:id="43"/>
      <w:bookmarkEnd w:id="44"/>
      <w:bookmarkEnd w:id="45"/>
      <w:bookmarkEnd w:id="46"/>
      <w:bookmarkEnd w:id="47"/>
      <w:bookmarkEnd w:id="48"/>
      <w:bookmarkEnd w:id="49"/>
      <w:bookmarkEnd w:id="50"/>
    </w:p>
    <w:sdt>
      <w:sdtPr>
        <w:rPr>
          <w:rFonts w:hint="eastAsia"/>
        </w:rPr>
        <w:id w:val="715848253"/>
        <w:placeholder>
          <w:docPart w:val="9EAB90810AD248289506958A6F261BA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66E77506" w14:textId="77777777" w:rsidR="00EE0FAD" w:rsidRDefault="00011E92">
          <w:pPr>
            <w:pStyle w:val="affffff0"/>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8815D7E" w14:textId="77777777" w:rsidR="00EE0FAD" w:rsidRDefault="00011E92">
      <w:pPr>
        <w:pStyle w:val="affffff0"/>
        <w:ind w:firstLine="420"/>
      </w:pPr>
      <w:r>
        <w:rPr>
          <w:rFonts w:hint="eastAsia"/>
        </w:rPr>
        <w:t>GB 5768（所有部分） 道路交通标志和标线</w:t>
      </w:r>
    </w:p>
    <w:p w14:paraId="75EC7D57" w14:textId="77777777" w:rsidR="00EE0FAD" w:rsidRDefault="00011E92">
      <w:pPr>
        <w:pStyle w:val="affffff0"/>
        <w:ind w:firstLine="420"/>
      </w:pPr>
      <w:r>
        <w:rPr>
          <w:rFonts w:hint="eastAsia"/>
        </w:rPr>
        <w:t>GB 14886 道路交通信号灯设置与安装规范</w:t>
      </w:r>
    </w:p>
    <w:p w14:paraId="0C917941" w14:textId="77777777" w:rsidR="00EE0FAD" w:rsidRDefault="00011E92">
      <w:pPr>
        <w:pStyle w:val="affffff0"/>
        <w:ind w:firstLine="420"/>
      </w:pPr>
      <w:r>
        <w:rPr>
          <w:rFonts w:hint="eastAsia"/>
        </w:rPr>
        <w:t>GB 14887 道路交通信号灯</w:t>
      </w:r>
    </w:p>
    <w:p w14:paraId="43E575D3" w14:textId="77777777" w:rsidR="00EE0FAD" w:rsidRDefault="00011E92">
      <w:pPr>
        <w:pStyle w:val="affffff0"/>
        <w:ind w:firstLine="420"/>
      </w:pPr>
      <w:r>
        <w:rPr>
          <w:rFonts w:hint="eastAsia"/>
        </w:rPr>
        <w:t>GB/T 24973 收费用电动栏杆</w:t>
      </w:r>
    </w:p>
    <w:p w14:paraId="54E5F6DE" w14:textId="77777777" w:rsidR="00EE0FAD" w:rsidRDefault="00011E92">
      <w:pPr>
        <w:pStyle w:val="affffff0"/>
        <w:ind w:firstLine="420"/>
      </w:pPr>
      <w:r>
        <w:rPr>
          <w:rFonts w:hint="eastAsia"/>
          <w:szCs w:val="21"/>
        </w:rPr>
        <w:t>GB/T 41798 智能网联汽车自动驾驶功能场地试验方法及要求</w:t>
      </w:r>
    </w:p>
    <w:p w14:paraId="153C8CFA" w14:textId="77777777" w:rsidR="00EE0FAD" w:rsidRDefault="00011E92">
      <w:pPr>
        <w:pStyle w:val="affffff0"/>
        <w:ind w:firstLine="420"/>
      </w:pPr>
      <w:r>
        <w:rPr>
          <w:rFonts w:hint="eastAsia"/>
        </w:rPr>
        <w:t>GM/T 0001  祖冲之序列密码算法</w:t>
      </w:r>
    </w:p>
    <w:p w14:paraId="4EF8FCA1" w14:textId="77777777" w:rsidR="00EE0FAD" w:rsidRDefault="00011E92">
      <w:pPr>
        <w:pStyle w:val="affffff0"/>
        <w:ind w:firstLine="420"/>
      </w:pPr>
      <w:r>
        <w:rPr>
          <w:rFonts w:hint="eastAsia"/>
        </w:rPr>
        <w:t>GM/T 0002  SM4 分组密码算法</w:t>
      </w:r>
    </w:p>
    <w:p w14:paraId="410093F7" w14:textId="77777777" w:rsidR="00EE0FAD" w:rsidRDefault="00011E92">
      <w:pPr>
        <w:pStyle w:val="affffff0"/>
        <w:ind w:firstLine="420"/>
      </w:pPr>
      <w:r>
        <w:rPr>
          <w:rFonts w:hint="eastAsia"/>
        </w:rPr>
        <w:t>GM/T 0003  SM2 椭圆曲线公</w:t>
      </w:r>
      <w:proofErr w:type="gramStart"/>
      <w:r>
        <w:rPr>
          <w:rFonts w:hint="eastAsia"/>
        </w:rPr>
        <w:t>钥</w:t>
      </w:r>
      <w:proofErr w:type="gramEnd"/>
      <w:r>
        <w:rPr>
          <w:rFonts w:hint="eastAsia"/>
        </w:rPr>
        <w:t>密码算法</w:t>
      </w:r>
    </w:p>
    <w:p w14:paraId="4E393EA6" w14:textId="77777777" w:rsidR="00EE0FAD" w:rsidRDefault="00011E92">
      <w:pPr>
        <w:pStyle w:val="affffff0"/>
        <w:ind w:firstLine="420"/>
      </w:pPr>
      <w:r>
        <w:rPr>
          <w:rFonts w:hint="eastAsia"/>
        </w:rPr>
        <w:t>GM/T 0004  SM3 密码杂凑算法</w:t>
      </w:r>
    </w:p>
    <w:p w14:paraId="052550EE" w14:textId="77777777" w:rsidR="00EE0FAD" w:rsidRDefault="00011E92">
      <w:pPr>
        <w:pStyle w:val="affffff0"/>
        <w:ind w:firstLine="420"/>
      </w:pPr>
      <w:r>
        <w:rPr>
          <w:rFonts w:hint="eastAsia"/>
        </w:rPr>
        <w:t>GM/T 0005  随机性检测规范</w:t>
      </w:r>
    </w:p>
    <w:p w14:paraId="039E8026" w14:textId="77777777" w:rsidR="00EE0FAD" w:rsidRDefault="00011E92">
      <w:pPr>
        <w:pStyle w:val="affffff0"/>
        <w:ind w:firstLine="420"/>
      </w:pPr>
      <w:r>
        <w:rPr>
          <w:rFonts w:hint="eastAsia"/>
        </w:rPr>
        <w:t>GM/T 0009  SM2 密码算法使用规范</w:t>
      </w:r>
    </w:p>
    <w:p w14:paraId="72A6E26E" w14:textId="77777777" w:rsidR="00EE0FAD" w:rsidRDefault="00011E92">
      <w:pPr>
        <w:pStyle w:val="affffff0"/>
        <w:ind w:firstLine="420"/>
      </w:pPr>
      <w:r>
        <w:rPr>
          <w:rFonts w:hint="eastAsia"/>
        </w:rPr>
        <w:t>GM/T 0010  SM2 密码算法加密签名消息语法规范</w:t>
      </w:r>
    </w:p>
    <w:p w14:paraId="074991BF" w14:textId="77777777" w:rsidR="00EE0FAD" w:rsidRDefault="00011E92">
      <w:pPr>
        <w:pStyle w:val="affffff0"/>
        <w:ind w:firstLine="420"/>
      </w:pPr>
      <w:r>
        <w:rPr>
          <w:rFonts w:hint="eastAsia"/>
        </w:rPr>
        <w:t>GM/T 0044  SM9 标识密码算法</w:t>
      </w:r>
    </w:p>
    <w:p w14:paraId="2C690290" w14:textId="77777777" w:rsidR="00EE0FAD" w:rsidRDefault="00011E92">
      <w:pPr>
        <w:pStyle w:val="affffff0"/>
        <w:ind w:firstLine="420"/>
      </w:pPr>
      <w:r>
        <w:rPr>
          <w:rFonts w:hint="eastAsia"/>
        </w:rPr>
        <w:t>GM/T 0062  密码产品随机数检测要求</w:t>
      </w:r>
    </w:p>
    <w:p w14:paraId="53940E4D" w14:textId="77777777" w:rsidR="00EE0FAD" w:rsidRDefault="00011E92">
      <w:pPr>
        <w:pStyle w:val="afff1"/>
        <w:spacing w:before="312" w:after="312"/>
        <w:rPr>
          <w:szCs w:val="21"/>
        </w:rPr>
      </w:pPr>
      <w:bookmarkStart w:id="51" w:name="_Toc97191425"/>
      <w:bookmarkStart w:id="52" w:name="_Toc185324326"/>
      <w:bookmarkStart w:id="53" w:name="_Toc6178"/>
      <w:bookmarkStart w:id="54" w:name="_Toc148623556"/>
      <w:bookmarkStart w:id="55" w:name="_Toc148623591"/>
      <w:r>
        <w:rPr>
          <w:rFonts w:hint="eastAsia"/>
          <w:szCs w:val="21"/>
        </w:rPr>
        <w:t>术语和定义</w:t>
      </w:r>
      <w:bookmarkEnd w:id="51"/>
      <w:bookmarkEnd w:id="52"/>
      <w:bookmarkEnd w:id="53"/>
      <w:bookmarkEnd w:id="54"/>
      <w:bookmarkEnd w:id="55"/>
    </w:p>
    <w:p w14:paraId="71F57E74" w14:textId="77777777" w:rsidR="00EE0FAD" w:rsidRDefault="00011E92">
      <w:pPr>
        <w:pStyle w:val="affffffffffff5"/>
        <w:rPr>
          <w:szCs w:val="21"/>
        </w:rPr>
      </w:pPr>
      <w:bookmarkStart w:id="56" w:name="_Toc26986532"/>
      <w:bookmarkEnd w:id="56"/>
      <w:r>
        <w:rPr>
          <w:rFonts w:hint="eastAsia"/>
          <w:szCs w:val="21"/>
        </w:rPr>
        <w:t>GB/T 41798界定的以及下列术语和定义适用于本文件。</w:t>
      </w:r>
    </w:p>
    <w:p w14:paraId="72012A37" w14:textId="77777777" w:rsidR="00EE0FAD" w:rsidRDefault="00011E92">
      <w:pPr>
        <w:pStyle w:val="affffffffffff"/>
        <w:ind w:left="420" w:hangingChars="200" w:hanging="420"/>
        <w:rPr>
          <w:rFonts w:ascii="黑体" w:eastAsia="黑体" w:hAnsi="黑体" w:hint="eastAsia"/>
        </w:rPr>
      </w:pPr>
      <w:r>
        <w:rPr>
          <w:rFonts w:ascii="黑体" w:eastAsia="黑体" w:hAnsi="黑体" w:hint="eastAsia"/>
        </w:rPr>
        <w:br/>
        <w:t>无人</w:t>
      </w:r>
      <w:proofErr w:type="gramStart"/>
      <w:r>
        <w:rPr>
          <w:rFonts w:ascii="黑体" w:eastAsia="黑体" w:hAnsi="黑体" w:hint="eastAsia"/>
        </w:rPr>
        <w:t>配送车</w:t>
      </w:r>
      <w:proofErr w:type="gramEnd"/>
      <w:r>
        <w:rPr>
          <w:rFonts w:ascii="黑体" w:eastAsia="黑体" w:hAnsi="黑体" w:hint="eastAsia"/>
        </w:rPr>
        <w:t xml:space="preserve"> automated deliver vehicle</w:t>
      </w:r>
    </w:p>
    <w:p w14:paraId="31BD6669" w14:textId="77777777" w:rsidR="00EE0FAD" w:rsidRDefault="00011E92">
      <w:pPr>
        <w:pStyle w:val="affffffffffff5"/>
        <w:rPr>
          <w:szCs w:val="21"/>
        </w:rPr>
      </w:pPr>
      <w:r>
        <w:rPr>
          <w:rFonts w:hint="eastAsia"/>
          <w:szCs w:val="21"/>
        </w:rPr>
        <w:t>搭载先进的传感器、控制器、执行器等装臵，并融合现代通信与网络技术，具备复杂环境感知、智能决策、协同控制等功能，可无需人类主动操作情况下，实现自动、安全行驶，进</w:t>
      </w:r>
      <w:proofErr w:type="gramStart"/>
      <w:r>
        <w:rPr>
          <w:rFonts w:hint="eastAsia"/>
          <w:szCs w:val="21"/>
        </w:rPr>
        <w:t>行商超配送</w:t>
      </w:r>
      <w:proofErr w:type="gramEnd"/>
      <w:r>
        <w:rPr>
          <w:rFonts w:hint="eastAsia"/>
          <w:szCs w:val="21"/>
        </w:rPr>
        <w:t>、外卖配送、快递配送等工作的新型运载工具。</w:t>
      </w:r>
    </w:p>
    <w:p w14:paraId="4A0E894F" w14:textId="77777777" w:rsidR="00EE0FAD" w:rsidRDefault="00EE0FAD">
      <w:pPr>
        <w:pStyle w:val="affffffffffff5"/>
        <w:rPr>
          <w:szCs w:val="21"/>
        </w:rPr>
      </w:pPr>
    </w:p>
    <w:p w14:paraId="2AB67A43" w14:textId="77777777" w:rsidR="00EE0FAD" w:rsidRDefault="00EE0FAD">
      <w:pPr>
        <w:pStyle w:val="affffffffffff5"/>
        <w:rPr>
          <w:szCs w:val="21"/>
        </w:rPr>
      </w:pPr>
    </w:p>
    <w:p w14:paraId="357D18A8" w14:textId="77777777" w:rsidR="00EE0FAD" w:rsidRDefault="00EE0FAD">
      <w:pPr>
        <w:pStyle w:val="affffffffffff5"/>
        <w:rPr>
          <w:szCs w:val="21"/>
        </w:rPr>
      </w:pPr>
    </w:p>
    <w:p w14:paraId="1B27C757" w14:textId="77777777" w:rsidR="00EE0FAD" w:rsidRDefault="00011E92">
      <w:pPr>
        <w:pStyle w:val="afff1"/>
        <w:spacing w:before="312" w:after="312"/>
      </w:pPr>
      <w:bookmarkStart w:id="57" w:name="_Toc185324327"/>
      <w:bookmarkStart w:id="58" w:name="_Toc213"/>
      <w:r>
        <w:rPr>
          <w:rFonts w:hint="eastAsia"/>
        </w:rPr>
        <w:lastRenderedPageBreak/>
        <w:t>缩略语</w:t>
      </w:r>
      <w:bookmarkEnd w:id="57"/>
      <w:bookmarkEnd w:id="58"/>
    </w:p>
    <w:p w14:paraId="60171411" w14:textId="77777777" w:rsidR="00EE0FAD" w:rsidRDefault="00011E92">
      <w:pPr>
        <w:pStyle w:val="affffffffffff5"/>
        <w:rPr>
          <w:szCs w:val="21"/>
        </w:rPr>
      </w:pPr>
      <w:r>
        <w:rPr>
          <w:rFonts w:hint="eastAsia"/>
          <w:szCs w:val="21"/>
        </w:rPr>
        <w:t>下列缩略语适用于本文件。</w:t>
      </w:r>
    </w:p>
    <w:p w14:paraId="7069CA9B" w14:textId="77777777" w:rsidR="00EE0FAD" w:rsidRDefault="00011E92">
      <w:pPr>
        <w:pStyle w:val="affffffffffff5"/>
        <w:rPr>
          <w:szCs w:val="21"/>
        </w:rPr>
      </w:pPr>
      <w:r>
        <w:rPr>
          <w:rFonts w:ascii="Times New Roman"/>
          <w:szCs w:val="21"/>
        </w:rPr>
        <w:t>OBD</w:t>
      </w:r>
      <w:r>
        <w:rPr>
          <w:rFonts w:hint="eastAsia"/>
          <w:szCs w:val="21"/>
        </w:rPr>
        <w:t>：车载自动诊断系统（</w:t>
      </w:r>
      <w:r>
        <w:rPr>
          <w:rFonts w:ascii="Times New Roman"/>
          <w:szCs w:val="21"/>
        </w:rPr>
        <w:t>On-Board Diagnostics</w:t>
      </w:r>
      <w:r>
        <w:rPr>
          <w:rFonts w:hint="eastAsia"/>
          <w:szCs w:val="21"/>
        </w:rPr>
        <w:t>）</w:t>
      </w:r>
    </w:p>
    <w:p w14:paraId="258E94DF" w14:textId="77777777" w:rsidR="00EE0FAD" w:rsidRDefault="00011E92">
      <w:pPr>
        <w:pStyle w:val="affffffffffff5"/>
      </w:pPr>
      <w:r>
        <w:rPr>
          <w:rFonts w:ascii="Times New Roman"/>
        </w:rPr>
        <w:t>CVE</w:t>
      </w:r>
      <w:r>
        <w:rPr>
          <w:rFonts w:hint="eastAsia"/>
        </w:rPr>
        <w:t>：通用漏洞和暴露数据库（</w:t>
      </w:r>
      <w:r>
        <w:rPr>
          <w:rFonts w:ascii="Times New Roman"/>
        </w:rPr>
        <w:t>Common Vulnerabilities and Exposures</w:t>
      </w:r>
      <w:r>
        <w:rPr>
          <w:rFonts w:hint="eastAsia"/>
        </w:rPr>
        <w:t>）</w:t>
      </w:r>
    </w:p>
    <w:p w14:paraId="69F1EC87" w14:textId="77777777" w:rsidR="00EE0FAD" w:rsidRDefault="00011E92">
      <w:pPr>
        <w:pStyle w:val="affffffffffff5"/>
      </w:pPr>
      <w:r>
        <w:rPr>
          <w:rFonts w:ascii="Times New Roman"/>
        </w:rPr>
        <w:t>CNNVD</w:t>
      </w:r>
      <w:r>
        <w:rPr>
          <w:rFonts w:hint="eastAsia"/>
        </w:rPr>
        <w:t>：</w:t>
      </w:r>
      <w:r>
        <w:t>国家信息安全漏洞库</w:t>
      </w:r>
      <w:r>
        <w:rPr>
          <w:rFonts w:hint="eastAsia"/>
        </w:rPr>
        <w:t>（</w:t>
      </w:r>
      <w:r>
        <w:rPr>
          <w:rFonts w:ascii="Times New Roman"/>
        </w:rPr>
        <w:t>China National Vulnerability Database of Information</w:t>
      </w:r>
      <w:r>
        <w:rPr>
          <w:rFonts w:hint="eastAsia"/>
        </w:rPr>
        <w:t>）</w:t>
      </w:r>
    </w:p>
    <w:p w14:paraId="010BD5C2" w14:textId="77777777" w:rsidR="00EE0FAD" w:rsidRDefault="00011E92">
      <w:pPr>
        <w:pStyle w:val="affffffffffff5"/>
      </w:pPr>
      <w:r>
        <w:rPr>
          <w:rFonts w:ascii="Times New Roman"/>
        </w:rPr>
        <w:t>CNVD</w:t>
      </w:r>
      <w:r>
        <w:rPr>
          <w:rFonts w:hint="eastAsia"/>
        </w:rPr>
        <w:t>：中国国家信息安全漏洞库（</w:t>
      </w:r>
      <w:r>
        <w:rPr>
          <w:rFonts w:ascii="Times New Roman"/>
        </w:rPr>
        <w:t>China National Vulnerability Database</w:t>
      </w:r>
      <w:r>
        <w:rPr>
          <w:rFonts w:hint="eastAsia"/>
        </w:rPr>
        <w:t>）</w:t>
      </w:r>
    </w:p>
    <w:p w14:paraId="3E14175E" w14:textId="77777777" w:rsidR="00EE0FAD" w:rsidRDefault="00011E92">
      <w:pPr>
        <w:pStyle w:val="affffffffffff5"/>
      </w:pPr>
      <w:r>
        <w:rPr>
          <w:rFonts w:ascii="Times New Roman"/>
        </w:rPr>
        <w:t>OTA</w:t>
      </w:r>
      <w:r>
        <w:rPr>
          <w:rFonts w:hint="eastAsia"/>
        </w:rPr>
        <w:t>：空中下载技术（</w:t>
      </w:r>
      <w:r>
        <w:rPr>
          <w:rFonts w:ascii="Times New Roman"/>
        </w:rPr>
        <w:t>Over-The-Air</w:t>
      </w:r>
      <w:r>
        <w:rPr>
          <w:rFonts w:hint="eastAsia"/>
        </w:rPr>
        <w:t>）</w:t>
      </w:r>
    </w:p>
    <w:p w14:paraId="23D14B37" w14:textId="77777777" w:rsidR="00EE0FAD" w:rsidRDefault="00011E92">
      <w:pPr>
        <w:pStyle w:val="affffffffffff5"/>
        <w:rPr>
          <w:szCs w:val="21"/>
        </w:rPr>
      </w:pPr>
      <w:r>
        <w:rPr>
          <w:rFonts w:ascii="Times New Roman"/>
        </w:rPr>
        <w:t>CAN</w:t>
      </w:r>
      <w:r>
        <w:rPr>
          <w:rFonts w:hint="eastAsia"/>
        </w:rPr>
        <w:t>：控制器局域网总线（</w:t>
      </w:r>
      <w:r>
        <w:rPr>
          <w:rFonts w:ascii="Times New Roman"/>
        </w:rPr>
        <w:t>Controller Area Network</w:t>
      </w:r>
      <w:r>
        <w:rPr>
          <w:rFonts w:hint="eastAsia"/>
        </w:rPr>
        <w:t>）</w:t>
      </w:r>
    </w:p>
    <w:p w14:paraId="2F3F48A9" w14:textId="77777777" w:rsidR="00EE0FAD" w:rsidRDefault="00011E92">
      <w:pPr>
        <w:pStyle w:val="afff1"/>
        <w:spacing w:before="312" w:after="312"/>
        <w:rPr>
          <w:szCs w:val="21"/>
        </w:rPr>
      </w:pPr>
      <w:bookmarkStart w:id="59" w:name="_Toc32136"/>
      <w:bookmarkStart w:id="60" w:name="_Toc185324328"/>
      <w:r>
        <w:rPr>
          <w:rFonts w:hint="eastAsia"/>
          <w:szCs w:val="21"/>
        </w:rPr>
        <w:t>通用要求</w:t>
      </w:r>
      <w:bookmarkEnd w:id="59"/>
      <w:bookmarkEnd w:id="60"/>
      <w:r>
        <w:rPr>
          <w:rFonts w:hint="eastAsia"/>
          <w:szCs w:val="21"/>
        </w:rPr>
        <w:t xml:space="preserve"> </w:t>
      </w:r>
    </w:p>
    <w:p w14:paraId="29D34068" w14:textId="77777777" w:rsidR="00EE0FAD" w:rsidRDefault="00011E92">
      <w:pPr>
        <w:pStyle w:val="afff2"/>
        <w:spacing w:before="156" w:after="156"/>
      </w:pPr>
      <w:bookmarkStart w:id="61" w:name="_Toc20570"/>
      <w:bookmarkStart w:id="62" w:name="_Toc148623592"/>
      <w:bookmarkStart w:id="63" w:name="_Toc148621430"/>
      <w:r>
        <w:rPr>
          <w:rFonts w:hint="eastAsia"/>
        </w:rPr>
        <w:t>试验场地</w:t>
      </w:r>
      <w:bookmarkEnd w:id="61"/>
      <w:bookmarkEnd w:id="62"/>
      <w:bookmarkEnd w:id="63"/>
    </w:p>
    <w:p w14:paraId="285A946C" w14:textId="77777777" w:rsidR="00EE0FAD" w:rsidRDefault="00011E92">
      <w:pPr>
        <w:pStyle w:val="affffff0"/>
        <w:ind w:firstLine="420"/>
        <w:rPr>
          <w:lang w:bidi="en-US"/>
        </w:rPr>
      </w:pPr>
      <w:r>
        <w:rPr>
          <w:rFonts w:hint="eastAsia"/>
          <w:lang w:bidi="en-US"/>
        </w:rPr>
        <w:t>试验场地应满足如下条件：</w:t>
      </w:r>
    </w:p>
    <w:p w14:paraId="35FCC761" w14:textId="77777777" w:rsidR="00EE0FAD" w:rsidRDefault="00011E92">
      <w:pPr>
        <w:pStyle w:val="afa"/>
        <w:numPr>
          <w:ilvl w:val="0"/>
          <w:numId w:val="34"/>
        </w:numPr>
        <w:rPr>
          <w:lang w:bidi="en-US"/>
        </w:rPr>
      </w:pPr>
      <w:r>
        <w:rPr>
          <w:rFonts w:hint="eastAsia"/>
          <w:lang w:bidi="en-US"/>
        </w:rPr>
        <w:t>试验场地具有良好附着能力的混凝土或沥青路面；</w:t>
      </w:r>
      <w:r>
        <w:rPr>
          <w:lang w:bidi="en-US"/>
        </w:rPr>
        <w:t xml:space="preserve"> </w:t>
      </w:r>
    </w:p>
    <w:p w14:paraId="3D79AD67" w14:textId="77777777" w:rsidR="00EE0FAD" w:rsidRDefault="00011E92">
      <w:pPr>
        <w:pStyle w:val="afa"/>
        <w:rPr>
          <w:lang w:bidi="en-US"/>
        </w:rPr>
      </w:pPr>
      <w:r>
        <w:rPr>
          <w:rFonts w:hint="eastAsia"/>
          <w:lang w:bidi="en-US"/>
        </w:rPr>
        <w:t>试验场地满足试验场景要求；</w:t>
      </w:r>
      <w:r>
        <w:rPr>
          <w:lang w:bidi="en-US"/>
        </w:rPr>
        <w:t xml:space="preserve"> </w:t>
      </w:r>
    </w:p>
    <w:p w14:paraId="7FFE2819" w14:textId="77777777" w:rsidR="00EE0FAD" w:rsidRDefault="00011E92">
      <w:pPr>
        <w:pStyle w:val="afa"/>
        <w:rPr>
          <w:lang w:bidi="en-US"/>
        </w:rPr>
      </w:pPr>
      <w:r>
        <w:rPr>
          <w:rFonts w:hint="eastAsia"/>
          <w:lang w:bidi="en-US"/>
        </w:rPr>
        <w:t>试验场景交通标志、标线清晰可见，并符合</w:t>
      </w:r>
      <w:r>
        <w:rPr>
          <w:lang w:bidi="en-US"/>
        </w:rPr>
        <w:t>GB 5768</w:t>
      </w:r>
      <w:r>
        <w:rPr>
          <w:rFonts w:hint="eastAsia"/>
          <w:lang w:bidi="en-US"/>
        </w:rPr>
        <w:t>要求；</w:t>
      </w:r>
      <w:r>
        <w:rPr>
          <w:lang w:bidi="en-US"/>
        </w:rPr>
        <w:t xml:space="preserve"> </w:t>
      </w:r>
    </w:p>
    <w:p w14:paraId="5455458F" w14:textId="77777777" w:rsidR="00EE0FAD" w:rsidRDefault="00011E92">
      <w:pPr>
        <w:pStyle w:val="afa"/>
        <w:rPr>
          <w:lang w:bidi="en-US"/>
        </w:rPr>
      </w:pPr>
      <w:r>
        <w:rPr>
          <w:rFonts w:hint="eastAsia"/>
          <w:lang w:bidi="en-US"/>
        </w:rPr>
        <w:t>试验场景基础设施符合</w:t>
      </w:r>
      <w:r>
        <w:rPr>
          <w:lang w:bidi="en-US"/>
        </w:rPr>
        <w:t>GB 14886</w:t>
      </w:r>
      <w:r>
        <w:rPr>
          <w:rFonts w:hint="eastAsia"/>
          <w:lang w:bidi="en-US"/>
        </w:rPr>
        <w:t>、</w:t>
      </w:r>
      <w:r>
        <w:rPr>
          <w:lang w:bidi="en-US"/>
        </w:rPr>
        <w:t>GB 14887</w:t>
      </w:r>
      <w:r>
        <w:rPr>
          <w:rFonts w:hint="eastAsia"/>
          <w:lang w:bidi="en-US"/>
        </w:rPr>
        <w:t>和</w:t>
      </w:r>
      <w:r>
        <w:rPr>
          <w:lang w:bidi="en-US"/>
        </w:rPr>
        <w:t>GB/T 24973</w:t>
      </w:r>
      <w:r>
        <w:rPr>
          <w:rFonts w:hint="eastAsia"/>
          <w:lang w:bidi="en-US"/>
        </w:rPr>
        <w:t>的要求；</w:t>
      </w:r>
      <w:r>
        <w:rPr>
          <w:lang w:bidi="en-US"/>
        </w:rPr>
        <w:t xml:space="preserve"> </w:t>
      </w:r>
    </w:p>
    <w:p w14:paraId="665A702A" w14:textId="77777777" w:rsidR="00EE0FAD" w:rsidRDefault="00011E92">
      <w:pPr>
        <w:pStyle w:val="afa"/>
        <w:rPr>
          <w:lang w:bidi="en-US"/>
        </w:rPr>
      </w:pPr>
      <w:r>
        <w:rPr>
          <w:rFonts w:hint="eastAsia"/>
          <w:lang w:bidi="en-US"/>
        </w:rPr>
        <w:t>试验车辆自动驾驶模式正常开启的必要环境设施。</w:t>
      </w:r>
    </w:p>
    <w:p w14:paraId="368DE6B5" w14:textId="77777777" w:rsidR="00EE0FAD" w:rsidRDefault="00011E92">
      <w:pPr>
        <w:pStyle w:val="afff2"/>
        <w:spacing w:before="156" w:after="156"/>
        <w:rPr>
          <w:lang w:bidi="en-US"/>
        </w:rPr>
      </w:pPr>
      <w:bookmarkStart w:id="64" w:name="_Toc148623593"/>
      <w:bookmarkStart w:id="65" w:name="_Toc16210"/>
      <w:r>
        <w:rPr>
          <w:rFonts w:hint="eastAsia"/>
          <w:lang w:bidi="en-US"/>
        </w:rPr>
        <w:t>试验环境</w:t>
      </w:r>
      <w:bookmarkEnd w:id="64"/>
      <w:bookmarkEnd w:id="65"/>
    </w:p>
    <w:p w14:paraId="7CD8735C" w14:textId="77777777" w:rsidR="00EE0FAD" w:rsidRDefault="00011E92">
      <w:pPr>
        <w:pStyle w:val="affffff0"/>
        <w:ind w:firstLine="420"/>
        <w:rPr>
          <w:lang w:bidi="en-US"/>
        </w:rPr>
      </w:pPr>
      <w:r>
        <w:rPr>
          <w:rFonts w:hint="eastAsia"/>
          <w:lang w:bidi="en-US"/>
        </w:rPr>
        <w:t>试验环境应满足如下条件：</w:t>
      </w:r>
      <w:r>
        <w:rPr>
          <w:lang w:bidi="en-US"/>
        </w:rPr>
        <w:t xml:space="preserve"> </w:t>
      </w:r>
    </w:p>
    <w:p w14:paraId="16CE86D0" w14:textId="77777777" w:rsidR="00EE0FAD" w:rsidRDefault="00011E92">
      <w:pPr>
        <w:pStyle w:val="afa"/>
        <w:numPr>
          <w:ilvl w:val="0"/>
          <w:numId w:val="35"/>
        </w:numPr>
        <w:rPr>
          <w:lang w:bidi="en-US"/>
        </w:rPr>
      </w:pPr>
      <w:r>
        <w:rPr>
          <w:rFonts w:hint="eastAsia"/>
          <w:lang w:bidi="en-US"/>
        </w:rPr>
        <w:t>电磁环境不对试验结果产生明显影响；</w:t>
      </w:r>
      <w:r>
        <w:rPr>
          <w:lang w:bidi="en-US"/>
        </w:rPr>
        <w:t xml:space="preserve"> </w:t>
      </w:r>
    </w:p>
    <w:p w14:paraId="0C168CBE" w14:textId="52C0ADF5" w:rsidR="00EE0FAD" w:rsidRDefault="00011E92">
      <w:pPr>
        <w:pStyle w:val="afa"/>
        <w:rPr>
          <w:rFonts w:hAnsi="宋体" w:cs="宋体" w:hint="eastAsia"/>
          <w:sz w:val="20"/>
          <w:lang w:bidi="en-US"/>
        </w:rPr>
      </w:pPr>
      <w:r>
        <w:rPr>
          <w:rFonts w:hint="eastAsia"/>
          <w:lang w:bidi="en-US"/>
        </w:rPr>
        <w:t>白天</w:t>
      </w:r>
      <w:r w:rsidR="00E139BE">
        <w:rPr>
          <w:rFonts w:hint="eastAsia"/>
          <w:lang w:bidi="en-US"/>
        </w:rPr>
        <w:t>试验</w:t>
      </w:r>
      <w:r>
        <w:rPr>
          <w:rFonts w:hint="eastAsia"/>
          <w:lang w:bidi="en-US"/>
        </w:rPr>
        <w:t>环境为天气良好且光照正常；</w:t>
      </w:r>
    </w:p>
    <w:p w14:paraId="58220AD2" w14:textId="6973AA39" w:rsidR="00EE0FAD" w:rsidRDefault="00011E92">
      <w:pPr>
        <w:pStyle w:val="afa"/>
        <w:rPr>
          <w:rFonts w:hAnsi="宋体" w:cs="宋体" w:hint="eastAsia"/>
          <w:sz w:val="20"/>
          <w:lang w:bidi="en-US"/>
        </w:rPr>
      </w:pPr>
      <w:r>
        <w:rPr>
          <w:rFonts w:hint="eastAsia"/>
          <w:lang w:bidi="en-US"/>
        </w:rPr>
        <w:t>夜间</w:t>
      </w:r>
      <w:r w:rsidR="00E139BE">
        <w:rPr>
          <w:rFonts w:hint="eastAsia"/>
          <w:lang w:bidi="en-US"/>
        </w:rPr>
        <w:t>试验</w:t>
      </w:r>
      <w:r>
        <w:rPr>
          <w:rFonts w:hint="eastAsia"/>
          <w:lang w:bidi="en-US"/>
        </w:rPr>
        <w:t>环境为光照强度小于 50 lux；</w:t>
      </w:r>
    </w:p>
    <w:p w14:paraId="2D06042A" w14:textId="0A2D308D" w:rsidR="00EE0FAD" w:rsidRDefault="00011E92">
      <w:pPr>
        <w:pStyle w:val="afa"/>
        <w:rPr>
          <w:lang w:bidi="en-US"/>
        </w:rPr>
      </w:pPr>
      <w:r>
        <w:rPr>
          <w:rFonts w:hint="eastAsia"/>
          <w:lang w:bidi="en-US"/>
        </w:rPr>
        <w:t>雨天</w:t>
      </w:r>
      <w:r w:rsidR="00E139BE">
        <w:rPr>
          <w:rFonts w:hint="eastAsia"/>
          <w:lang w:bidi="en-US"/>
        </w:rPr>
        <w:t>试验</w:t>
      </w:r>
      <w:r>
        <w:rPr>
          <w:rFonts w:hint="eastAsia"/>
          <w:lang w:bidi="en-US"/>
        </w:rPr>
        <w:t>环境为</w:t>
      </w:r>
      <w:r>
        <w:rPr>
          <w:rFonts w:hAnsi="宋体" w:cs="MS Mincho" w:hint="eastAsia"/>
          <w:szCs w:val="21"/>
        </w:rPr>
        <w:t>雨量不应低于小雨。</w:t>
      </w:r>
    </w:p>
    <w:p w14:paraId="5ADA8BFC" w14:textId="77777777" w:rsidR="00EE0FAD" w:rsidRDefault="00011E92">
      <w:pPr>
        <w:pStyle w:val="afff2"/>
        <w:spacing w:before="156" w:after="156"/>
        <w:rPr>
          <w:rFonts w:hAnsi="宋体" w:cs="宋体" w:hint="eastAsia"/>
        </w:rPr>
      </w:pPr>
      <w:bookmarkStart w:id="66" w:name="_Toc13707"/>
      <w:bookmarkStart w:id="67" w:name="_Toc148623594"/>
      <w:r>
        <w:rPr>
          <w:rFonts w:hint="eastAsia"/>
        </w:rPr>
        <w:t>试验设备及数据采集</w:t>
      </w:r>
      <w:bookmarkEnd w:id="66"/>
      <w:r>
        <w:rPr>
          <w:rFonts w:hint="eastAsia"/>
        </w:rPr>
        <w:t xml:space="preserve"> </w:t>
      </w:r>
      <w:bookmarkEnd w:id="67"/>
    </w:p>
    <w:p w14:paraId="0D391C64" w14:textId="77777777" w:rsidR="00EE0FAD" w:rsidRDefault="00011E92">
      <w:pPr>
        <w:pStyle w:val="afff3"/>
        <w:spacing w:before="156" w:after="156"/>
      </w:pPr>
      <w:r>
        <w:rPr>
          <w:rFonts w:hint="eastAsia"/>
        </w:rPr>
        <w:t xml:space="preserve">目标物 </w:t>
      </w:r>
    </w:p>
    <w:p w14:paraId="6302D3A3" w14:textId="77777777" w:rsidR="00EE0FAD" w:rsidRDefault="00011E92">
      <w:pPr>
        <w:pStyle w:val="affffff0"/>
        <w:ind w:firstLine="420"/>
        <w:rPr>
          <w:lang w:bidi="en-US"/>
        </w:rPr>
      </w:pPr>
      <w:r>
        <w:rPr>
          <w:rFonts w:hint="eastAsia"/>
          <w:lang w:bidi="en-US"/>
        </w:rPr>
        <w:t>目标车辆、自行车和摩托车应为大批量生产的乘用车、两轮自行车和两轮普通摩托车，或为表面特征参数能够代表上述车辆且适应传感器系统的柔性目标</w:t>
      </w:r>
      <w:r>
        <w:rPr>
          <w:rFonts w:ascii="Times New Roman" w:cs="宋体" w:hint="eastAsia"/>
          <w:szCs w:val="22"/>
          <w:lang w:bidi="en-US"/>
        </w:rPr>
        <w:t>。其中，目标车辆速度控制准确度应为±</w:t>
      </w:r>
      <w:r>
        <w:rPr>
          <w:rFonts w:ascii="Times New Roman" w:cs="宋体" w:hint="eastAsia"/>
          <w:szCs w:val="22"/>
          <w:lang w:bidi="en-US"/>
        </w:rPr>
        <w:t>2 km/h</w:t>
      </w:r>
      <w:r>
        <w:rPr>
          <w:rFonts w:ascii="Times New Roman" w:cs="宋体" w:hint="eastAsia"/>
          <w:szCs w:val="22"/>
          <w:lang w:bidi="en-US"/>
        </w:rPr>
        <w:t>。</w:t>
      </w:r>
    </w:p>
    <w:p w14:paraId="7E7DED9A" w14:textId="77777777" w:rsidR="00EE0FAD" w:rsidRDefault="00011E92">
      <w:pPr>
        <w:pStyle w:val="afff7"/>
        <w:rPr>
          <w:rFonts w:ascii="Times New Roman"/>
          <w:lang w:bidi="en-US"/>
        </w:rPr>
      </w:pPr>
      <w:r>
        <w:rPr>
          <w:rFonts w:ascii="Times New Roman"/>
          <w:lang w:bidi="en-US"/>
        </w:rPr>
        <w:t>两轮普通摩托车指车辆纵向中心平面上装有两个车轮的普通摩托车，其尺寸为长小于等于</w:t>
      </w:r>
      <w:r>
        <w:rPr>
          <w:rFonts w:ascii="Times New Roman"/>
          <w:lang w:bidi="en-US"/>
        </w:rPr>
        <w:t>2.5 m</w:t>
      </w:r>
      <w:r>
        <w:rPr>
          <w:rFonts w:ascii="Times New Roman"/>
          <w:lang w:bidi="en-US"/>
        </w:rPr>
        <w:t>，宽小于等于</w:t>
      </w:r>
      <w:r>
        <w:rPr>
          <w:rFonts w:ascii="Times New Roman"/>
          <w:lang w:bidi="en-US"/>
        </w:rPr>
        <w:t>1.0 m</w:t>
      </w:r>
      <w:r>
        <w:rPr>
          <w:rFonts w:ascii="Times New Roman"/>
          <w:lang w:bidi="en-US"/>
        </w:rPr>
        <w:t>，高小于等于</w:t>
      </w:r>
      <w:r>
        <w:rPr>
          <w:rFonts w:ascii="Times New Roman"/>
          <w:lang w:bidi="en-US"/>
        </w:rPr>
        <w:t>1.4 m</w:t>
      </w:r>
      <w:r>
        <w:rPr>
          <w:rFonts w:ascii="Times New Roman"/>
          <w:lang w:bidi="en-US"/>
        </w:rPr>
        <w:t>。</w:t>
      </w:r>
    </w:p>
    <w:p w14:paraId="40112189" w14:textId="77777777" w:rsidR="00EE0FAD" w:rsidRDefault="00011E92">
      <w:pPr>
        <w:pStyle w:val="afff3"/>
        <w:spacing w:before="156" w:after="156"/>
      </w:pPr>
      <w:r>
        <w:rPr>
          <w:rFonts w:hint="eastAsia"/>
        </w:rPr>
        <w:t>试验设备要求</w:t>
      </w:r>
    </w:p>
    <w:p w14:paraId="6C405085" w14:textId="77777777" w:rsidR="00EE0FAD" w:rsidRDefault="00011E92">
      <w:pPr>
        <w:pStyle w:val="affffff0"/>
        <w:ind w:firstLine="420"/>
        <w:rPr>
          <w:szCs w:val="22"/>
          <w:lang w:bidi="en-US"/>
        </w:rPr>
      </w:pPr>
      <w:r>
        <w:rPr>
          <w:rFonts w:hint="eastAsia"/>
          <w:lang w:bidi="en-US"/>
        </w:rPr>
        <w:t>试验设备应满足以下要求，</w:t>
      </w:r>
      <w:r>
        <w:rPr>
          <w:szCs w:val="22"/>
          <w:lang w:bidi="en-US"/>
        </w:rPr>
        <w:t>包含：</w:t>
      </w:r>
    </w:p>
    <w:p w14:paraId="7A5DF0A7" w14:textId="77777777" w:rsidR="00EE0FAD" w:rsidRDefault="00011E92">
      <w:pPr>
        <w:pStyle w:val="afa"/>
        <w:numPr>
          <w:ilvl w:val="0"/>
          <w:numId w:val="36"/>
        </w:numPr>
        <w:rPr>
          <w:lang w:bidi="en-US"/>
        </w:rPr>
      </w:pPr>
      <w:r>
        <w:rPr>
          <w:rFonts w:hint="eastAsia"/>
          <w:lang w:bidi="en-US"/>
        </w:rPr>
        <w:t>视频采集设备分辨率不小于(1920×1080)像素点，视频</w:t>
      </w:r>
      <w:proofErr w:type="gramStart"/>
      <w:r>
        <w:rPr>
          <w:rFonts w:hint="eastAsia"/>
          <w:lang w:bidi="en-US"/>
        </w:rPr>
        <w:t>采集帧率不</w:t>
      </w:r>
      <w:proofErr w:type="gramEnd"/>
      <w:r>
        <w:rPr>
          <w:rFonts w:hint="eastAsia"/>
          <w:lang w:bidi="en-US"/>
        </w:rPr>
        <w:t>低于25帧；</w:t>
      </w:r>
    </w:p>
    <w:p w14:paraId="00E63E11" w14:textId="77777777" w:rsidR="00EE0FAD" w:rsidRDefault="00011E92">
      <w:pPr>
        <w:pStyle w:val="afa"/>
        <w:rPr>
          <w:lang w:bidi="en-US"/>
        </w:rPr>
      </w:pPr>
      <w:r>
        <w:rPr>
          <w:rFonts w:hint="eastAsia"/>
          <w:lang w:bidi="en-US"/>
        </w:rPr>
        <w:t>运动状态采样和存储的频率不少于50 Hz</w:t>
      </w:r>
      <w:r>
        <w:rPr>
          <w:lang w:bidi="en-US"/>
        </w:rPr>
        <w:t>；</w:t>
      </w:r>
    </w:p>
    <w:p w14:paraId="1BE7CE59" w14:textId="77777777" w:rsidR="00EE0FAD" w:rsidRDefault="00011E92">
      <w:pPr>
        <w:pStyle w:val="afa"/>
        <w:rPr>
          <w:lang w:bidi="en-US"/>
        </w:rPr>
      </w:pPr>
      <w:r>
        <w:rPr>
          <w:rFonts w:hint="eastAsia"/>
          <w:lang w:bidi="en-US"/>
        </w:rPr>
        <w:t>速度采集精度不大于0.1 km/h</w:t>
      </w:r>
      <w:r>
        <w:rPr>
          <w:lang w:bidi="en-US"/>
        </w:rPr>
        <w:t>；</w:t>
      </w:r>
    </w:p>
    <w:p w14:paraId="26E3DA57" w14:textId="77777777" w:rsidR="00EE0FAD" w:rsidRDefault="00011E92">
      <w:pPr>
        <w:pStyle w:val="afa"/>
        <w:rPr>
          <w:lang w:bidi="en-US"/>
        </w:rPr>
      </w:pPr>
      <w:r>
        <w:rPr>
          <w:rFonts w:hint="eastAsia"/>
          <w:lang w:bidi="en-US"/>
        </w:rPr>
        <w:t>横向和纵向位置采集精度不大于0.1 m</w:t>
      </w:r>
      <w:r>
        <w:rPr>
          <w:lang w:bidi="en-US"/>
        </w:rPr>
        <w:t>；</w:t>
      </w:r>
    </w:p>
    <w:p w14:paraId="0E3C0ED1" w14:textId="77777777" w:rsidR="00EE0FAD" w:rsidRDefault="00011E92">
      <w:pPr>
        <w:pStyle w:val="afa"/>
        <w:rPr>
          <w:lang w:bidi="en-US"/>
        </w:rPr>
      </w:pPr>
      <w:r>
        <w:rPr>
          <w:rFonts w:hint="eastAsia"/>
          <w:lang w:bidi="en-US"/>
        </w:rPr>
        <w:t>加速度采集精度不大于0.1 m/s</w:t>
      </w:r>
      <w:r>
        <w:rPr>
          <w:rFonts w:hint="eastAsia"/>
          <w:vertAlign w:val="superscript"/>
          <w:lang w:bidi="en-US"/>
        </w:rPr>
        <w:t>2</w:t>
      </w:r>
      <w:r>
        <w:rPr>
          <w:rFonts w:hint="eastAsia"/>
          <w:lang w:bidi="en-US"/>
        </w:rPr>
        <w:t>。</w:t>
      </w:r>
    </w:p>
    <w:p w14:paraId="31112388" w14:textId="77777777" w:rsidR="00EE0FAD" w:rsidRDefault="00011E92">
      <w:pPr>
        <w:pStyle w:val="afff3"/>
        <w:spacing w:before="156" w:after="156"/>
      </w:pPr>
      <w:r>
        <w:rPr>
          <w:rFonts w:hint="eastAsia"/>
        </w:rPr>
        <w:lastRenderedPageBreak/>
        <w:t>试验记录内容</w:t>
      </w:r>
    </w:p>
    <w:p w14:paraId="798CF20E" w14:textId="77777777" w:rsidR="00EE0FAD" w:rsidRDefault="00011E92">
      <w:pPr>
        <w:pStyle w:val="affffff0"/>
        <w:ind w:firstLine="420"/>
        <w:rPr>
          <w:lang w:bidi="en-US"/>
        </w:rPr>
      </w:pPr>
      <w:r>
        <w:rPr>
          <w:rFonts w:hint="eastAsia"/>
          <w:lang w:bidi="en-US"/>
        </w:rPr>
        <w:t>试验过程记录应包含以下内容：</w:t>
      </w:r>
    </w:p>
    <w:p w14:paraId="2F2EFCE2" w14:textId="77777777" w:rsidR="00EE0FAD" w:rsidRDefault="00011E92">
      <w:pPr>
        <w:pStyle w:val="afa"/>
        <w:numPr>
          <w:ilvl w:val="0"/>
          <w:numId w:val="37"/>
        </w:numPr>
        <w:rPr>
          <w:lang w:bidi="en-US"/>
        </w:rPr>
      </w:pPr>
      <w:r>
        <w:rPr>
          <w:rFonts w:hint="eastAsia"/>
          <w:lang w:bidi="en-US"/>
        </w:rPr>
        <w:t>试验车辆自动驾驶系统软、硬件版本信息；</w:t>
      </w:r>
    </w:p>
    <w:p w14:paraId="38A83AA6" w14:textId="77777777" w:rsidR="00EE0FAD" w:rsidRDefault="00011E92">
      <w:pPr>
        <w:pStyle w:val="afa"/>
        <w:numPr>
          <w:ilvl w:val="0"/>
          <w:numId w:val="37"/>
        </w:numPr>
        <w:rPr>
          <w:lang w:bidi="en-US"/>
        </w:rPr>
      </w:pPr>
      <w:r>
        <w:rPr>
          <w:rFonts w:hint="eastAsia"/>
          <w:lang w:bidi="en-US"/>
        </w:rPr>
        <w:t>试验车辆控制模式；</w:t>
      </w:r>
    </w:p>
    <w:p w14:paraId="28DED643" w14:textId="77777777" w:rsidR="00EE0FAD" w:rsidRDefault="00011E92">
      <w:pPr>
        <w:pStyle w:val="afa"/>
        <w:numPr>
          <w:ilvl w:val="0"/>
          <w:numId w:val="37"/>
        </w:numPr>
      </w:pPr>
      <w:r>
        <w:rPr>
          <w:rFonts w:hint="eastAsia"/>
          <w:lang w:bidi="en-US"/>
        </w:rPr>
        <w:t>试验车辆运动状态参数：</w:t>
      </w:r>
      <w:r>
        <w:rPr>
          <w:rFonts w:hint="eastAsia"/>
        </w:rPr>
        <w:t xml:space="preserve"> </w:t>
      </w:r>
    </w:p>
    <w:p w14:paraId="07CE87A8" w14:textId="77777777" w:rsidR="00EE0FAD" w:rsidRDefault="00011E92">
      <w:pPr>
        <w:pStyle w:val="afb"/>
        <w:numPr>
          <w:ilvl w:val="0"/>
          <w:numId w:val="0"/>
        </w:numPr>
        <w:ind w:left="846"/>
      </w:pPr>
      <w:r>
        <w:rPr>
          <w:rFonts w:hint="eastAsia"/>
        </w:rPr>
        <w:t>·车辆几何或质量中心点位置信息；</w:t>
      </w:r>
      <w:r>
        <w:t xml:space="preserve"> </w:t>
      </w:r>
    </w:p>
    <w:p w14:paraId="1936FE2B" w14:textId="77777777" w:rsidR="00EE0FAD" w:rsidRDefault="00011E92">
      <w:pPr>
        <w:pStyle w:val="afb"/>
        <w:numPr>
          <w:ilvl w:val="0"/>
          <w:numId w:val="0"/>
        </w:numPr>
        <w:ind w:left="846"/>
      </w:pPr>
      <w:r>
        <w:rPr>
          <w:rFonts w:hint="eastAsia"/>
        </w:rPr>
        <w:t>·车辆纵向速度；</w:t>
      </w:r>
      <w:r>
        <w:t xml:space="preserve"> </w:t>
      </w:r>
    </w:p>
    <w:p w14:paraId="6DC16BB2" w14:textId="77777777" w:rsidR="00EE0FAD" w:rsidRDefault="00011E92">
      <w:pPr>
        <w:pStyle w:val="afb"/>
        <w:numPr>
          <w:ilvl w:val="0"/>
          <w:numId w:val="0"/>
        </w:numPr>
        <w:ind w:left="846"/>
      </w:pPr>
      <w:r>
        <w:rPr>
          <w:rFonts w:hint="eastAsia"/>
        </w:rPr>
        <w:t>·车辆横向速度；</w:t>
      </w:r>
      <w:r>
        <w:t xml:space="preserve"> </w:t>
      </w:r>
    </w:p>
    <w:p w14:paraId="304D6EB8" w14:textId="77777777" w:rsidR="00EE0FAD" w:rsidRDefault="00011E92">
      <w:pPr>
        <w:pStyle w:val="afb"/>
        <w:numPr>
          <w:ilvl w:val="0"/>
          <w:numId w:val="0"/>
        </w:numPr>
        <w:ind w:left="846"/>
      </w:pPr>
      <w:r>
        <w:rPr>
          <w:rFonts w:hint="eastAsia"/>
        </w:rPr>
        <w:t>·车辆纵向加速度；</w:t>
      </w:r>
      <w:r>
        <w:t xml:space="preserve"> </w:t>
      </w:r>
    </w:p>
    <w:p w14:paraId="259D67C8" w14:textId="77777777" w:rsidR="00EE0FAD" w:rsidRDefault="00011E92">
      <w:pPr>
        <w:pStyle w:val="afb"/>
        <w:numPr>
          <w:ilvl w:val="0"/>
          <w:numId w:val="0"/>
        </w:numPr>
        <w:ind w:left="846"/>
      </w:pPr>
      <w:r>
        <w:rPr>
          <w:rFonts w:hint="eastAsia"/>
        </w:rPr>
        <w:t>·车辆横向加速度；</w:t>
      </w:r>
    </w:p>
    <w:p w14:paraId="22A31C74" w14:textId="77777777" w:rsidR="00EE0FAD" w:rsidRDefault="00011E92">
      <w:pPr>
        <w:pStyle w:val="afa"/>
        <w:rPr>
          <w:lang w:bidi="en-US"/>
        </w:rPr>
      </w:pPr>
      <w:r>
        <w:rPr>
          <w:rFonts w:hint="eastAsia"/>
          <w:lang w:bidi="en-US"/>
        </w:rPr>
        <w:t>试验车辆灯光和相关提示信息状态；</w:t>
      </w:r>
    </w:p>
    <w:p w14:paraId="66875BD7" w14:textId="77777777" w:rsidR="00EE0FAD" w:rsidRDefault="00011E92">
      <w:pPr>
        <w:pStyle w:val="afa"/>
        <w:rPr>
          <w:lang w:bidi="en-US"/>
        </w:rPr>
      </w:pPr>
      <w:r>
        <w:rPr>
          <w:rFonts w:hint="eastAsia"/>
          <w:lang w:bidi="en-US"/>
        </w:rPr>
        <w:t>反映试验车辆行驶状态的视频信息；</w:t>
      </w:r>
    </w:p>
    <w:p w14:paraId="71DB2ECE" w14:textId="77777777" w:rsidR="00EE0FAD" w:rsidRDefault="00011E92">
      <w:pPr>
        <w:pStyle w:val="afa"/>
        <w:rPr>
          <w:lang w:bidi="en-US"/>
        </w:rPr>
      </w:pPr>
      <w:r>
        <w:rPr>
          <w:rFonts w:hint="eastAsia"/>
          <w:lang w:bidi="en-US"/>
        </w:rPr>
        <w:t>目标物的位置及运动数据。</w:t>
      </w:r>
    </w:p>
    <w:p w14:paraId="009F7DAA" w14:textId="77777777" w:rsidR="00EE0FAD" w:rsidRDefault="00011E92">
      <w:pPr>
        <w:pStyle w:val="afff2"/>
        <w:spacing w:before="156" w:after="156"/>
      </w:pPr>
      <w:bookmarkStart w:id="68" w:name="_Toc148623595"/>
      <w:bookmarkStart w:id="69" w:name="_Toc23853"/>
      <w:r>
        <w:rPr>
          <w:rFonts w:hint="eastAsia"/>
        </w:rPr>
        <w:t>试验车辆</w:t>
      </w:r>
      <w:bookmarkEnd w:id="68"/>
      <w:bookmarkEnd w:id="69"/>
    </w:p>
    <w:p w14:paraId="01A49ABC" w14:textId="77777777" w:rsidR="00EE0FAD" w:rsidRDefault="00011E92">
      <w:pPr>
        <w:pStyle w:val="affffffffffff5"/>
      </w:pPr>
      <w:r>
        <w:rPr>
          <w:rFonts w:hint="eastAsia"/>
          <w:lang w:bidi="en-US"/>
        </w:rPr>
        <w:t>试验车辆质量应处于整车整备质量加上试验设备的总质量与最大允许总质量之间；试验开始后不应改变试验车辆载荷状态。</w:t>
      </w:r>
      <w:r>
        <w:rPr>
          <w:rFonts w:hint="eastAsia"/>
        </w:rPr>
        <w:t>如车辆数大于1，应对车辆的型号、传感器配置进行一致性核验。如车辆数大于5，应按照20%的比例抽取，抽取的试验车辆</w:t>
      </w:r>
      <w:proofErr w:type="gramStart"/>
      <w:r>
        <w:rPr>
          <w:rFonts w:hint="eastAsia"/>
        </w:rPr>
        <w:t>数按照</w:t>
      </w:r>
      <w:proofErr w:type="gramEnd"/>
      <w:r>
        <w:rPr>
          <w:rFonts w:hint="eastAsia"/>
        </w:rPr>
        <w:t>四舍五入的方式取整。</w:t>
      </w:r>
    </w:p>
    <w:p w14:paraId="22D0C5B6" w14:textId="77777777" w:rsidR="00EE0FAD" w:rsidRDefault="00011E92">
      <w:pPr>
        <w:pStyle w:val="afff1"/>
        <w:spacing w:before="312" w:after="312"/>
        <w:rPr>
          <w:szCs w:val="21"/>
        </w:rPr>
      </w:pPr>
      <w:bookmarkStart w:id="70" w:name="_Toc169624330"/>
      <w:bookmarkStart w:id="71" w:name="_Toc148614974"/>
      <w:bookmarkStart w:id="72" w:name="_Toc175317470"/>
      <w:bookmarkStart w:id="73" w:name="_Toc185324329"/>
      <w:bookmarkStart w:id="74" w:name="_Toc3154"/>
      <w:r>
        <w:rPr>
          <w:rFonts w:hint="eastAsia"/>
          <w:szCs w:val="21"/>
        </w:rPr>
        <w:t>试验</w:t>
      </w:r>
      <w:bookmarkEnd w:id="70"/>
      <w:bookmarkEnd w:id="71"/>
      <w:r>
        <w:rPr>
          <w:rFonts w:hint="eastAsia"/>
          <w:szCs w:val="21"/>
        </w:rPr>
        <w:t>内容</w:t>
      </w:r>
      <w:bookmarkEnd w:id="72"/>
      <w:bookmarkEnd w:id="73"/>
      <w:bookmarkEnd w:id="74"/>
    </w:p>
    <w:p w14:paraId="3E3DAAEC" w14:textId="5D9AE002" w:rsidR="00EE0FAD" w:rsidRDefault="00011E92">
      <w:pPr>
        <w:pStyle w:val="afff2"/>
        <w:spacing w:before="156" w:after="156"/>
      </w:pPr>
      <w:bookmarkStart w:id="75" w:name="_Toc32245"/>
      <w:r>
        <w:rPr>
          <w:rFonts w:hint="eastAsia"/>
        </w:rPr>
        <w:t>白天</w:t>
      </w:r>
      <w:r w:rsidR="00E139BE">
        <w:rPr>
          <w:rFonts w:hint="eastAsia"/>
        </w:rPr>
        <w:t>试验</w:t>
      </w:r>
      <w:r>
        <w:rPr>
          <w:rFonts w:hint="eastAsia"/>
        </w:rPr>
        <w:t>环境试验项目</w:t>
      </w:r>
      <w:bookmarkEnd w:id="75"/>
    </w:p>
    <w:p w14:paraId="5ED2FC15" w14:textId="77777777" w:rsidR="00EE0FAD" w:rsidRDefault="00011E92">
      <w:pPr>
        <w:pStyle w:val="affffffffffff5"/>
      </w:pPr>
      <w:r>
        <w:rPr>
          <w:rFonts w:hint="eastAsia"/>
        </w:rPr>
        <w:t>试验车辆应完成的试验项目及场景如表1所示。</w:t>
      </w:r>
    </w:p>
    <w:p w14:paraId="5F1D99C7" w14:textId="77777777" w:rsidR="00EE0FAD" w:rsidRDefault="00EE0FAD">
      <w:pPr>
        <w:pStyle w:val="affffffffffff5"/>
      </w:pPr>
    </w:p>
    <w:p w14:paraId="0DA15391" w14:textId="77777777" w:rsidR="00EE0FAD" w:rsidRDefault="00011E92">
      <w:pPr>
        <w:pStyle w:val="aff7"/>
        <w:spacing w:before="156" w:after="156"/>
        <w:rPr>
          <w:lang w:bidi="en-US"/>
        </w:rPr>
      </w:pPr>
      <w:r>
        <w:rPr>
          <w:rFonts w:hint="eastAsia"/>
          <w:lang w:bidi="en-US"/>
        </w:rPr>
        <w:t>试验项目及场景</w:t>
      </w:r>
    </w:p>
    <w:tbl>
      <w:tblPr>
        <w:tblW w:w="9179"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91" w:type="dxa"/>
        </w:tblCellMar>
        <w:tblLook w:val="04A0" w:firstRow="1" w:lastRow="0" w:firstColumn="1" w:lastColumn="0" w:noHBand="0" w:noVBand="1"/>
      </w:tblPr>
      <w:tblGrid>
        <w:gridCol w:w="789"/>
        <w:gridCol w:w="3130"/>
        <w:gridCol w:w="5260"/>
      </w:tblGrid>
      <w:tr w:rsidR="00EE0FAD" w14:paraId="65FE29B1" w14:textId="77777777">
        <w:trPr>
          <w:trHeight w:val="317"/>
        </w:trPr>
        <w:tc>
          <w:tcPr>
            <w:tcW w:w="789" w:type="dxa"/>
            <w:tcBorders>
              <w:top w:val="single" w:sz="12" w:space="0" w:color="000000"/>
              <w:left w:val="single" w:sz="12" w:space="0" w:color="000000"/>
              <w:bottom w:val="single" w:sz="4" w:space="0" w:color="000000"/>
              <w:right w:val="single" w:sz="4" w:space="0" w:color="000000"/>
              <w:tl2br w:val="nil"/>
            </w:tcBorders>
            <w:shd w:val="clear" w:color="auto" w:fill="FFFFFF"/>
            <w:vAlign w:val="center"/>
          </w:tcPr>
          <w:p w14:paraId="010FA737" w14:textId="77777777" w:rsidR="00EE0FAD" w:rsidRDefault="00011E92">
            <w:pPr>
              <w:spacing w:line="259" w:lineRule="auto"/>
              <w:ind w:left="214"/>
              <w:jc w:val="center"/>
              <w:rPr>
                <w:rFonts w:ascii="宋体" w:hAnsi="宋体" w:hint="eastAsia"/>
                <w:color w:val="000000"/>
                <w:sz w:val="18"/>
                <w:szCs w:val="18"/>
              </w:rPr>
            </w:pPr>
            <w:r>
              <w:rPr>
                <w:rFonts w:ascii="宋体" w:hAnsi="宋体"/>
                <w:color w:val="000000"/>
                <w:sz w:val="18"/>
                <w:szCs w:val="18"/>
              </w:rPr>
              <w:t>序号</w:t>
            </w:r>
          </w:p>
        </w:tc>
        <w:tc>
          <w:tcPr>
            <w:tcW w:w="313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08E8BAC"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试验项目</w:t>
            </w:r>
          </w:p>
        </w:tc>
        <w:tc>
          <w:tcPr>
            <w:tcW w:w="5260"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07912326"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试验场景</w:t>
            </w:r>
          </w:p>
        </w:tc>
      </w:tr>
      <w:tr w:rsidR="00EE0FAD" w14:paraId="31A0F488" w14:textId="77777777">
        <w:trPr>
          <w:trHeight w:val="317"/>
        </w:trPr>
        <w:tc>
          <w:tcPr>
            <w:tcW w:w="789"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629250AD"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1 </w:t>
            </w:r>
          </w:p>
        </w:tc>
        <w:tc>
          <w:tcPr>
            <w:tcW w:w="31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2DF3D6" w14:textId="77777777" w:rsidR="00EE0FAD" w:rsidRDefault="00011E92">
            <w:pPr>
              <w:spacing w:line="259" w:lineRule="auto"/>
              <w:jc w:val="center"/>
              <w:rPr>
                <w:rFonts w:ascii="宋体" w:hAnsi="宋体" w:hint="eastAsia"/>
                <w:color w:val="000000"/>
                <w:sz w:val="18"/>
                <w:szCs w:val="18"/>
              </w:rPr>
            </w:pPr>
            <w:r>
              <w:rPr>
                <w:rFonts w:ascii="宋体" w:hAnsi="宋体"/>
                <w:color w:val="000000"/>
                <w:sz w:val="18"/>
                <w:szCs w:val="18"/>
              </w:rPr>
              <w:t>交通标志和标线的识别及响应</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57F01D4D"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非机动车道标志标线识别及响应 </w:t>
            </w:r>
          </w:p>
        </w:tc>
      </w:tr>
      <w:tr w:rsidR="00EE0FAD" w14:paraId="10B3FB85" w14:textId="77777777">
        <w:trPr>
          <w:trHeight w:val="317"/>
        </w:trPr>
        <w:tc>
          <w:tcPr>
            <w:tcW w:w="789"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06D1CBEB" w14:textId="77777777" w:rsidR="00EE0FAD" w:rsidRDefault="00EE0FAD">
            <w:pPr>
              <w:spacing w:line="259" w:lineRule="auto"/>
              <w:ind w:left="89"/>
              <w:jc w:val="center"/>
              <w:rPr>
                <w:rFonts w:ascii="宋体" w:hAnsi="宋体" w:hint="eastAsia"/>
                <w:color w:val="000000"/>
                <w:sz w:val="18"/>
                <w:szCs w:val="18"/>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88A6ED" w14:textId="77777777" w:rsidR="00EE0FAD" w:rsidRDefault="00EE0FAD">
            <w:pPr>
              <w:spacing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4A78A08C"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机动车道标线识别及响应</w:t>
            </w:r>
          </w:p>
        </w:tc>
      </w:tr>
      <w:tr w:rsidR="00EE0FAD" w14:paraId="3DBFA86A" w14:textId="77777777">
        <w:trPr>
          <w:trHeight w:val="317"/>
        </w:trPr>
        <w:tc>
          <w:tcPr>
            <w:tcW w:w="789" w:type="dxa"/>
            <w:vMerge/>
            <w:tcBorders>
              <w:top w:val="single" w:sz="4" w:space="0" w:color="000000"/>
              <w:left w:val="single" w:sz="12" w:space="0" w:color="000000"/>
              <w:bottom w:val="single" w:sz="4" w:space="0" w:color="000000"/>
              <w:right w:val="single" w:sz="4" w:space="0" w:color="000000"/>
            </w:tcBorders>
            <w:shd w:val="clear" w:color="auto" w:fill="FFFFFF"/>
          </w:tcPr>
          <w:p w14:paraId="63C4DCEE" w14:textId="77777777" w:rsidR="00EE0FAD" w:rsidRDefault="00EE0FAD">
            <w:pPr>
              <w:spacing w:after="160" w:line="259" w:lineRule="auto"/>
              <w:rPr>
                <w:rFonts w:ascii="宋体" w:hAnsi="宋体" w:hint="eastAsia"/>
                <w:color w:val="000000"/>
                <w:sz w:val="18"/>
                <w:szCs w:val="18"/>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FFFFFF"/>
          </w:tcPr>
          <w:p w14:paraId="125C7878"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0865D8D"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人行横道线识别及响应 </w:t>
            </w:r>
          </w:p>
        </w:tc>
      </w:tr>
      <w:tr w:rsidR="00EE0FAD" w14:paraId="160789BF" w14:textId="77777777">
        <w:trPr>
          <w:trHeight w:val="319"/>
        </w:trPr>
        <w:tc>
          <w:tcPr>
            <w:tcW w:w="789"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7CACBB34"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2 </w:t>
            </w:r>
          </w:p>
        </w:tc>
        <w:tc>
          <w:tcPr>
            <w:tcW w:w="31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96B740" w14:textId="77777777" w:rsidR="00EE0FAD" w:rsidRDefault="00011E92">
            <w:pPr>
              <w:spacing w:line="259" w:lineRule="auto"/>
              <w:jc w:val="center"/>
              <w:rPr>
                <w:rFonts w:ascii="宋体" w:hAnsi="宋体" w:hint="eastAsia"/>
                <w:color w:val="000000"/>
                <w:sz w:val="18"/>
                <w:szCs w:val="18"/>
              </w:rPr>
            </w:pPr>
            <w:r>
              <w:rPr>
                <w:rFonts w:ascii="宋体" w:hAnsi="宋体"/>
                <w:color w:val="000000"/>
                <w:sz w:val="18"/>
                <w:szCs w:val="18"/>
              </w:rPr>
              <w:t>交通信号灯的识别及响应</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7600C160" w14:textId="77777777" w:rsidR="00EE0FAD" w:rsidRDefault="00011E92">
            <w:pPr>
              <w:spacing w:line="259" w:lineRule="auto"/>
              <w:ind w:left="84"/>
              <w:jc w:val="center"/>
              <w:rPr>
                <w:rFonts w:ascii="宋体" w:hAnsi="宋体" w:hint="eastAsia"/>
                <w:color w:val="000000"/>
                <w:sz w:val="18"/>
                <w:szCs w:val="18"/>
              </w:rPr>
            </w:pPr>
            <w:r>
              <w:rPr>
                <w:rFonts w:ascii="宋体" w:hAnsi="宋体"/>
                <w:color w:val="000000"/>
                <w:sz w:val="18"/>
                <w:szCs w:val="18"/>
              </w:rPr>
              <w:t xml:space="preserve">非机动车信号灯识别及响应 </w:t>
            </w:r>
          </w:p>
        </w:tc>
      </w:tr>
      <w:tr w:rsidR="00EE0FAD" w14:paraId="648871A0" w14:textId="77777777">
        <w:trPr>
          <w:trHeight w:val="319"/>
        </w:trPr>
        <w:tc>
          <w:tcPr>
            <w:tcW w:w="789"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3A3C2041" w14:textId="77777777" w:rsidR="00EE0FAD" w:rsidRDefault="00EE0FAD">
            <w:pPr>
              <w:spacing w:line="259" w:lineRule="auto"/>
              <w:ind w:left="89"/>
              <w:jc w:val="center"/>
              <w:rPr>
                <w:rFonts w:ascii="宋体" w:hAnsi="宋体" w:hint="eastAsia"/>
                <w:color w:val="000000"/>
                <w:sz w:val="18"/>
                <w:szCs w:val="18"/>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AE3C79" w14:textId="77777777" w:rsidR="00EE0FAD" w:rsidRDefault="00EE0FAD">
            <w:pPr>
              <w:spacing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4A52C626" w14:textId="77777777" w:rsidR="00EE0FAD" w:rsidRDefault="00011E92">
            <w:pPr>
              <w:spacing w:line="259" w:lineRule="auto"/>
              <w:ind w:left="84"/>
              <w:jc w:val="center"/>
              <w:rPr>
                <w:rFonts w:ascii="宋体" w:hAnsi="宋体" w:hint="eastAsia"/>
                <w:color w:val="000000"/>
                <w:sz w:val="18"/>
                <w:szCs w:val="18"/>
              </w:rPr>
            </w:pPr>
            <w:r>
              <w:rPr>
                <w:rFonts w:ascii="宋体" w:hAnsi="宋体"/>
                <w:color w:val="000000"/>
                <w:sz w:val="18"/>
                <w:szCs w:val="18"/>
              </w:rPr>
              <w:t>机动车信号灯识别及响应</w:t>
            </w:r>
          </w:p>
        </w:tc>
      </w:tr>
      <w:tr w:rsidR="00EE0FAD" w14:paraId="5696FCEC" w14:textId="77777777">
        <w:trPr>
          <w:trHeight w:val="317"/>
        </w:trPr>
        <w:tc>
          <w:tcPr>
            <w:tcW w:w="789" w:type="dxa"/>
            <w:vMerge/>
            <w:tcBorders>
              <w:top w:val="single" w:sz="4" w:space="0" w:color="000000"/>
              <w:left w:val="single" w:sz="12" w:space="0" w:color="000000"/>
              <w:bottom w:val="single" w:sz="4" w:space="0" w:color="000000"/>
              <w:right w:val="single" w:sz="4" w:space="0" w:color="000000"/>
            </w:tcBorders>
            <w:shd w:val="clear" w:color="auto" w:fill="FFFFFF"/>
          </w:tcPr>
          <w:p w14:paraId="617BEE73" w14:textId="77777777" w:rsidR="00EE0FAD" w:rsidRDefault="00EE0FAD">
            <w:pPr>
              <w:spacing w:after="160" w:line="259" w:lineRule="auto"/>
              <w:rPr>
                <w:rFonts w:ascii="宋体" w:hAnsi="宋体" w:hint="eastAsia"/>
                <w:color w:val="000000"/>
                <w:sz w:val="18"/>
                <w:szCs w:val="18"/>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FFFFFF"/>
          </w:tcPr>
          <w:p w14:paraId="6A779E1F"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9F9FE21"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信号灯故障</w:t>
            </w:r>
            <w:r>
              <w:rPr>
                <w:rFonts w:ascii="宋体" w:hAnsi="宋体" w:hint="eastAsia"/>
                <w:color w:val="000000"/>
                <w:sz w:val="18"/>
                <w:szCs w:val="18"/>
              </w:rPr>
              <w:t>时移动信号灯</w:t>
            </w:r>
            <w:r>
              <w:rPr>
                <w:rFonts w:ascii="宋体" w:hAnsi="宋体"/>
                <w:color w:val="000000"/>
                <w:sz w:val="18"/>
                <w:szCs w:val="18"/>
              </w:rPr>
              <w:t xml:space="preserve">识别及响应 </w:t>
            </w:r>
          </w:p>
        </w:tc>
      </w:tr>
      <w:tr w:rsidR="00EE0FAD" w14:paraId="65113091" w14:textId="77777777">
        <w:trPr>
          <w:trHeight w:val="317"/>
        </w:trPr>
        <w:tc>
          <w:tcPr>
            <w:tcW w:w="789"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7971C7C4"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3</w:t>
            </w:r>
          </w:p>
        </w:tc>
        <w:tc>
          <w:tcPr>
            <w:tcW w:w="31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D09A8D6" w14:textId="77777777" w:rsidR="00EE0FAD" w:rsidRDefault="00011E92">
            <w:pPr>
              <w:spacing w:line="259" w:lineRule="auto"/>
              <w:jc w:val="center"/>
              <w:rPr>
                <w:rFonts w:ascii="宋体" w:hAnsi="宋体" w:hint="eastAsia"/>
                <w:color w:val="000000"/>
                <w:sz w:val="18"/>
                <w:szCs w:val="18"/>
              </w:rPr>
            </w:pPr>
            <w:r>
              <w:rPr>
                <w:rFonts w:ascii="宋体" w:hAnsi="宋体"/>
                <w:color w:val="000000"/>
                <w:sz w:val="18"/>
                <w:szCs w:val="18"/>
              </w:rPr>
              <w:t>障碍物的识别及响应</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169ECC52"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机非隔离护栏识别及响应 </w:t>
            </w:r>
          </w:p>
        </w:tc>
      </w:tr>
      <w:tr w:rsidR="00EE0FAD" w14:paraId="3C59EF0C" w14:textId="77777777">
        <w:trPr>
          <w:trHeight w:val="317"/>
        </w:trPr>
        <w:tc>
          <w:tcPr>
            <w:tcW w:w="789" w:type="dxa"/>
            <w:vMerge/>
            <w:tcBorders>
              <w:top w:val="single" w:sz="4" w:space="0" w:color="000000"/>
              <w:left w:val="single" w:sz="12" w:space="0" w:color="000000"/>
              <w:bottom w:val="single" w:sz="4" w:space="0" w:color="000000"/>
              <w:right w:val="single" w:sz="4" w:space="0" w:color="000000"/>
            </w:tcBorders>
            <w:shd w:val="clear" w:color="auto" w:fill="FFFFFF"/>
          </w:tcPr>
          <w:p w14:paraId="5F810F27" w14:textId="77777777" w:rsidR="00EE0FAD" w:rsidRDefault="00EE0FAD">
            <w:pPr>
              <w:spacing w:line="259" w:lineRule="auto"/>
              <w:ind w:left="89"/>
              <w:jc w:val="center"/>
              <w:rPr>
                <w:rFonts w:ascii="宋体" w:hAnsi="宋体" w:hint="eastAsia"/>
                <w:color w:val="000000"/>
                <w:sz w:val="18"/>
                <w:szCs w:val="18"/>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FFFFFF"/>
          </w:tcPr>
          <w:p w14:paraId="752F3B42" w14:textId="77777777" w:rsidR="00EE0FAD" w:rsidRDefault="00EE0FAD">
            <w:pPr>
              <w:spacing w:line="259" w:lineRule="auto"/>
              <w:ind w:left="86"/>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300148FD" w14:textId="77777777" w:rsidR="00EE0FAD" w:rsidRDefault="00011E92">
            <w:pPr>
              <w:spacing w:line="259" w:lineRule="auto"/>
              <w:ind w:left="87"/>
              <w:jc w:val="center"/>
              <w:rPr>
                <w:rFonts w:ascii="宋体" w:hAnsi="宋体" w:hint="eastAsia"/>
                <w:color w:val="000000"/>
                <w:sz w:val="18"/>
                <w:szCs w:val="18"/>
              </w:rPr>
            </w:pPr>
            <w:r>
              <w:rPr>
                <w:rFonts w:ascii="宋体" w:hAnsi="宋体" w:hint="eastAsia"/>
                <w:color w:val="000000"/>
                <w:sz w:val="18"/>
                <w:szCs w:val="18"/>
              </w:rPr>
              <w:t>非机动车道异常占用识别及响应</w:t>
            </w:r>
          </w:p>
        </w:tc>
      </w:tr>
      <w:tr w:rsidR="00EE0FAD" w14:paraId="0F3D0AB0" w14:textId="77777777">
        <w:trPr>
          <w:trHeight w:val="317"/>
        </w:trPr>
        <w:tc>
          <w:tcPr>
            <w:tcW w:w="789" w:type="dxa"/>
            <w:vMerge/>
            <w:tcBorders>
              <w:top w:val="single" w:sz="4" w:space="0" w:color="000000"/>
              <w:left w:val="single" w:sz="12" w:space="0" w:color="000000"/>
              <w:bottom w:val="single" w:sz="4" w:space="0" w:color="000000"/>
              <w:right w:val="single" w:sz="4" w:space="0" w:color="000000"/>
            </w:tcBorders>
            <w:shd w:val="clear" w:color="auto" w:fill="FFFFFF"/>
          </w:tcPr>
          <w:p w14:paraId="613470BB" w14:textId="77777777" w:rsidR="00EE0FAD" w:rsidRDefault="00EE0FAD">
            <w:pPr>
              <w:spacing w:line="259" w:lineRule="auto"/>
              <w:ind w:left="89"/>
              <w:jc w:val="center"/>
              <w:rPr>
                <w:rFonts w:ascii="宋体" w:hAnsi="宋体" w:hint="eastAsia"/>
                <w:color w:val="000000"/>
                <w:sz w:val="18"/>
                <w:szCs w:val="18"/>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FFFFFF"/>
          </w:tcPr>
          <w:p w14:paraId="33D599D0" w14:textId="77777777" w:rsidR="00EE0FAD" w:rsidRDefault="00EE0FAD">
            <w:pPr>
              <w:spacing w:line="259" w:lineRule="auto"/>
              <w:ind w:left="86"/>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247A9F46" w14:textId="77777777" w:rsidR="00EE0FAD" w:rsidRDefault="00011E92">
            <w:pPr>
              <w:spacing w:line="259" w:lineRule="auto"/>
              <w:ind w:left="87"/>
              <w:jc w:val="center"/>
              <w:rPr>
                <w:rFonts w:ascii="宋体" w:hAnsi="宋体" w:hint="eastAsia"/>
                <w:color w:val="000000"/>
                <w:sz w:val="18"/>
                <w:szCs w:val="18"/>
              </w:rPr>
            </w:pPr>
            <w:r>
              <w:rPr>
                <w:rFonts w:ascii="宋体" w:hAnsi="宋体" w:hint="eastAsia"/>
                <w:color w:val="000000"/>
                <w:sz w:val="18"/>
                <w:szCs w:val="18"/>
              </w:rPr>
              <w:t>升降杆识别及响应</w:t>
            </w:r>
          </w:p>
        </w:tc>
      </w:tr>
      <w:tr w:rsidR="00EE0FAD" w14:paraId="27398748" w14:textId="77777777">
        <w:trPr>
          <w:trHeight w:val="317"/>
        </w:trPr>
        <w:tc>
          <w:tcPr>
            <w:tcW w:w="789" w:type="dxa"/>
            <w:vMerge/>
            <w:tcBorders>
              <w:top w:val="single" w:sz="4" w:space="0" w:color="000000"/>
              <w:left w:val="single" w:sz="12" w:space="0" w:color="000000"/>
              <w:bottom w:val="single" w:sz="12" w:space="0" w:color="000000"/>
              <w:right w:val="single" w:sz="4" w:space="0" w:color="000000"/>
            </w:tcBorders>
            <w:shd w:val="clear" w:color="auto" w:fill="FFFFFF"/>
          </w:tcPr>
          <w:p w14:paraId="33CFB5A4" w14:textId="77777777" w:rsidR="00EE0FAD" w:rsidRDefault="00EE0FAD">
            <w:pPr>
              <w:spacing w:line="259" w:lineRule="auto"/>
              <w:ind w:left="89"/>
              <w:jc w:val="center"/>
              <w:rPr>
                <w:rFonts w:ascii="宋体" w:hAnsi="宋体" w:hint="eastAsia"/>
                <w:color w:val="000000"/>
                <w:sz w:val="18"/>
                <w:szCs w:val="18"/>
              </w:rPr>
            </w:pPr>
          </w:p>
        </w:tc>
        <w:tc>
          <w:tcPr>
            <w:tcW w:w="3130" w:type="dxa"/>
            <w:vMerge/>
            <w:tcBorders>
              <w:top w:val="single" w:sz="4" w:space="0" w:color="000000"/>
              <w:left w:val="single" w:sz="4" w:space="0" w:color="000000"/>
              <w:bottom w:val="single" w:sz="12" w:space="0" w:color="000000"/>
              <w:right w:val="single" w:sz="4" w:space="0" w:color="000000"/>
            </w:tcBorders>
            <w:shd w:val="clear" w:color="auto" w:fill="FFFFFF"/>
          </w:tcPr>
          <w:p w14:paraId="427814CB" w14:textId="77777777" w:rsidR="00EE0FAD" w:rsidRDefault="00EE0FAD">
            <w:pPr>
              <w:spacing w:line="259" w:lineRule="auto"/>
              <w:ind w:left="86"/>
              <w:jc w:val="center"/>
              <w:rPr>
                <w:rFonts w:ascii="宋体" w:hAnsi="宋体" w:hint="eastAsia"/>
                <w:color w:val="000000"/>
                <w:sz w:val="18"/>
                <w:szCs w:val="18"/>
              </w:rPr>
            </w:pPr>
          </w:p>
        </w:tc>
        <w:tc>
          <w:tcPr>
            <w:tcW w:w="5260" w:type="dxa"/>
            <w:tcBorders>
              <w:top w:val="single" w:sz="4" w:space="0" w:color="000000"/>
              <w:left w:val="single" w:sz="4" w:space="0" w:color="000000"/>
              <w:bottom w:val="single" w:sz="12" w:space="0" w:color="000000"/>
              <w:right w:val="single" w:sz="12" w:space="0" w:color="000000"/>
            </w:tcBorders>
            <w:shd w:val="clear" w:color="auto" w:fill="FFFFFF"/>
          </w:tcPr>
          <w:p w14:paraId="13C27CC7" w14:textId="77777777" w:rsidR="00EE0FAD" w:rsidRDefault="00011E92">
            <w:pPr>
              <w:spacing w:line="259" w:lineRule="auto"/>
              <w:ind w:left="87"/>
              <w:jc w:val="center"/>
              <w:rPr>
                <w:rFonts w:ascii="宋体" w:hAnsi="宋体" w:hint="eastAsia"/>
                <w:color w:val="000000"/>
                <w:sz w:val="18"/>
                <w:szCs w:val="18"/>
              </w:rPr>
            </w:pPr>
            <w:r>
              <w:rPr>
                <w:rFonts w:ascii="宋体" w:hAnsi="宋体" w:hint="eastAsia"/>
                <w:color w:val="000000"/>
                <w:sz w:val="18"/>
                <w:szCs w:val="18"/>
              </w:rPr>
              <w:t>低小障碍物识别及响应</w:t>
            </w:r>
          </w:p>
        </w:tc>
      </w:tr>
    </w:tbl>
    <w:p w14:paraId="65079658" w14:textId="77777777" w:rsidR="00EE0FAD" w:rsidRDefault="00EE0FAD">
      <w:pPr>
        <w:pStyle w:val="aff7"/>
        <w:numPr>
          <w:ilvl w:val="0"/>
          <w:numId w:val="0"/>
        </w:numPr>
        <w:spacing w:before="156" w:after="156"/>
        <w:rPr>
          <w:lang w:bidi="en-US"/>
        </w:rPr>
      </w:pPr>
    </w:p>
    <w:p w14:paraId="6F1F88DB" w14:textId="77777777" w:rsidR="00EE0FAD" w:rsidRDefault="00EE0FAD">
      <w:pPr>
        <w:pStyle w:val="aff7"/>
        <w:numPr>
          <w:ilvl w:val="0"/>
          <w:numId w:val="0"/>
        </w:numPr>
        <w:spacing w:before="156" w:after="156"/>
        <w:rPr>
          <w:lang w:bidi="en-US"/>
        </w:rPr>
      </w:pPr>
    </w:p>
    <w:p w14:paraId="27D22010" w14:textId="77777777" w:rsidR="00EE0FAD" w:rsidRDefault="00011E92">
      <w:pPr>
        <w:pStyle w:val="aff7"/>
        <w:numPr>
          <w:ilvl w:val="0"/>
          <w:numId w:val="38"/>
        </w:numPr>
        <w:spacing w:before="156" w:after="156"/>
        <w:rPr>
          <w:lang w:bidi="en-US"/>
        </w:rPr>
      </w:pPr>
      <w:r>
        <w:rPr>
          <w:rFonts w:hint="eastAsia"/>
          <w:lang w:bidi="en-US"/>
        </w:rPr>
        <w:lastRenderedPageBreak/>
        <w:t>试验项目及场景（续）</w:t>
      </w:r>
    </w:p>
    <w:tbl>
      <w:tblPr>
        <w:tblW w:w="9311"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91" w:type="dxa"/>
        </w:tblCellMar>
        <w:tblLook w:val="04A0" w:firstRow="1" w:lastRow="0" w:firstColumn="1" w:lastColumn="0" w:noHBand="0" w:noVBand="1"/>
      </w:tblPr>
      <w:tblGrid>
        <w:gridCol w:w="931"/>
        <w:gridCol w:w="3120"/>
        <w:gridCol w:w="5260"/>
      </w:tblGrid>
      <w:tr w:rsidR="00EE0FAD" w14:paraId="38925C68" w14:textId="77777777">
        <w:trPr>
          <w:trHeight w:val="390"/>
        </w:trPr>
        <w:tc>
          <w:tcPr>
            <w:tcW w:w="931" w:type="dxa"/>
            <w:tcBorders>
              <w:top w:val="single" w:sz="12" w:space="0" w:color="000000"/>
              <w:left w:val="single" w:sz="12" w:space="0" w:color="000000"/>
              <w:bottom w:val="single" w:sz="4" w:space="0" w:color="000000"/>
              <w:right w:val="single" w:sz="4" w:space="0" w:color="000000"/>
              <w:tl2br w:val="nil"/>
            </w:tcBorders>
            <w:shd w:val="clear" w:color="auto" w:fill="FFFFFF"/>
            <w:vAlign w:val="center"/>
          </w:tcPr>
          <w:p w14:paraId="4324CBDF" w14:textId="77777777" w:rsidR="00EE0FAD" w:rsidRDefault="00011E92">
            <w:pPr>
              <w:jc w:val="center"/>
              <w:rPr>
                <w:color w:val="000000"/>
                <w:sz w:val="18"/>
              </w:rPr>
            </w:pPr>
            <w:r>
              <w:rPr>
                <w:color w:val="000000"/>
                <w:sz w:val="18"/>
              </w:rPr>
              <w:t>序号</w:t>
            </w:r>
          </w:p>
        </w:tc>
        <w:tc>
          <w:tcPr>
            <w:tcW w:w="312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ADFD7B" w14:textId="77777777" w:rsidR="00EE0FAD" w:rsidRDefault="00011E92">
            <w:pPr>
              <w:jc w:val="center"/>
              <w:rPr>
                <w:color w:val="000000"/>
                <w:sz w:val="18"/>
              </w:rPr>
            </w:pPr>
            <w:r>
              <w:rPr>
                <w:color w:val="000000"/>
                <w:sz w:val="18"/>
              </w:rPr>
              <w:t>试验项目</w:t>
            </w:r>
          </w:p>
        </w:tc>
        <w:tc>
          <w:tcPr>
            <w:tcW w:w="5260"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EE23EDC" w14:textId="77777777" w:rsidR="00EE0FAD" w:rsidRDefault="00011E92">
            <w:pPr>
              <w:jc w:val="center"/>
              <w:rPr>
                <w:color w:val="000000"/>
                <w:sz w:val="18"/>
              </w:rPr>
            </w:pPr>
            <w:r>
              <w:rPr>
                <w:color w:val="000000"/>
                <w:sz w:val="18"/>
              </w:rPr>
              <w:t>试验场景</w:t>
            </w:r>
          </w:p>
        </w:tc>
      </w:tr>
      <w:tr w:rsidR="00EE0FAD" w14:paraId="6DF192C6"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61EFDD7E" w14:textId="77777777" w:rsidR="00EE0FAD" w:rsidRDefault="00011E92">
            <w:pPr>
              <w:spacing w:line="259" w:lineRule="auto"/>
              <w:ind w:left="89"/>
              <w:jc w:val="center"/>
              <w:rPr>
                <w:rFonts w:ascii="宋体" w:hAnsi="宋体" w:hint="eastAsia"/>
                <w:color w:val="000000"/>
                <w:sz w:val="18"/>
                <w:szCs w:val="18"/>
              </w:rPr>
            </w:pPr>
            <w:r>
              <w:rPr>
                <w:rFonts w:ascii="宋体" w:hAnsi="宋体" w:hint="eastAsia"/>
                <w:color w:val="000000"/>
                <w:sz w:val="18"/>
                <w:szCs w:val="18"/>
              </w:rPr>
              <w:t>4</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111133"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行人和非机动车的识别及响应</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BCDB6FC"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多辆</w:t>
            </w:r>
            <w:r>
              <w:rPr>
                <w:rFonts w:ascii="宋体" w:hAnsi="宋体" w:hint="eastAsia"/>
                <w:color w:val="000000"/>
                <w:sz w:val="18"/>
                <w:szCs w:val="18"/>
              </w:rPr>
              <w:t>静止</w:t>
            </w:r>
            <w:r>
              <w:rPr>
                <w:rFonts w:ascii="宋体" w:hAnsi="宋体"/>
                <w:color w:val="000000"/>
                <w:sz w:val="18"/>
                <w:szCs w:val="18"/>
              </w:rPr>
              <w:t xml:space="preserve">非机动车静止识别及响应 </w:t>
            </w:r>
          </w:p>
        </w:tc>
      </w:tr>
      <w:tr w:rsidR="00EE0FAD" w14:paraId="026B2588"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67989CBB" w14:textId="77777777" w:rsidR="00EE0FAD" w:rsidRDefault="00EE0FAD">
            <w:pPr>
              <w:spacing w:after="160" w:line="259" w:lineRule="auto"/>
              <w:jc w:val="center"/>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C193DD"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71526EA2"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密集行人通行识别及响应 </w:t>
            </w:r>
          </w:p>
        </w:tc>
      </w:tr>
      <w:tr w:rsidR="00EE0FAD" w14:paraId="1DA867EA"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638B7C70"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7931D111"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72E7E1A"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密集非机动车通行识别及响应 </w:t>
            </w:r>
          </w:p>
        </w:tc>
      </w:tr>
      <w:tr w:rsidR="00EE0FAD" w14:paraId="23DFB5A7"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60A745E3"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0C30F30E"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4CE90E8B" w14:textId="77777777" w:rsidR="00EE0FAD" w:rsidRDefault="00011E92">
            <w:pPr>
              <w:spacing w:line="259" w:lineRule="auto"/>
              <w:ind w:left="89"/>
              <w:jc w:val="center"/>
              <w:rPr>
                <w:rFonts w:ascii="宋体" w:hAnsi="宋体" w:hint="eastAsia"/>
                <w:color w:val="000000"/>
                <w:sz w:val="18"/>
                <w:szCs w:val="18"/>
              </w:rPr>
            </w:pPr>
            <w:r>
              <w:rPr>
                <w:rFonts w:ascii="宋体" w:hAnsi="宋体" w:hint="eastAsia"/>
                <w:color w:val="000000"/>
                <w:sz w:val="18"/>
                <w:szCs w:val="18"/>
              </w:rPr>
              <w:t>非机动车道内行人识别及响应</w:t>
            </w:r>
          </w:p>
        </w:tc>
      </w:tr>
      <w:tr w:rsidR="00EE0FAD" w14:paraId="249D4E96"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58488243"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70BA1FD3"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2F63D98A" w14:textId="77777777" w:rsidR="00EE0FAD" w:rsidRDefault="00011E92">
            <w:pPr>
              <w:spacing w:line="259" w:lineRule="auto"/>
              <w:ind w:left="89"/>
              <w:jc w:val="center"/>
              <w:rPr>
                <w:rFonts w:ascii="宋体" w:hAnsi="宋体" w:hint="eastAsia"/>
                <w:color w:val="000000"/>
                <w:sz w:val="18"/>
                <w:szCs w:val="18"/>
              </w:rPr>
            </w:pPr>
            <w:r>
              <w:rPr>
                <w:rFonts w:ascii="宋体" w:hAnsi="宋体" w:hint="eastAsia"/>
                <w:color w:val="000000"/>
                <w:sz w:val="18"/>
                <w:szCs w:val="18"/>
              </w:rPr>
              <w:t>非机动车道内非机动车识别及响应</w:t>
            </w:r>
          </w:p>
        </w:tc>
      </w:tr>
      <w:tr w:rsidR="00EE0FAD" w14:paraId="5033DE23" w14:textId="77777777">
        <w:trPr>
          <w:trHeight w:val="319"/>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41DCA6F6"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5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8FDF65F" w14:textId="77777777" w:rsidR="00EE0FAD" w:rsidRDefault="00011E92">
            <w:pPr>
              <w:spacing w:line="259" w:lineRule="auto"/>
              <w:jc w:val="center"/>
              <w:rPr>
                <w:rFonts w:ascii="宋体" w:hAnsi="宋体" w:hint="eastAsia"/>
                <w:color w:val="000000"/>
                <w:sz w:val="18"/>
                <w:szCs w:val="18"/>
              </w:rPr>
            </w:pPr>
            <w:r>
              <w:rPr>
                <w:rFonts w:ascii="宋体" w:hAnsi="宋体"/>
                <w:color w:val="000000"/>
                <w:sz w:val="18"/>
                <w:szCs w:val="18"/>
              </w:rPr>
              <w:t>车辆行驶状态的识别及响应</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51E16D88"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前方低速车辆识别及响应 </w:t>
            </w:r>
          </w:p>
        </w:tc>
      </w:tr>
      <w:tr w:rsidR="00EE0FAD" w14:paraId="6F5BDBB5"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70DDB57C"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04884EE9"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7C47F3AB"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多辆静止车辆识别及响应 </w:t>
            </w:r>
          </w:p>
        </w:tc>
      </w:tr>
      <w:tr w:rsidR="00EE0FAD" w14:paraId="4B329228"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3208A0DF"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6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105711"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起步</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5DE8E8A9"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左侧行人通行起步 </w:t>
            </w:r>
          </w:p>
        </w:tc>
      </w:tr>
      <w:tr w:rsidR="00EE0FAD" w14:paraId="35B8C4FC"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6E1DDE8C"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0AEF8EC8"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2345541E"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左侧非机动车通行起步 </w:t>
            </w:r>
          </w:p>
        </w:tc>
      </w:tr>
      <w:tr w:rsidR="00EE0FAD" w14:paraId="5605E007"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0C69D955"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7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C346ED"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靠路边停车</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584E305"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路边行人通行 </w:t>
            </w:r>
          </w:p>
        </w:tc>
      </w:tr>
      <w:tr w:rsidR="00EE0FAD" w14:paraId="27398174"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3A7042A3"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7FB935BC"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7F4F7B48"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路边非机动车通行 </w:t>
            </w:r>
          </w:p>
        </w:tc>
      </w:tr>
      <w:tr w:rsidR="00EE0FAD" w14:paraId="0EBB92F1" w14:textId="77777777">
        <w:trPr>
          <w:trHeight w:val="319"/>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64280233"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8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E94E2B" w14:textId="77777777" w:rsidR="00EE0FAD" w:rsidRDefault="00011E92">
            <w:pPr>
              <w:spacing w:line="259" w:lineRule="auto"/>
              <w:ind w:left="88"/>
              <w:jc w:val="center"/>
              <w:rPr>
                <w:rFonts w:ascii="宋体" w:hAnsi="宋体" w:hint="eastAsia"/>
                <w:color w:val="000000"/>
                <w:sz w:val="18"/>
                <w:szCs w:val="18"/>
              </w:rPr>
            </w:pPr>
            <w:r>
              <w:rPr>
                <w:rFonts w:ascii="宋体" w:hAnsi="宋体"/>
                <w:color w:val="000000"/>
                <w:sz w:val="18"/>
                <w:szCs w:val="18"/>
              </w:rPr>
              <w:t>直行通过路口</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2A68BA30"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直行通过路口时与车辆冲突通行 </w:t>
            </w:r>
          </w:p>
        </w:tc>
      </w:tr>
      <w:tr w:rsidR="00EE0FAD" w14:paraId="05732DBF"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4D00D050"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33445FB6" w14:textId="77777777" w:rsidR="00EE0FAD" w:rsidRDefault="00EE0FAD">
            <w:pPr>
              <w:spacing w:after="160" w:line="259" w:lineRule="auto"/>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61188A01" w14:textId="77777777" w:rsidR="00EE0FAD" w:rsidRDefault="00011E92">
            <w:pPr>
              <w:spacing w:line="259" w:lineRule="auto"/>
              <w:jc w:val="center"/>
              <w:rPr>
                <w:rFonts w:ascii="宋体" w:hAnsi="宋体" w:hint="eastAsia"/>
                <w:color w:val="000000"/>
                <w:sz w:val="18"/>
                <w:szCs w:val="18"/>
              </w:rPr>
            </w:pPr>
            <w:r>
              <w:rPr>
                <w:rFonts w:ascii="宋体" w:hAnsi="宋体"/>
                <w:color w:val="000000"/>
                <w:sz w:val="18"/>
                <w:szCs w:val="18"/>
              </w:rPr>
              <w:t>直行通过路口行人</w:t>
            </w:r>
            <w:r>
              <w:rPr>
                <w:rFonts w:ascii="宋体" w:hAnsi="宋体" w:hint="eastAsia"/>
                <w:color w:val="000000"/>
                <w:sz w:val="18"/>
                <w:szCs w:val="18"/>
              </w:rPr>
              <w:t>和</w:t>
            </w:r>
            <w:r>
              <w:rPr>
                <w:rFonts w:ascii="宋体" w:hAnsi="宋体"/>
                <w:color w:val="000000"/>
                <w:sz w:val="18"/>
                <w:szCs w:val="18"/>
              </w:rPr>
              <w:t>非机动车冲突通行</w:t>
            </w:r>
          </w:p>
        </w:tc>
      </w:tr>
      <w:tr w:rsidR="00EE0FAD" w14:paraId="2357B621"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2EAEA2A6"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9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A27EDC"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路口右转弯 </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0E9C5D9" w14:textId="77777777" w:rsidR="00EE0FAD" w:rsidRDefault="00011E92">
            <w:pPr>
              <w:spacing w:line="259" w:lineRule="auto"/>
              <w:ind w:left="84"/>
              <w:jc w:val="center"/>
              <w:rPr>
                <w:rFonts w:ascii="宋体" w:hAnsi="宋体" w:hint="eastAsia"/>
                <w:color w:val="000000"/>
                <w:sz w:val="18"/>
                <w:szCs w:val="18"/>
              </w:rPr>
            </w:pPr>
            <w:r>
              <w:rPr>
                <w:rFonts w:ascii="宋体" w:hAnsi="宋体"/>
                <w:color w:val="000000"/>
                <w:sz w:val="18"/>
                <w:szCs w:val="18"/>
              </w:rPr>
              <w:t xml:space="preserve">右转通过路口车辆冲突通行 </w:t>
            </w:r>
          </w:p>
        </w:tc>
      </w:tr>
      <w:tr w:rsidR="00EE0FAD" w14:paraId="04C3E0C2"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76F2CE7A" w14:textId="77777777" w:rsidR="00EE0FAD" w:rsidRDefault="00EE0FAD">
            <w:pPr>
              <w:spacing w:line="259" w:lineRule="auto"/>
              <w:ind w:left="89"/>
              <w:jc w:val="center"/>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E81664" w14:textId="77777777" w:rsidR="00EE0FAD" w:rsidRDefault="00EE0FAD">
            <w:pPr>
              <w:spacing w:line="259" w:lineRule="auto"/>
              <w:ind w:left="86"/>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71AFEA7E" w14:textId="77777777" w:rsidR="00EE0FAD" w:rsidRDefault="00011E92">
            <w:pPr>
              <w:spacing w:line="259" w:lineRule="auto"/>
              <w:ind w:left="84"/>
              <w:jc w:val="center"/>
              <w:rPr>
                <w:rFonts w:ascii="宋体" w:hAnsi="宋体" w:hint="eastAsia"/>
                <w:color w:val="000000"/>
                <w:sz w:val="18"/>
                <w:szCs w:val="18"/>
              </w:rPr>
            </w:pPr>
            <w:r>
              <w:rPr>
                <w:rFonts w:ascii="宋体" w:hAnsi="宋体" w:hint="eastAsia"/>
                <w:color w:val="000000"/>
                <w:sz w:val="18"/>
                <w:szCs w:val="18"/>
              </w:rPr>
              <w:t>右转通过路口行人和非机动车冲突通行</w:t>
            </w:r>
          </w:p>
        </w:tc>
      </w:tr>
      <w:tr w:rsidR="00EE0FAD" w14:paraId="2436D6EF"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6992250D"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10</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A454DE" w14:textId="77777777" w:rsidR="00EE0FAD" w:rsidRDefault="00011E92">
            <w:pPr>
              <w:spacing w:line="259" w:lineRule="auto"/>
              <w:ind w:left="88"/>
              <w:jc w:val="center"/>
              <w:rPr>
                <w:rFonts w:ascii="宋体" w:hAnsi="宋体" w:hint="eastAsia"/>
                <w:color w:val="000000"/>
                <w:sz w:val="18"/>
                <w:szCs w:val="18"/>
              </w:rPr>
            </w:pPr>
            <w:r>
              <w:rPr>
                <w:rFonts w:ascii="宋体" w:hAnsi="宋体"/>
                <w:color w:val="000000"/>
                <w:sz w:val="18"/>
                <w:szCs w:val="18"/>
              </w:rPr>
              <w:t>通过公共汽车站</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95886C5" w14:textId="77777777" w:rsidR="00EE0FAD" w:rsidRDefault="00011E92">
            <w:pPr>
              <w:spacing w:line="259" w:lineRule="auto"/>
              <w:ind w:left="89"/>
              <w:jc w:val="center"/>
              <w:rPr>
                <w:rFonts w:ascii="宋体" w:hAnsi="宋体" w:hint="eastAsia"/>
                <w:color w:val="000000"/>
                <w:sz w:val="18"/>
                <w:szCs w:val="18"/>
              </w:rPr>
            </w:pPr>
            <w:r>
              <w:rPr>
                <w:rFonts w:ascii="宋体" w:hAnsi="宋体" w:hint="eastAsia"/>
                <w:color w:val="000000"/>
                <w:sz w:val="18"/>
                <w:szCs w:val="18"/>
              </w:rPr>
              <w:t>路侧公交车站车辆进出站</w:t>
            </w:r>
          </w:p>
        </w:tc>
      </w:tr>
      <w:tr w:rsidR="00EE0FAD" w14:paraId="25E77B59"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66E05E79" w14:textId="77777777" w:rsidR="00EE0FAD" w:rsidRDefault="00EE0FAD">
            <w:pPr>
              <w:spacing w:line="259" w:lineRule="auto"/>
              <w:ind w:left="89"/>
              <w:jc w:val="center"/>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952505" w14:textId="77777777" w:rsidR="00EE0FAD" w:rsidRDefault="00EE0FAD">
            <w:pPr>
              <w:spacing w:line="259" w:lineRule="auto"/>
              <w:ind w:left="88"/>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1CB9FB39" w14:textId="77777777" w:rsidR="00EE0FAD" w:rsidRDefault="00011E92">
            <w:pPr>
              <w:spacing w:line="259" w:lineRule="auto"/>
              <w:ind w:left="89"/>
              <w:jc w:val="center"/>
              <w:rPr>
                <w:rFonts w:ascii="宋体" w:hAnsi="宋体" w:hint="eastAsia"/>
                <w:color w:val="000000"/>
                <w:sz w:val="18"/>
                <w:szCs w:val="18"/>
              </w:rPr>
            </w:pPr>
            <w:r>
              <w:rPr>
                <w:rFonts w:ascii="宋体" w:hAnsi="宋体" w:hint="eastAsia"/>
                <w:color w:val="000000"/>
                <w:sz w:val="18"/>
                <w:szCs w:val="18"/>
              </w:rPr>
              <w:t>路侧公交车站车辆进站停车</w:t>
            </w:r>
          </w:p>
        </w:tc>
      </w:tr>
      <w:tr w:rsidR="00EE0FAD" w14:paraId="39515BCF"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3C73BD4E"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11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32271D"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紧急工况下的响应能力 </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2134BD8" w14:textId="77777777" w:rsidR="00EE0FAD" w:rsidRDefault="00011E92">
            <w:pPr>
              <w:spacing w:line="259" w:lineRule="auto"/>
              <w:ind w:left="86"/>
              <w:jc w:val="center"/>
              <w:rPr>
                <w:rFonts w:ascii="宋体" w:hAnsi="宋体" w:hint="eastAsia"/>
                <w:color w:val="000000"/>
                <w:sz w:val="18"/>
                <w:szCs w:val="18"/>
              </w:rPr>
            </w:pPr>
            <w:r>
              <w:rPr>
                <w:rFonts w:ascii="宋体" w:hAnsi="宋体" w:hint="eastAsia"/>
                <w:color w:val="000000"/>
                <w:sz w:val="18"/>
                <w:szCs w:val="18"/>
              </w:rPr>
              <w:t>行人自遮挡物横穿</w:t>
            </w:r>
          </w:p>
        </w:tc>
      </w:tr>
      <w:tr w:rsidR="00EE0FAD" w14:paraId="6A13C6BE"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013BF2D7" w14:textId="77777777" w:rsidR="00EE0FAD" w:rsidRDefault="00EE0FAD">
            <w:pPr>
              <w:spacing w:line="259" w:lineRule="auto"/>
              <w:ind w:left="89"/>
              <w:jc w:val="center"/>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DFD607" w14:textId="77777777" w:rsidR="00EE0FAD" w:rsidRDefault="00EE0FAD">
            <w:pPr>
              <w:spacing w:line="259" w:lineRule="auto"/>
              <w:ind w:left="89"/>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6D22C606"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非机动车切入</w:t>
            </w:r>
          </w:p>
        </w:tc>
      </w:tr>
      <w:tr w:rsidR="00EE0FAD" w14:paraId="6F2B53C0" w14:textId="77777777">
        <w:trPr>
          <w:trHeight w:val="319"/>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13BC5CE3"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3C443F97" w14:textId="77777777" w:rsidR="00EE0FAD" w:rsidRDefault="00EE0FAD">
            <w:pPr>
              <w:spacing w:after="160" w:line="259" w:lineRule="auto"/>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21485681"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机动车切入 </w:t>
            </w:r>
          </w:p>
        </w:tc>
      </w:tr>
      <w:tr w:rsidR="00EE0FAD" w14:paraId="7B159D89"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6C38D220"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12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E20CAF"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功能检测及响应能力 </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2D0D878B"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启动功能自检 </w:t>
            </w:r>
          </w:p>
        </w:tc>
      </w:tr>
      <w:tr w:rsidR="00EE0FAD" w14:paraId="139083E8"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074979E6"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28D61A0A" w14:textId="77777777" w:rsidR="00EE0FAD" w:rsidRDefault="00EE0FAD">
            <w:pPr>
              <w:spacing w:after="160" w:line="259" w:lineRule="auto"/>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38B1AEED"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软件系统故障 </w:t>
            </w:r>
          </w:p>
        </w:tc>
      </w:tr>
      <w:tr w:rsidR="00EE0FAD" w14:paraId="306E9CAC"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2A210B89"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50C45FB5" w14:textId="77777777" w:rsidR="00EE0FAD" w:rsidRDefault="00EE0FAD">
            <w:pPr>
              <w:spacing w:after="160" w:line="259" w:lineRule="auto"/>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189893E6"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传感器故障 </w:t>
            </w:r>
          </w:p>
        </w:tc>
      </w:tr>
      <w:tr w:rsidR="00EE0FAD" w14:paraId="599235A0"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1E7D3C37"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13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7BD9A1"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环境感知 </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3B58D28D"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环境感知准确度 </w:t>
            </w:r>
          </w:p>
        </w:tc>
      </w:tr>
      <w:tr w:rsidR="00EE0FAD" w14:paraId="6F1AD2BF"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59202320"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40F060F6" w14:textId="77777777" w:rsidR="00EE0FAD" w:rsidRDefault="00EE0FAD">
            <w:pPr>
              <w:spacing w:after="160" w:line="259" w:lineRule="auto"/>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60C48B24"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感知盲区试验 </w:t>
            </w:r>
          </w:p>
        </w:tc>
      </w:tr>
      <w:tr w:rsidR="00EE0FAD" w14:paraId="051FA902" w14:textId="77777777">
        <w:trPr>
          <w:trHeight w:val="319"/>
        </w:trPr>
        <w:tc>
          <w:tcPr>
            <w:tcW w:w="931" w:type="dxa"/>
            <w:tcBorders>
              <w:top w:val="single" w:sz="4" w:space="0" w:color="000000"/>
              <w:left w:val="single" w:sz="12" w:space="0" w:color="000000"/>
              <w:bottom w:val="single" w:sz="4" w:space="0" w:color="000000"/>
              <w:right w:val="single" w:sz="4" w:space="0" w:color="000000"/>
            </w:tcBorders>
            <w:shd w:val="clear" w:color="auto" w:fill="FFFFFF"/>
          </w:tcPr>
          <w:p w14:paraId="7313CE16"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14 </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59D626FD"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远程操控 </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07A2A1A3"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远程接管及接管后的可操作性 </w:t>
            </w:r>
          </w:p>
        </w:tc>
      </w:tr>
      <w:tr w:rsidR="00EE0FAD" w14:paraId="17154BEC" w14:textId="77777777">
        <w:trPr>
          <w:trHeight w:val="317"/>
        </w:trPr>
        <w:tc>
          <w:tcPr>
            <w:tcW w:w="931" w:type="dxa"/>
            <w:tcBorders>
              <w:top w:val="single" w:sz="4" w:space="0" w:color="000000"/>
              <w:left w:val="single" w:sz="12" w:space="0" w:color="000000"/>
              <w:bottom w:val="single" w:sz="4" w:space="0" w:color="000000"/>
              <w:right w:val="single" w:sz="4" w:space="0" w:color="000000"/>
            </w:tcBorders>
            <w:shd w:val="clear" w:color="auto" w:fill="FFFFFF"/>
          </w:tcPr>
          <w:p w14:paraId="2AA36D72"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15 </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5AAA7F56"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人工接管 </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59E3E6AC"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现场人工接管及接管后的可操作性 </w:t>
            </w:r>
          </w:p>
        </w:tc>
      </w:tr>
      <w:tr w:rsidR="00EE0FAD" w14:paraId="744ED449"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270E64BE"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16 </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3B95DA"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车云通信安全试验</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7EF0BB4F" w14:textId="77777777" w:rsidR="00EE0FAD" w:rsidRDefault="00011E92">
            <w:pPr>
              <w:spacing w:line="259" w:lineRule="auto"/>
              <w:ind w:left="89"/>
              <w:jc w:val="center"/>
              <w:rPr>
                <w:rFonts w:ascii="宋体" w:hAnsi="宋体" w:hint="eastAsia"/>
                <w:color w:val="000000"/>
                <w:sz w:val="18"/>
                <w:szCs w:val="18"/>
              </w:rPr>
            </w:pPr>
            <w:r>
              <w:rPr>
                <w:rFonts w:ascii="宋体" w:hAnsi="宋体"/>
                <w:color w:val="000000"/>
                <w:sz w:val="18"/>
                <w:szCs w:val="18"/>
              </w:rPr>
              <w:t xml:space="preserve">链路加密安全试验 </w:t>
            </w:r>
          </w:p>
        </w:tc>
      </w:tr>
      <w:tr w:rsidR="00EE0FAD" w14:paraId="08D8123B"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0F32E7D6"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2EF4C533" w14:textId="77777777" w:rsidR="00EE0FAD" w:rsidRDefault="00EE0FAD">
            <w:pPr>
              <w:spacing w:after="160" w:line="259" w:lineRule="auto"/>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7F3E01CD" w14:textId="77777777" w:rsidR="00EE0FAD" w:rsidRDefault="00011E92">
            <w:pPr>
              <w:spacing w:line="259" w:lineRule="auto"/>
              <w:ind w:left="86"/>
              <w:jc w:val="center"/>
              <w:rPr>
                <w:rFonts w:ascii="宋体" w:hAnsi="宋体" w:hint="eastAsia"/>
                <w:color w:val="000000"/>
                <w:sz w:val="18"/>
                <w:szCs w:val="18"/>
              </w:rPr>
            </w:pPr>
            <w:r>
              <w:rPr>
                <w:rFonts w:ascii="宋体" w:hAnsi="宋体"/>
                <w:color w:val="000000"/>
                <w:sz w:val="18"/>
                <w:szCs w:val="18"/>
              </w:rPr>
              <w:t xml:space="preserve">数据加密试验 </w:t>
            </w:r>
          </w:p>
        </w:tc>
      </w:tr>
      <w:tr w:rsidR="00EE0FAD" w14:paraId="5FFC392A"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tcPr>
          <w:p w14:paraId="6440258B" w14:textId="77777777" w:rsidR="00EE0FAD" w:rsidRDefault="00EE0FAD">
            <w:pPr>
              <w:spacing w:after="160" w:line="259" w:lineRule="auto"/>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tcPr>
          <w:p w14:paraId="0BED239C" w14:textId="77777777" w:rsidR="00EE0FAD" w:rsidRDefault="00EE0FAD">
            <w:pPr>
              <w:spacing w:after="160" w:line="259" w:lineRule="auto"/>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tcPr>
          <w:p w14:paraId="237BD08B"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 xml:space="preserve">加密过程的安全性试验 </w:t>
            </w:r>
          </w:p>
        </w:tc>
      </w:tr>
      <w:tr w:rsidR="00EE0FAD" w14:paraId="36BDC073"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6A29E3D6" w14:textId="77777777" w:rsidR="00EE0FAD" w:rsidRDefault="00011E92">
            <w:pPr>
              <w:spacing w:after="160" w:line="259" w:lineRule="auto"/>
              <w:jc w:val="center"/>
              <w:rPr>
                <w:rFonts w:ascii="宋体" w:hAnsi="宋体" w:hint="eastAsia"/>
                <w:color w:val="000000"/>
                <w:sz w:val="18"/>
                <w:szCs w:val="18"/>
              </w:rPr>
            </w:pPr>
            <w:r>
              <w:rPr>
                <w:rFonts w:ascii="宋体" w:hAnsi="宋体"/>
                <w:color w:val="000000"/>
                <w:sz w:val="18"/>
                <w:szCs w:val="18"/>
              </w:rPr>
              <w:t>17</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1671F1" w14:textId="77777777" w:rsidR="00EE0FAD" w:rsidRDefault="00011E92">
            <w:pPr>
              <w:spacing w:after="160" w:line="259" w:lineRule="auto"/>
              <w:jc w:val="center"/>
              <w:rPr>
                <w:rFonts w:ascii="宋体" w:hAnsi="宋体" w:hint="eastAsia"/>
                <w:color w:val="000000"/>
                <w:sz w:val="18"/>
                <w:szCs w:val="18"/>
              </w:rPr>
            </w:pPr>
            <w:r>
              <w:rPr>
                <w:rFonts w:ascii="宋体" w:hAnsi="宋体"/>
                <w:color w:val="000000"/>
                <w:sz w:val="18"/>
                <w:szCs w:val="18"/>
              </w:rPr>
              <w:t>云端服务系统安全试验</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C1E054A"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未授权访问安全试验</w:t>
            </w:r>
          </w:p>
        </w:tc>
      </w:tr>
      <w:tr w:rsidR="00EE0FAD" w14:paraId="25229876"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288CCA14" w14:textId="77777777" w:rsidR="00EE0FAD" w:rsidRDefault="00EE0FAD">
            <w:pPr>
              <w:spacing w:after="160" w:line="259" w:lineRule="auto"/>
              <w:jc w:val="center"/>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3133FD"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6A438C4"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Web系统常见漏洞安全试验</w:t>
            </w:r>
          </w:p>
        </w:tc>
      </w:tr>
      <w:tr w:rsidR="00EE0FAD" w14:paraId="18FB6F36" w14:textId="77777777">
        <w:trPr>
          <w:trHeight w:val="317"/>
        </w:trPr>
        <w:tc>
          <w:tcPr>
            <w:tcW w:w="931"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3B3FB7DE" w14:textId="77777777" w:rsidR="00EE0FAD" w:rsidRDefault="00011E92">
            <w:pPr>
              <w:spacing w:after="160" w:line="259" w:lineRule="auto"/>
              <w:jc w:val="center"/>
              <w:rPr>
                <w:rFonts w:ascii="宋体" w:hAnsi="宋体" w:hint="eastAsia"/>
                <w:color w:val="000000"/>
                <w:sz w:val="18"/>
                <w:szCs w:val="18"/>
              </w:rPr>
            </w:pPr>
            <w:r>
              <w:rPr>
                <w:rFonts w:ascii="宋体" w:hAnsi="宋体"/>
                <w:color w:val="000000"/>
                <w:sz w:val="18"/>
                <w:szCs w:val="18"/>
              </w:rPr>
              <w:t>18</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7D80B0" w14:textId="77777777" w:rsidR="00EE0FAD" w:rsidRDefault="00011E92">
            <w:pPr>
              <w:spacing w:after="160" w:line="259" w:lineRule="auto"/>
              <w:jc w:val="center"/>
              <w:rPr>
                <w:rFonts w:ascii="宋体" w:hAnsi="宋体" w:hint="eastAsia"/>
                <w:color w:val="000000"/>
                <w:sz w:val="18"/>
                <w:szCs w:val="18"/>
              </w:rPr>
            </w:pPr>
            <w:r>
              <w:rPr>
                <w:rFonts w:ascii="宋体" w:hAnsi="宋体"/>
                <w:color w:val="000000"/>
                <w:sz w:val="18"/>
                <w:szCs w:val="18"/>
              </w:rPr>
              <w:t>自动驾驶及网络系统安全审查</w:t>
            </w:r>
          </w:p>
        </w:tc>
        <w:tc>
          <w:tcPr>
            <w:tcW w:w="52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7BEACE3"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安全防护设计检查</w:t>
            </w:r>
          </w:p>
        </w:tc>
      </w:tr>
      <w:tr w:rsidR="00EE0FAD" w14:paraId="20E92DD5" w14:textId="77777777">
        <w:trPr>
          <w:trHeight w:val="317"/>
        </w:trPr>
        <w:tc>
          <w:tcPr>
            <w:tcW w:w="931"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00E62FEE" w14:textId="77777777" w:rsidR="00EE0FAD" w:rsidRDefault="00EE0FAD">
            <w:pPr>
              <w:spacing w:after="160" w:line="259" w:lineRule="auto"/>
              <w:jc w:val="center"/>
              <w:rPr>
                <w:rFonts w:ascii="宋体" w:hAnsi="宋体" w:hint="eastAsia"/>
                <w:color w:val="000000"/>
                <w:sz w:val="18"/>
                <w:szCs w:val="18"/>
              </w:rPr>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C9719D"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601857B2"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安全访问控制机制检查</w:t>
            </w:r>
          </w:p>
        </w:tc>
      </w:tr>
      <w:tr w:rsidR="00EE0FAD" w14:paraId="5477CC1D" w14:textId="77777777">
        <w:trPr>
          <w:trHeight w:val="317"/>
        </w:trPr>
        <w:tc>
          <w:tcPr>
            <w:tcW w:w="931"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2C8FFE3A" w14:textId="77777777" w:rsidR="00EE0FAD" w:rsidRDefault="00EE0FAD">
            <w:pPr>
              <w:spacing w:after="160" w:line="259" w:lineRule="auto"/>
              <w:jc w:val="center"/>
              <w:rPr>
                <w:rFonts w:ascii="宋体" w:hAnsi="宋体" w:hint="eastAsia"/>
                <w:color w:val="000000"/>
                <w:sz w:val="18"/>
                <w:szCs w:val="18"/>
              </w:rPr>
            </w:pPr>
          </w:p>
        </w:tc>
        <w:tc>
          <w:tcPr>
            <w:tcW w:w="3120"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2B18B33D" w14:textId="77777777" w:rsidR="00EE0FAD" w:rsidRDefault="00EE0FAD">
            <w:pPr>
              <w:spacing w:after="160" w:line="259" w:lineRule="auto"/>
              <w:jc w:val="center"/>
              <w:rPr>
                <w:rFonts w:ascii="宋体" w:hAnsi="宋体" w:hint="eastAsia"/>
                <w:color w:val="000000"/>
                <w:sz w:val="18"/>
                <w:szCs w:val="18"/>
              </w:rPr>
            </w:pPr>
          </w:p>
        </w:tc>
        <w:tc>
          <w:tcPr>
            <w:tcW w:w="526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6DA0FF87"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风险评估完整性检查</w:t>
            </w:r>
          </w:p>
        </w:tc>
      </w:tr>
    </w:tbl>
    <w:p w14:paraId="12DE47EF" w14:textId="77777777" w:rsidR="00EE0FAD" w:rsidRDefault="00EE0FAD">
      <w:pPr>
        <w:pStyle w:val="aff7"/>
        <w:numPr>
          <w:ilvl w:val="0"/>
          <w:numId w:val="0"/>
        </w:numPr>
        <w:spacing w:before="156" w:after="156"/>
        <w:jc w:val="both"/>
        <w:rPr>
          <w:lang w:bidi="en-US"/>
        </w:rPr>
      </w:pPr>
    </w:p>
    <w:p w14:paraId="747A55AA" w14:textId="77777777" w:rsidR="00EE0FAD" w:rsidRDefault="00011E92">
      <w:pPr>
        <w:pStyle w:val="aff7"/>
        <w:numPr>
          <w:ilvl w:val="0"/>
          <w:numId w:val="39"/>
        </w:numPr>
        <w:spacing w:before="156" w:after="156"/>
        <w:rPr>
          <w:lang w:bidi="en-US"/>
        </w:rPr>
      </w:pPr>
      <w:r>
        <w:rPr>
          <w:rFonts w:hint="eastAsia"/>
          <w:lang w:bidi="en-US"/>
        </w:rPr>
        <w:lastRenderedPageBreak/>
        <w:t>试验项目及场景（续）</w:t>
      </w:r>
    </w:p>
    <w:tbl>
      <w:tblPr>
        <w:tblW w:w="9159"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91" w:type="dxa"/>
        </w:tblCellMar>
        <w:tblLook w:val="04A0" w:firstRow="1" w:lastRow="0" w:firstColumn="1" w:lastColumn="0" w:noHBand="0" w:noVBand="1"/>
      </w:tblPr>
      <w:tblGrid>
        <w:gridCol w:w="799"/>
        <w:gridCol w:w="3110"/>
        <w:gridCol w:w="5250"/>
      </w:tblGrid>
      <w:tr w:rsidR="00EE0FAD" w14:paraId="57E4F3D1" w14:textId="77777777">
        <w:trPr>
          <w:trHeight w:val="317"/>
        </w:trPr>
        <w:tc>
          <w:tcPr>
            <w:tcW w:w="799" w:type="dxa"/>
            <w:tcBorders>
              <w:top w:val="single" w:sz="12" w:space="0" w:color="000000"/>
              <w:left w:val="single" w:sz="12" w:space="0" w:color="000000"/>
              <w:bottom w:val="single" w:sz="4" w:space="0" w:color="000000"/>
              <w:right w:val="single" w:sz="4" w:space="0" w:color="000000"/>
              <w:tl2br w:val="nil"/>
            </w:tcBorders>
            <w:shd w:val="clear" w:color="auto" w:fill="FFFFFF"/>
            <w:vAlign w:val="center"/>
          </w:tcPr>
          <w:p w14:paraId="143563A8" w14:textId="77777777" w:rsidR="00EE0FAD" w:rsidRDefault="00011E92">
            <w:pPr>
              <w:jc w:val="center"/>
              <w:rPr>
                <w:color w:val="000000"/>
              </w:rPr>
            </w:pPr>
            <w:r>
              <w:rPr>
                <w:color w:val="000000"/>
                <w:sz w:val="18"/>
              </w:rPr>
              <w:t>序号</w:t>
            </w:r>
          </w:p>
        </w:tc>
        <w:tc>
          <w:tcPr>
            <w:tcW w:w="3110"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F3CD21C" w14:textId="77777777" w:rsidR="00EE0FAD" w:rsidRDefault="00011E92">
            <w:pPr>
              <w:jc w:val="center"/>
              <w:rPr>
                <w:color w:val="000000"/>
              </w:rPr>
            </w:pPr>
            <w:r>
              <w:rPr>
                <w:color w:val="000000"/>
                <w:sz w:val="18"/>
              </w:rPr>
              <w:t>试验项目</w:t>
            </w:r>
          </w:p>
        </w:tc>
        <w:tc>
          <w:tcPr>
            <w:tcW w:w="5250"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3B557136" w14:textId="77777777" w:rsidR="00EE0FAD" w:rsidRDefault="00011E92">
            <w:pPr>
              <w:jc w:val="center"/>
              <w:rPr>
                <w:color w:val="000000"/>
              </w:rPr>
            </w:pPr>
            <w:r>
              <w:rPr>
                <w:color w:val="000000"/>
                <w:sz w:val="18"/>
              </w:rPr>
              <w:t>试验场景</w:t>
            </w:r>
          </w:p>
        </w:tc>
      </w:tr>
      <w:tr w:rsidR="00EE0FAD" w14:paraId="5891A8D2" w14:textId="77777777">
        <w:trPr>
          <w:trHeight w:val="317"/>
        </w:trPr>
        <w:tc>
          <w:tcPr>
            <w:tcW w:w="799" w:type="dxa"/>
            <w:vMerge w:val="restart"/>
            <w:tcBorders>
              <w:top w:val="single" w:sz="4" w:space="0" w:color="000000"/>
              <w:left w:val="single" w:sz="12" w:space="0" w:color="000000"/>
              <w:bottom w:val="single" w:sz="4" w:space="0" w:color="000000"/>
              <w:right w:val="single" w:sz="4" w:space="0" w:color="000000"/>
            </w:tcBorders>
            <w:shd w:val="clear" w:color="auto" w:fill="FFFFFF"/>
            <w:vAlign w:val="center"/>
          </w:tcPr>
          <w:p w14:paraId="056A728B" w14:textId="77777777" w:rsidR="00EE0FAD" w:rsidRDefault="00011E92">
            <w:pPr>
              <w:spacing w:after="160" w:line="259" w:lineRule="auto"/>
              <w:jc w:val="center"/>
              <w:rPr>
                <w:rFonts w:ascii="宋体" w:hAnsi="宋体" w:hint="eastAsia"/>
                <w:color w:val="000000"/>
                <w:sz w:val="18"/>
                <w:szCs w:val="18"/>
              </w:rPr>
            </w:pPr>
            <w:r>
              <w:rPr>
                <w:rFonts w:ascii="宋体" w:hAnsi="宋体"/>
                <w:color w:val="000000"/>
                <w:sz w:val="18"/>
                <w:szCs w:val="18"/>
              </w:rPr>
              <w:t>19</w:t>
            </w:r>
          </w:p>
        </w:tc>
        <w:tc>
          <w:tcPr>
            <w:tcW w:w="31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B8FB43" w14:textId="77777777" w:rsidR="00EE0FAD" w:rsidRDefault="00011E92">
            <w:pPr>
              <w:spacing w:after="160" w:line="259" w:lineRule="auto"/>
              <w:jc w:val="center"/>
              <w:rPr>
                <w:rFonts w:ascii="宋体" w:hAnsi="宋体" w:hint="eastAsia"/>
                <w:color w:val="000000"/>
                <w:sz w:val="18"/>
                <w:szCs w:val="18"/>
              </w:rPr>
            </w:pPr>
            <w:proofErr w:type="gramStart"/>
            <w:r>
              <w:rPr>
                <w:rFonts w:ascii="宋体" w:hAnsi="宋体"/>
                <w:color w:val="000000"/>
                <w:sz w:val="18"/>
                <w:szCs w:val="18"/>
              </w:rPr>
              <w:t>车端部件</w:t>
            </w:r>
            <w:proofErr w:type="gramEnd"/>
            <w:r>
              <w:rPr>
                <w:rFonts w:ascii="宋体" w:hAnsi="宋体"/>
                <w:color w:val="000000"/>
                <w:sz w:val="18"/>
                <w:szCs w:val="18"/>
              </w:rPr>
              <w:t>安全试验</w:t>
            </w:r>
          </w:p>
        </w:tc>
        <w:tc>
          <w:tcPr>
            <w:tcW w:w="525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568C1F17"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固件已知漏洞试验</w:t>
            </w:r>
          </w:p>
        </w:tc>
      </w:tr>
      <w:tr w:rsidR="00EE0FAD" w14:paraId="09E70CDE" w14:textId="77777777">
        <w:trPr>
          <w:trHeight w:val="317"/>
        </w:trPr>
        <w:tc>
          <w:tcPr>
            <w:tcW w:w="799" w:type="dxa"/>
            <w:vMerge/>
            <w:tcBorders>
              <w:top w:val="single" w:sz="4" w:space="0" w:color="000000"/>
              <w:left w:val="single" w:sz="12" w:space="0" w:color="000000"/>
              <w:bottom w:val="single" w:sz="4" w:space="0" w:color="000000"/>
              <w:right w:val="single" w:sz="4" w:space="0" w:color="000000"/>
            </w:tcBorders>
            <w:shd w:val="clear" w:color="auto" w:fill="FFFFFF"/>
            <w:vAlign w:val="center"/>
          </w:tcPr>
          <w:p w14:paraId="6706569B" w14:textId="77777777" w:rsidR="00EE0FAD" w:rsidRDefault="00EE0FAD">
            <w:pPr>
              <w:spacing w:after="160" w:line="259" w:lineRule="auto"/>
              <w:jc w:val="center"/>
              <w:rPr>
                <w:rFonts w:ascii="宋体" w:hAnsi="宋体" w:hint="eastAsia"/>
                <w:color w:val="000000"/>
                <w:sz w:val="18"/>
                <w:szCs w:val="18"/>
              </w:rPr>
            </w:pPr>
          </w:p>
        </w:tc>
        <w:tc>
          <w:tcPr>
            <w:tcW w:w="3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355BBC" w14:textId="77777777" w:rsidR="00EE0FAD" w:rsidRDefault="00EE0FAD">
            <w:pPr>
              <w:spacing w:after="160" w:line="259" w:lineRule="auto"/>
              <w:jc w:val="center"/>
              <w:rPr>
                <w:rFonts w:ascii="宋体" w:hAnsi="宋体" w:hint="eastAsia"/>
                <w:color w:val="000000"/>
                <w:sz w:val="18"/>
                <w:szCs w:val="18"/>
              </w:rPr>
            </w:pPr>
          </w:p>
        </w:tc>
        <w:tc>
          <w:tcPr>
            <w:tcW w:w="5250"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F0D3CED"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CAN总线模糊试验</w:t>
            </w:r>
          </w:p>
        </w:tc>
      </w:tr>
      <w:tr w:rsidR="00EE0FAD" w14:paraId="62299055" w14:textId="77777777">
        <w:trPr>
          <w:trHeight w:val="317"/>
        </w:trPr>
        <w:tc>
          <w:tcPr>
            <w:tcW w:w="799" w:type="dxa"/>
            <w:vMerge/>
            <w:tcBorders>
              <w:top w:val="single" w:sz="4" w:space="0" w:color="000000"/>
              <w:left w:val="single" w:sz="12" w:space="0" w:color="000000"/>
              <w:bottom w:val="single" w:sz="12" w:space="0" w:color="000000"/>
              <w:right w:val="single" w:sz="4" w:space="0" w:color="000000"/>
            </w:tcBorders>
            <w:shd w:val="clear" w:color="auto" w:fill="FFFFFF"/>
            <w:vAlign w:val="center"/>
          </w:tcPr>
          <w:p w14:paraId="7FE56009" w14:textId="77777777" w:rsidR="00EE0FAD" w:rsidRDefault="00EE0FAD">
            <w:pPr>
              <w:spacing w:after="160" w:line="259" w:lineRule="auto"/>
              <w:jc w:val="center"/>
              <w:rPr>
                <w:rFonts w:ascii="宋体" w:hAnsi="宋体" w:hint="eastAsia"/>
                <w:color w:val="000000"/>
                <w:sz w:val="18"/>
                <w:szCs w:val="18"/>
              </w:rPr>
            </w:pPr>
          </w:p>
        </w:tc>
        <w:tc>
          <w:tcPr>
            <w:tcW w:w="3110" w:type="dxa"/>
            <w:vMerge/>
            <w:tcBorders>
              <w:top w:val="single" w:sz="4" w:space="0" w:color="000000"/>
              <w:left w:val="single" w:sz="4" w:space="0" w:color="000000"/>
              <w:bottom w:val="single" w:sz="12" w:space="0" w:color="000000"/>
              <w:right w:val="single" w:sz="4" w:space="0" w:color="000000"/>
            </w:tcBorders>
            <w:shd w:val="clear" w:color="auto" w:fill="FFFFFF"/>
            <w:vAlign w:val="center"/>
          </w:tcPr>
          <w:p w14:paraId="1DA22CBD" w14:textId="77777777" w:rsidR="00EE0FAD" w:rsidRDefault="00EE0FAD">
            <w:pPr>
              <w:spacing w:after="160" w:line="259" w:lineRule="auto"/>
              <w:jc w:val="center"/>
              <w:rPr>
                <w:rFonts w:ascii="宋体" w:hAnsi="宋体" w:hint="eastAsia"/>
                <w:color w:val="000000"/>
                <w:sz w:val="18"/>
                <w:szCs w:val="18"/>
              </w:rPr>
            </w:pPr>
          </w:p>
        </w:tc>
        <w:tc>
          <w:tcPr>
            <w:tcW w:w="5250"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719AFEB0" w14:textId="77777777" w:rsidR="00EE0FAD" w:rsidRDefault="00011E92">
            <w:pPr>
              <w:spacing w:line="259" w:lineRule="auto"/>
              <w:ind w:left="87"/>
              <w:jc w:val="center"/>
              <w:rPr>
                <w:rFonts w:ascii="宋体" w:hAnsi="宋体" w:hint="eastAsia"/>
                <w:color w:val="000000"/>
                <w:sz w:val="18"/>
                <w:szCs w:val="18"/>
              </w:rPr>
            </w:pPr>
            <w:r>
              <w:rPr>
                <w:rFonts w:ascii="宋体" w:hAnsi="宋体"/>
                <w:color w:val="000000"/>
                <w:sz w:val="18"/>
                <w:szCs w:val="18"/>
              </w:rPr>
              <w:t>车载以太网模糊试验</w:t>
            </w:r>
          </w:p>
        </w:tc>
      </w:tr>
    </w:tbl>
    <w:p w14:paraId="6F930A62" w14:textId="7E0E54B4" w:rsidR="00EE0FAD" w:rsidRDefault="00011E92">
      <w:pPr>
        <w:pStyle w:val="afff2"/>
        <w:spacing w:before="156" w:after="156"/>
      </w:pPr>
      <w:bookmarkStart w:id="76" w:name="_Toc6219"/>
      <w:r>
        <w:rPr>
          <w:rFonts w:hint="eastAsia"/>
        </w:rPr>
        <w:t>夜间</w:t>
      </w:r>
      <w:r w:rsidR="00E139BE">
        <w:rPr>
          <w:rFonts w:hint="eastAsia"/>
        </w:rPr>
        <w:t>试验</w:t>
      </w:r>
      <w:r>
        <w:rPr>
          <w:rFonts w:hint="eastAsia"/>
        </w:rPr>
        <w:t>环境试验项目</w:t>
      </w:r>
      <w:bookmarkEnd w:id="76"/>
    </w:p>
    <w:p w14:paraId="770234F4" w14:textId="6D661628" w:rsidR="00EE0FAD" w:rsidRDefault="00011E92">
      <w:pPr>
        <w:pStyle w:val="affffffffffff5"/>
        <w:rPr>
          <w:lang w:bidi="en-US"/>
        </w:rPr>
      </w:pPr>
      <w:r>
        <w:rPr>
          <w:rFonts w:hint="eastAsia"/>
          <w:lang w:bidi="en-US"/>
        </w:rPr>
        <w:t>在夜间</w:t>
      </w:r>
      <w:r w:rsidR="00E139BE">
        <w:rPr>
          <w:rFonts w:hint="eastAsia"/>
          <w:lang w:bidi="en-US"/>
        </w:rPr>
        <w:t>试验</w:t>
      </w:r>
      <w:r>
        <w:rPr>
          <w:rFonts w:hint="eastAsia"/>
          <w:lang w:bidi="en-US"/>
        </w:rPr>
        <w:t>环境下应完成表1序号1~15中规定试验项目及场景。</w:t>
      </w:r>
    </w:p>
    <w:p w14:paraId="2AB66F73" w14:textId="73E8C6AA" w:rsidR="00EE0FAD" w:rsidRDefault="00011E92">
      <w:pPr>
        <w:pStyle w:val="afff2"/>
        <w:spacing w:before="156" w:after="156"/>
      </w:pPr>
      <w:bookmarkStart w:id="77" w:name="_Toc30268"/>
      <w:r>
        <w:rPr>
          <w:rFonts w:hint="eastAsia"/>
        </w:rPr>
        <w:t>雨天</w:t>
      </w:r>
      <w:r w:rsidR="00E139BE">
        <w:rPr>
          <w:rFonts w:hint="eastAsia"/>
        </w:rPr>
        <w:t>试验</w:t>
      </w:r>
      <w:r>
        <w:rPr>
          <w:rFonts w:hint="eastAsia"/>
        </w:rPr>
        <w:t>环境试验项目</w:t>
      </w:r>
      <w:bookmarkEnd w:id="77"/>
    </w:p>
    <w:p w14:paraId="33DE5D87" w14:textId="3339DBD4" w:rsidR="00EE0FAD" w:rsidRDefault="00011E92">
      <w:pPr>
        <w:pStyle w:val="affffffffffff5"/>
        <w:rPr>
          <w:lang w:bidi="en-US"/>
        </w:rPr>
      </w:pPr>
      <w:r>
        <w:rPr>
          <w:rFonts w:hint="eastAsia"/>
          <w:lang w:bidi="en-US"/>
        </w:rPr>
        <w:t>在雨天</w:t>
      </w:r>
      <w:r w:rsidR="00E139BE">
        <w:rPr>
          <w:rFonts w:hint="eastAsia"/>
          <w:lang w:bidi="en-US"/>
        </w:rPr>
        <w:t>试验</w:t>
      </w:r>
      <w:r>
        <w:rPr>
          <w:rFonts w:hint="eastAsia"/>
          <w:lang w:bidi="en-US"/>
        </w:rPr>
        <w:t>环境下应完成表1序号13中规定的试验项目及场景。</w:t>
      </w:r>
    </w:p>
    <w:p w14:paraId="74B6DA35" w14:textId="77777777" w:rsidR="00EE0FAD" w:rsidRDefault="00011E92">
      <w:pPr>
        <w:pStyle w:val="afff2"/>
        <w:spacing w:before="156" w:after="156"/>
      </w:pPr>
      <w:bookmarkStart w:id="78" w:name="_Toc9597"/>
      <w:r>
        <w:rPr>
          <w:rFonts w:hint="eastAsia"/>
        </w:rPr>
        <w:t>总体通过条件</w:t>
      </w:r>
      <w:bookmarkEnd w:id="78"/>
    </w:p>
    <w:p w14:paraId="25DE1F1D" w14:textId="77777777" w:rsidR="00EE0FAD" w:rsidRDefault="00011E92">
      <w:pPr>
        <w:pStyle w:val="afffffffffc"/>
      </w:pPr>
      <w:r>
        <w:rPr>
          <w:rFonts w:hint="eastAsia"/>
        </w:rPr>
        <w:t>试验车辆应按要求完成表1规定的试验项目，且各试验项目应按照第6章规定的试验方法进行试验，每个试验项目试验次数为3次，通过率应为100%；未通过的试验场景需进行该试验场景所属试验项目所有试验场景的补测，试验次数为3次，通过率应为100%。</w:t>
      </w:r>
    </w:p>
    <w:p w14:paraId="555C58C0" w14:textId="77777777" w:rsidR="00EE0FAD" w:rsidRDefault="00011E92">
      <w:pPr>
        <w:pStyle w:val="afffffffffc"/>
      </w:pPr>
      <w:r>
        <w:rPr>
          <w:rFonts w:hint="eastAsia"/>
        </w:rPr>
        <w:t>试验过程中，试验车辆应满足以下通过条件：</w:t>
      </w:r>
    </w:p>
    <w:p w14:paraId="52C5A6F3" w14:textId="77777777" w:rsidR="00EE0FAD" w:rsidRDefault="00011E92">
      <w:pPr>
        <w:pStyle w:val="affffffffffff5"/>
        <w:numPr>
          <w:ilvl w:val="0"/>
          <w:numId w:val="40"/>
        </w:numPr>
        <w:tabs>
          <w:tab w:val="clear" w:pos="4201"/>
          <w:tab w:val="center" w:pos="851"/>
        </w:tabs>
        <w:ind w:left="426" w:firstLineChars="0" w:firstLine="66"/>
      </w:pPr>
      <w:r>
        <w:rPr>
          <w:rFonts w:hint="eastAsia"/>
        </w:rPr>
        <w:t>试验车辆能进行自动/人工控制模式切换；</w:t>
      </w:r>
    </w:p>
    <w:p w14:paraId="03A29305" w14:textId="77777777" w:rsidR="00EE0FAD" w:rsidRDefault="00011E92">
      <w:pPr>
        <w:pStyle w:val="affffffffffff5"/>
        <w:numPr>
          <w:ilvl w:val="0"/>
          <w:numId w:val="40"/>
        </w:numPr>
        <w:tabs>
          <w:tab w:val="clear" w:pos="4201"/>
          <w:tab w:val="center" w:pos="851"/>
        </w:tabs>
        <w:ind w:left="426" w:firstLineChars="0" w:firstLine="66"/>
      </w:pPr>
      <w:r>
        <w:rPr>
          <w:rFonts w:hint="eastAsia"/>
        </w:rPr>
        <w:t>不应发生碰撞、刮擦、脱离道路等各类交通事故；</w:t>
      </w:r>
    </w:p>
    <w:p w14:paraId="0EEED906" w14:textId="77777777" w:rsidR="00EE0FAD" w:rsidRDefault="00011E92">
      <w:pPr>
        <w:pStyle w:val="affffffffffff5"/>
        <w:numPr>
          <w:ilvl w:val="0"/>
          <w:numId w:val="40"/>
        </w:numPr>
        <w:tabs>
          <w:tab w:val="clear" w:pos="4201"/>
          <w:tab w:val="center" w:pos="851"/>
        </w:tabs>
        <w:ind w:left="426" w:firstLineChars="0" w:firstLine="66"/>
      </w:pPr>
      <w:r>
        <w:rPr>
          <w:rFonts w:hint="eastAsia"/>
        </w:rPr>
        <w:t>车辆行驶过程中不得碾压实线；</w:t>
      </w:r>
    </w:p>
    <w:p w14:paraId="7C08631D" w14:textId="77777777" w:rsidR="00EE0FAD" w:rsidRDefault="00011E92">
      <w:pPr>
        <w:pStyle w:val="affffffffffff5"/>
        <w:numPr>
          <w:ilvl w:val="0"/>
          <w:numId w:val="40"/>
        </w:numPr>
        <w:tabs>
          <w:tab w:val="clear" w:pos="4201"/>
          <w:tab w:val="center" w:pos="851"/>
        </w:tabs>
        <w:ind w:left="426" w:firstLineChars="0" w:firstLine="66"/>
      </w:pPr>
      <w:r>
        <w:rPr>
          <w:rFonts w:hint="eastAsia"/>
        </w:rPr>
        <w:t>对可能出现危险的情形采取安全应急措施；</w:t>
      </w:r>
    </w:p>
    <w:p w14:paraId="68CF489E" w14:textId="77777777" w:rsidR="00EE0FAD" w:rsidRDefault="00011E92">
      <w:pPr>
        <w:pStyle w:val="affffffffffff5"/>
        <w:numPr>
          <w:ilvl w:val="0"/>
          <w:numId w:val="40"/>
        </w:numPr>
        <w:tabs>
          <w:tab w:val="clear" w:pos="4201"/>
          <w:tab w:val="center" w:pos="851"/>
        </w:tabs>
        <w:ind w:left="426" w:firstLineChars="0" w:firstLine="66"/>
      </w:pPr>
      <w:r>
        <w:rPr>
          <w:rFonts w:hint="eastAsia"/>
        </w:rPr>
        <w:t>试验车辆控制准确，不应出现明显晃动或偏离正确行驶方向的行为；</w:t>
      </w:r>
    </w:p>
    <w:p w14:paraId="7321C39D" w14:textId="77777777" w:rsidR="00EE0FAD" w:rsidRDefault="00011E92">
      <w:pPr>
        <w:pStyle w:val="affffffffffff5"/>
        <w:numPr>
          <w:ilvl w:val="0"/>
          <w:numId w:val="40"/>
        </w:numPr>
        <w:tabs>
          <w:tab w:val="clear" w:pos="4201"/>
          <w:tab w:val="center" w:pos="851"/>
        </w:tabs>
        <w:ind w:left="426" w:firstLineChars="0" w:firstLine="66"/>
      </w:pPr>
      <w:r>
        <w:rPr>
          <w:rFonts w:hint="eastAsia"/>
        </w:rPr>
        <w:t>试验车辆停车或起动时，溜车距离小于30cm；</w:t>
      </w:r>
    </w:p>
    <w:p w14:paraId="715A65A7" w14:textId="77777777" w:rsidR="00EE0FAD" w:rsidRDefault="00011E92">
      <w:pPr>
        <w:pStyle w:val="affffffffffff5"/>
        <w:numPr>
          <w:ilvl w:val="0"/>
          <w:numId w:val="40"/>
        </w:numPr>
        <w:tabs>
          <w:tab w:val="clear" w:pos="4201"/>
          <w:tab w:val="center" w:pos="851"/>
        </w:tabs>
        <w:ind w:left="426" w:firstLineChars="0" w:firstLine="66"/>
      </w:pPr>
      <w:r>
        <w:rPr>
          <w:rFonts w:hint="eastAsia"/>
        </w:rPr>
        <w:t>试验过程中不应因不明或不当原因出现紧急制动或停车；</w:t>
      </w:r>
    </w:p>
    <w:p w14:paraId="33FAAF2E" w14:textId="77777777" w:rsidR="00EE0FAD" w:rsidRDefault="00011E92">
      <w:pPr>
        <w:pStyle w:val="affffffffffff5"/>
        <w:numPr>
          <w:ilvl w:val="0"/>
          <w:numId w:val="40"/>
        </w:numPr>
        <w:tabs>
          <w:tab w:val="clear" w:pos="4201"/>
          <w:tab w:val="center" w:pos="851"/>
        </w:tabs>
        <w:ind w:left="426" w:firstLineChars="0" w:firstLine="66"/>
      </w:pPr>
      <w:r>
        <w:rPr>
          <w:rFonts w:hint="eastAsia"/>
        </w:rPr>
        <w:t>试验车辆在通过试验场景后应抵达试验终点。</w:t>
      </w:r>
    </w:p>
    <w:p w14:paraId="331F46C3" w14:textId="77777777" w:rsidR="00EE0FAD" w:rsidRDefault="00011E92">
      <w:pPr>
        <w:pStyle w:val="afff1"/>
        <w:spacing w:before="312" w:after="312"/>
        <w:rPr>
          <w:szCs w:val="21"/>
        </w:rPr>
      </w:pPr>
      <w:bookmarkStart w:id="79" w:name="_Toc185324330"/>
      <w:bookmarkStart w:id="80" w:name="_Toc175317473"/>
      <w:bookmarkStart w:id="81" w:name="_Toc3240"/>
      <w:r>
        <w:rPr>
          <w:rFonts w:hint="eastAsia"/>
          <w:szCs w:val="21"/>
        </w:rPr>
        <w:t>试验方法</w:t>
      </w:r>
      <w:bookmarkEnd w:id="79"/>
      <w:bookmarkEnd w:id="80"/>
      <w:bookmarkEnd w:id="81"/>
    </w:p>
    <w:p w14:paraId="51EA7284" w14:textId="77777777" w:rsidR="00EE0FAD" w:rsidRDefault="00011E92">
      <w:pPr>
        <w:pStyle w:val="afff2"/>
        <w:spacing w:before="156" w:after="156"/>
      </w:pPr>
      <w:bookmarkStart w:id="82" w:name="_Toc175317474"/>
      <w:bookmarkStart w:id="83" w:name="_Toc18384"/>
      <w:bookmarkStart w:id="84" w:name="_Toc148614979"/>
      <w:r>
        <w:rPr>
          <w:rFonts w:hint="eastAsia"/>
        </w:rPr>
        <w:t>交通标志和标线的识别及响应</w:t>
      </w:r>
      <w:bookmarkEnd w:id="82"/>
      <w:bookmarkEnd w:id="83"/>
      <w:bookmarkEnd w:id="84"/>
    </w:p>
    <w:p w14:paraId="2A381D54" w14:textId="77777777" w:rsidR="00EE0FAD" w:rsidRDefault="00011E92">
      <w:pPr>
        <w:pStyle w:val="afff3"/>
        <w:spacing w:before="156" w:after="156"/>
      </w:pPr>
      <w:bookmarkStart w:id="85" w:name="_Toc148614980"/>
      <w:r>
        <w:rPr>
          <w:rFonts w:hint="eastAsia"/>
        </w:rPr>
        <w:t>非机动车道标志标线识别及响应</w:t>
      </w:r>
      <w:bookmarkEnd w:id="85"/>
    </w:p>
    <w:p w14:paraId="45C9DE28" w14:textId="77777777" w:rsidR="00EE0FAD" w:rsidRDefault="00011E92">
      <w:pPr>
        <w:pStyle w:val="afff4"/>
        <w:spacing w:before="156" w:after="156"/>
      </w:pPr>
      <w:r>
        <w:rPr>
          <w:rFonts w:hint="eastAsia"/>
        </w:rPr>
        <w:t>试验场景</w:t>
      </w:r>
    </w:p>
    <w:p w14:paraId="6C5C78AC" w14:textId="77777777" w:rsidR="00EE0FAD" w:rsidRDefault="00011E92">
      <w:pPr>
        <w:pStyle w:val="affffffffffff5"/>
      </w:pPr>
      <w:r>
        <w:rPr>
          <w:rFonts w:hint="eastAsia"/>
        </w:rPr>
        <w:t>试验道路选取一条含有非机动车道的路段，如图1所示。</w:t>
      </w:r>
    </w:p>
    <w:p w14:paraId="328E5E03" w14:textId="77777777" w:rsidR="00EE0FAD" w:rsidRDefault="00EE0FAD">
      <w:pPr>
        <w:pStyle w:val="affffffffffff5"/>
      </w:pPr>
    </w:p>
    <w:p w14:paraId="1AB978ED" w14:textId="77777777" w:rsidR="00EE0FAD" w:rsidRDefault="00EE0FAD">
      <w:pPr>
        <w:pStyle w:val="affffffffffff5"/>
      </w:pPr>
    </w:p>
    <w:p w14:paraId="5860DBC9" w14:textId="77777777" w:rsidR="00EE0FAD" w:rsidRDefault="00011E92">
      <w:pPr>
        <w:pStyle w:val="affffffffffff5"/>
        <w:spacing w:beforeLines="100" w:before="312"/>
        <w:ind w:firstLineChars="0" w:firstLine="0"/>
        <w:jc w:val="center"/>
      </w:pPr>
      <w:r>
        <w:rPr>
          <w:noProof/>
        </w:rPr>
        <w:lastRenderedPageBreak/>
        <w:drawing>
          <wp:inline distT="0" distB="0" distL="114300" distR="114300" wp14:anchorId="5BC4A463" wp14:editId="21E343BB">
            <wp:extent cx="4318635" cy="1156335"/>
            <wp:effectExtent l="0" t="0" r="1206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b="1688"/>
                    <a:stretch>
                      <a:fillRect/>
                    </a:stretch>
                  </pic:blipFill>
                  <pic:spPr>
                    <a:xfrm>
                      <a:off x="0" y="0"/>
                      <a:ext cx="4318635" cy="1156335"/>
                    </a:xfrm>
                    <a:prstGeom prst="rect">
                      <a:avLst/>
                    </a:prstGeom>
                    <a:noFill/>
                    <a:ln>
                      <a:noFill/>
                    </a:ln>
                  </pic:spPr>
                </pic:pic>
              </a:graphicData>
            </a:graphic>
          </wp:inline>
        </w:drawing>
      </w:r>
    </w:p>
    <w:p w14:paraId="16DC96FF" w14:textId="77777777" w:rsidR="00EE0FAD" w:rsidRDefault="00011E92">
      <w:pPr>
        <w:pStyle w:val="aff2"/>
        <w:spacing w:before="156" w:after="156"/>
      </w:pPr>
      <w:r>
        <w:rPr>
          <w:rFonts w:hint="eastAsia"/>
        </w:rPr>
        <w:t>非机动车道标志标线识别及响应场景示意图</w:t>
      </w:r>
    </w:p>
    <w:p w14:paraId="27997A79" w14:textId="77777777" w:rsidR="00EE0FAD" w:rsidRDefault="00011E92">
      <w:pPr>
        <w:pStyle w:val="afff4"/>
        <w:spacing w:before="156" w:after="156"/>
      </w:pPr>
      <w:r>
        <w:rPr>
          <w:rFonts w:hint="eastAsia"/>
        </w:rPr>
        <w:t>试验方法</w:t>
      </w:r>
    </w:p>
    <w:p w14:paraId="45FC3286" w14:textId="77777777" w:rsidR="00EE0FAD" w:rsidRDefault="00011E92">
      <w:pPr>
        <w:pStyle w:val="affffffffffff5"/>
      </w:pPr>
      <w:r>
        <w:rPr>
          <w:rFonts w:hint="eastAsia"/>
        </w:rPr>
        <w:t>试验车辆在自动驾驶模式下进入试验路段，驶入非机动车道。</w:t>
      </w:r>
    </w:p>
    <w:p w14:paraId="772B0BDA" w14:textId="77777777" w:rsidR="00EE0FAD" w:rsidRDefault="00011E92">
      <w:pPr>
        <w:pStyle w:val="afff4"/>
        <w:spacing w:before="156" w:after="156"/>
      </w:pPr>
      <w:r>
        <w:rPr>
          <w:rFonts w:hint="eastAsia"/>
        </w:rPr>
        <w:t>通过要求</w:t>
      </w:r>
    </w:p>
    <w:p w14:paraId="4972ADD8" w14:textId="77777777" w:rsidR="00EE0FAD" w:rsidRDefault="00011E92">
      <w:pPr>
        <w:pStyle w:val="affffffffffff5"/>
      </w:pPr>
      <w:bookmarkStart w:id="86" w:name="_Hlk169508836"/>
      <w:r>
        <w:rPr>
          <w:rFonts w:hint="eastAsia"/>
        </w:rPr>
        <w:t>试验车辆通过要求如下：</w:t>
      </w:r>
    </w:p>
    <w:p w14:paraId="4F8416DA" w14:textId="77777777" w:rsidR="00EE0FAD" w:rsidRDefault="00011E92">
      <w:pPr>
        <w:pStyle w:val="affffffffffff5"/>
        <w:numPr>
          <w:ilvl w:val="0"/>
          <w:numId w:val="41"/>
        </w:numPr>
        <w:tabs>
          <w:tab w:val="clear" w:pos="4201"/>
          <w:tab w:val="center" w:pos="851"/>
        </w:tabs>
        <w:ind w:left="426" w:firstLineChars="0" w:firstLine="66"/>
      </w:pPr>
      <w:r>
        <w:rPr>
          <w:rFonts w:hint="eastAsia"/>
        </w:rPr>
        <w:t>试验车辆应在非机动车道行驶；</w:t>
      </w:r>
    </w:p>
    <w:bookmarkEnd w:id="86"/>
    <w:p w14:paraId="196D8BCE" w14:textId="77777777" w:rsidR="00EE0FAD" w:rsidRDefault="00011E92">
      <w:pPr>
        <w:pStyle w:val="affffffffffff5"/>
        <w:numPr>
          <w:ilvl w:val="0"/>
          <w:numId w:val="41"/>
        </w:numPr>
        <w:tabs>
          <w:tab w:val="clear" w:pos="4201"/>
          <w:tab w:val="center" w:pos="851"/>
        </w:tabs>
        <w:ind w:left="426" w:firstLineChars="0" w:firstLine="66"/>
      </w:pPr>
      <w:r>
        <w:rPr>
          <w:rFonts w:hint="eastAsia"/>
        </w:rPr>
        <w:t>试验车辆行驶过程中不骑轧车道边缘线。</w:t>
      </w:r>
    </w:p>
    <w:p w14:paraId="1A9912D0" w14:textId="77777777" w:rsidR="00EE0FAD" w:rsidRDefault="00011E92">
      <w:pPr>
        <w:pStyle w:val="afff3"/>
        <w:spacing w:before="156" w:after="156"/>
      </w:pPr>
      <w:r>
        <w:rPr>
          <w:rFonts w:hint="eastAsia"/>
        </w:rPr>
        <w:t>机动车道标志标线识别及响应</w:t>
      </w:r>
    </w:p>
    <w:p w14:paraId="7D737925" w14:textId="77777777" w:rsidR="00EE0FAD" w:rsidRDefault="00011E92">
      <w:pPr>
        <w:pStyle w:val="afff4"/>
        <w:spacing w:before="156" w:after="156"/>
      </w:pPr>
      <w:r>
        <w:rPr>
          <w:rFonts w:hint="eastAsia"/>
        </w:rPr>
        <w:t>试验场景</w:t>
      </w:r>
    </w:p>
    <w:p w14:paraId="51FB7A80" w14:textId="77777777" w:rsidR="00EE0FAD" w:rsidRDefault="00011E92">
      <w:pPr>
        <w:pStyle w:val="affffffffffff5"/>
      </w:pPr>
      <w:r>
        <w:rPr>
          <w:rFonts w:hint="eastAsia"/>
        </w:rPr>
        <w:t>试验道路选取一条双向两车道的机非混行道，道路标线中心为黄色实线，两侧为白色实线的长直道和弯道组合路段，弯道半径不大于250m，如图2所示。</w:t>
      </w:r>
    </w:p>
    <w:p w14:paraId="3797564B" w14:textId="77777777" w:rsidR="00EE0FAD" w:rsidRDefault="00011E92">
      <w:pPr>
        <w:pStyle w:val="affffffffffff5"/>
        <w:spacing w:beforeLines="100" w:before="312"/>
        <w:ind w:firstLineChars="0" w:firstLine="0"/>
        <w:jc w:val="center"/>
      </w:pPr>
      <w:r>
        <w:rPr>
          <w:noProof/>
        </w:rPr>
        <w:drawing>
          <wp:inline distT="0" distB="0" distL="114300" distR="114300" wp14:anchorId="26AA27A4" wp14:editId="68BF75B9">
            <wp:extent cx="4316095" cy="1481455"/>
            <wp:effectExtent l="0" t="0" r="19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rcRect l="5751" t="17845" r="15608" b="34492"/>
                    <a:stretch>
                      <a:fillRect/>
                    </a:stretch>
                  </pic:blipFill>
                  <pic:spPr>
                    <a:xfrm>
                      <a:off x="0" y="0"/>
                      <a:ext cx="4316095" cy="1481455"/>
                    </a:xfrm>
                    <a:prstGeom prst="rect">
                      <a:avLst/>
                    </a:prstGeom>
                    <a:noFill/>
                    <a:ln>
                      <a:noFill/>
                    </a:ln>
                  </pic:spPr>
                </pic:pic>
              </a:graphicData>
            </a:graphic>
          </wp:inline>
        </w:drawing>
      </w:r>
    </w:p>
    <w:p w14:paraId="43D65443" w14:textId="77777777" w:rsidR="00EE0FAD" w:rsidRDefault="00011E92">
      <w:pPr>
        <w:pStyle w:val="aff2"/>
        <w:spacing w:before="156" w:after="156"/>
      </w:pPr>
      <w:r>
        <w:rPr>
          <w:rFonts w:hint="eastAsia"/>
        </w:rPr>
        <w:t>机动车道标线识别及响应场景示意图</w:t>
      </w:r>
    </w:p>
    <w:p w14:paraId="106B6017" w14:textId="77777777" w:rsidR="00EE0FAD" w:rsidRDefault="00011E92">
      <w:pPr>
        <w:pStyle w:val="afff4"/>
        <w:spacing w:before="156" w:after="156"/>
      </w:pPr>
      <w:r>
        <w:rPr>
          <w:rFonts w:hint="eastAsia"/>
        </w:rPr>
        <w:t>试验方法</w:t>
      </w:r>
    </w:p>
    <w:p w14:paraId="02520C5B" w14:textId="77777777" w:rsidR="00EE0FAD" w:rsidRDefault="00011E92">
      <w:pPr>
        <w:pStyle w:val="affffffffffff5"/>
      </w:pPr>
      <w:r>
        <w:rPr>
          <w:rFonts w:hint="eastAsia"/>
        </w:rPr>
        <w:t>试验车辆在自动驾驶模式下进入试验路段。</w:t>
      </w:r>
    </w:p>
    <w:p w14:paraId="20B0A2CD" w14:textId="77777777" w:rsidR="00EE0FAD" w:rsidRDefault="00011E92">
      <w:pPr>
        <w:pStyle w:val="afff4"/>
        <w:spacing w:before="156" w:after="156"/>
      </w:pPr>
      <w:r>
        <w:rPr>
          <w:rFonts w:hint="eastAsia"/>
        </w:rPr>
        <w:t>通过要求</w:t>
      </w:r>
    </w:p>
    <w:p w14:paraId="33625E9A" w14:textId="77777777" w:rsidR="00EE0FAD" w:rsidRDefault="00011E92">
      <w:pPr>
        <w:pStyle w:val="affffffffffff5"/>
        <w:tabs>
          <w:tab w:val="clear" w:pos="4201"/>
          <w:tab w:val="center" w:pos="851"/>
        </w:tabs>
        <w:ind w:left="492" w:firstLineChars="0" w:firstLine="0"/>
      </w:pPr>
      <w:r>
        <w:rPr>
          <w:rFonts w:hint="eastAsia"/>
        </w:rPr>
        <w:t>试验车辆行驶过程中不应骑轧车道边缘线。</w:t>
      </w:r>
    </w:p>
    <w:p w14:paraId="5FD41967" w14:textId="77777777" w:rsidR="00EE0FAD" w:rsidRDefault="00011E92">
      <w:pPr>
        <w:pStyle w:val="afff3"/>
        <w:spacing w:before="156" w:after="156"/>
      </w:pPr>
      <w:r>
        <w:rPr>
          <w:rFonts w:hint="eastAsia"/>
        </w:rPr>
        <w:t>人行横道线识别及响应</w:t>
      </w:r>
    </w:p>
    <w:p w14:paraId="66DF6DFD" w14:textId="77777777" w:rsidR="00EE0FAD" w:rsidRDefault="00011E92">
      <w:pPr>
        <w:pStyle w:val="afff4"/>
        <w:spacing w:before="156" w:after="156"/>
      </w:pPr>
      <w:r>
        <w:rPr>
          <w:rFonts w:hint="eastAsia"/>
        </w:rPr>
        <w:t>试验场景</w:t>
      </w:r>
    </w:p>
    <w:p w14:paraId="248B807E" w14:textId="77777777" w:rsidR="00EE0FAD" w:rsidRDefault="00011E92">
      <w:pPr>
        <w:pStyle w:val="affffffffffff5"/>
      </w:pPr>
      <w:r>
        <w:rPr>
          <w:rFonts w:hint="eastAsia"/>
        </w:rPr>
        <w:t>试验道路选取带有人行横道线且至少含有一条车道的长直道路，如图3所示。</w:t>
      </w:r>
    </w:p>
    <w:p w14:paraId="16CD25BC" w14:textId="77777777" w:rsidR="00EE0FAD" w:rsidRDefault="00011E92">
      <w:pPr>
        <w:pStyle w:val="affffffffffff5"/>
        <w:ind w:firstLineChars="0" w:firstLine="0"/>
        <w:jc w:val="center"/>
      </w:pPr>
      <w:r>
        <w:rPr>
          <w:noProof/>
        </w:rPr>
        <w:lastRenderedPageBreak/>
        <w:drawing>
          <wp:inline distT="0" distB="0" distL="114300" distR="114300" wp14:anchorId="14142E6C" wp14:editId="6545B482">
            <wp:extent cx="4319905" cy="864235"/>
            <wp:effectExtent l="0" t="0" r="1079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4319905" cy="864235"/>
                    </a:xfrm>
                    <a:prstGeom prst="rect">
                      <a:avLst/>
                    </a:prstGeom>
                    <a:noFill/>
                    <a:ln>
                      <a:noFill/>
                    </a:ln>
                  </pic:spPr>
                </pic:pic>
              </a:graphicData>
            </a:graphic>
          </wp:inline>
        </w:drawing>
      </w:r>
    </w:p>
    <w:p w14:paraId="572D6D78" w14:textId="77777777" w:rsidR="00EE0FAD" w:rsidRDefault="00011E92">
      <w:pPr>
        <w:pStyle w:val="aff2"/>
        <w:spacing w:before="156" w:after="156"/>
      </w:pPr>
      <w:r>
        <w:rPr>
          <w:rFonts w:hint="eastAsia"/>
        </w:rPr>
        <w:t>人行横道线识别及响应场景示意图</w:t>
      </w:r>
    </w:p>
    <w:p w14:paraId="04CD7C13" w14:textId="77777777" w:rsidR="00EE0FAD" w:rsidRDefault="00011E92">
      <w:pPr>
        <w:pStyle w:val="afff4"/>
        <w:spacing w:before="156" w:after="156"/>
      </w:pPr>
      <w:r>
        <w:rPr>
          <w:rFonts w:hint="eastAsia"/>
        </w:rPr>
        <w:t>试验方法</w:t>
      </w:r>
    </w:p>
    <w:p w14:paraId="5A1D9275" w14:textId="77777777" w:rsidR="00EE0FAD" w:rsidRDefault="00011E92">
      <w:pPr>
        <w:pStyle w:val="affffffffffff5"/>
        <w:tabs>
          <w:tab w:val="clear" w:pos="4201"/>
          <w:tab w:val="center" w:pos="851"/>
        </w:tabs>
      </w:pPr>
      <w:r>
        <w:rPr>
          <w:rFonts w:hint="eastAsia"/>
        </w:rPr>
        <w:t>人行横道线识别及响应场景试验方法如下：</w:t>
      </w:r>
    </w:p>
    <w:p w14:paraId="3B887D21" w14:textId="77777777" w:rsidR="00EE0FAD" w:rsidRDefault="00011E92">
      <w:pPr>
        <w:pStyle w:val="afa"/>
        <w:numPr>
          <w:ilvl w:val="0"/>
          <w:numId w:val="42"/>
        </w:numPr>
      </w:pPr>
      <w:r>
        <w:rPr>
          <w:rFonts w:hint="eastAsia"/>
        </w:rPr>
        <w:t>试验车辆在自动驾驶模式下进入试验路段；</w:t>
      </w:r>
    </w:p>
    <w:p w14:paraId="7E3520AB" w14:textId="77777777" w:rsidR="00EE0FAD" w:rsidRDefault="00011E92">
      <w:pPr>
        <w:pStyle w:val="afa"/>
        <w:numPr>
          <w:ilvl w:val="0"/>
          <w:numId w:val="42"/>
        </w:numPr>
      </w:pPr>
      <w:r>
        <w:rPr>
          <w:rFonts w:hint="eastAsia"/>
        </w:rPr>
        <w:t>起点位于人行横道前至少50m，终点位于人行横道后至少 20m。</w:t>
      </w:r>
    </w:p>
    <w:p w14:paraId="57333D7A" w14:textId="77777777" w:rsidR="00EE0FAD" w:rsidRDefault="00011E92">
      <w:pPr>
        <w:pStyle w:val="afff4"/>
        <w:spacing w:before="156" w:after="156"/>
      </w:pPr>
      <w:r>
        <w:rPr>
          <w:rFonts w:hint="eastAsia"/>
        </w:rPr>
        <w:t>通过要求</w:t>
      </w:r>
    </w:p>
    <w:p w14:paraId="63CA46D0" w14:textId="77777777" w:rsidR="00EE0FAD" w:rsidRDefault="00011E92">
      <w:pPr>
        <w:pStyle w:val="affffffffffff5"/>
        <w:tabs>
          <w:tab w:val="clear" w:pos="4201"/>
          <w:tab w:val="center" w:pos="851"/>
        </w:tabs>
      </w:pPr>
      <w:r>
        <w:rPr>
          <w:rFonts w:hint="eastAsia"/>
        </w:rPr>
        <w:t>试验车辆应通过人行横道线，不在人行横道线上无故停车。</w:t>
      </w:r>
    </w:p>
    <w:p w14:paraId="620B7D11" w14:textId="77777777" w:rsidR="00EE0FAD" w:rsidRDefault="00011E92">
      <w:pPr>
        <w:pStyle w:val="afff2"/>
        <w:spacing w:before="156" w:after="156"/>
      </w:pPr>
      <w:bookmarkStart w:id="87" w:name="_Toc175317475"/>
      <w:bookmarkStart w:id="88" w:name="_Toc5646"/>
      <w:r>
        <w:rPr>
          <w:rFonts w:hint="eastAsia"/>
        </w:rPr>
        <w:t>交通信号灯的识别及响应</w:t>
      </w:r>
      <w:bookmarkEnd w:id="87"/>
      <w:bookmarkEnd w:id="88"/>
    </w:p>
    <w:p w14:paraId="6DC9D768" w14:textId="77777777" w:rsidR="00EE0FAD" w:rsidRDefault="00011E92">
      <w:pPr>
        <w:pStyle w:val="afff3"/>
        <w:spacing w:before="156" w:after="156"/>
      </w:pPr>
      <w:r>
        <w:rPr>
          <w:rFonts w:hint="eastAsia"/>
        </w:rPr>
        <w:t>非机动车信号灯识别及响应</w:t>
      </w:r>
    </w:p>
    <w:p w14:paraId="73598FA3" w14:textId="77777777" w:rsidR="00EE0FAD" w:rsidRDefault="00011E92">
      <w:pPr>
        <w:pStyle w:val="afff4"/>
        <w:spacing w:before="156" w:after="156"/>
      </w:pPr>
      <w:r>
        <w:rPr>
          <w:rFonts w:hint="eastAsia"/>
        </w:rPr>
        <w:t>试验场景</w:t>
      </w:r>
    </w:p>
    <w:p w14:paraId="4DE85EEB" w14:textId="77777777" w:rsidR="00EE0FAD" w:rsidRDefault="00011E92">
      <w:pPr>
        <w:pStyle w:val="affffffffffff5"/>
      </w:pPr>
      <w:r>
        <w:rPr>
          <w:rFonts w:hint="eastAsia"/>
        </w:rPr>
        <w:t>试验道路选取带有非机动车道和非机动车信号灯的十字交叉口路段，分别设置非机动车信号灯为不同状态，如图4所示。</w:t>
      </w:r>
    </w:p>
    <w:p w14:paraId="668E3D34" w14:textId="77777777" w:rsidR="00EE0FAD" w:rsidRDefault="00011E92">
      <w:pPr>
        <w:pStyle w:val="affffffffffff5"/>
        <w:spacing w:beforeLines="100" w:before="312"/>
        <w:ind w:firstLineChars="0" w:firstLine="0"/>
        <w:jc w:val="center"/>
      </w:pPr>
      <w:r>
        <w:rPr>
          <w:noProof/>
        </w:rPr>
        <w:drawing>
          <wp:inline distT="0" distB="0" distL="114300" distR="114300" wp14:anchorId="3E2ABFCF" wp14:editId="090D4736">
            <wp:extent cx="4318635" cy="1747520"/>
            <wp:effectExtent l="0" t="0" r="12065"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4318635" cy="1747520"/>
                    </a:xfrm>
                    <a:prstGeom prst="rect">
                      <a:avLst/>
                    </a:prstGeom>
                    <a:noFill/>
                    <a:ln>
                      <a:noFill/>
                    </a:ln>
                  </pic:spPr>
                </pic:pic>
              </a:graphicData>
            </a:graphic>
          </wp:inline>
        </w:drawing>
      </w:r>
    </w:p>
    <w:p w14:paraId="79CED9F1" w14:textId="77777777" w:rsidR="00EE0FAD" w:rsidRDefault="00011E92">
      <w:pPr>
        <w:pStyle w:val="aff2"/>
        <w:spacing w:before="156" w:after="156"/>
      </w:pPr>
      <w:r>
        <w:rPr>
          <w:rFonts w:hint="eastAsia"/>
        </w:rPr>
        <w:t>非机动车信号灯识别及响应场景示意图</w:t>
      </w:r>
    </w:p>
    <w:p w14:paraId="0F8BDB87" w14:textId="77777777" w:rsidR="00EE0FAD" w:rsidRDefault="00011E92">
      <w:pPr>
        <w:pStyle w:val="afff4"/>
        <w:spacing w:before="156" w:after="156"/>
      </w:pPr>
      <w:r>
        <w:rPr>
          <w:rFonts w:hint="eastAsia"/>
        </w:rPr>
        <w:t>试验方法</w:t>
      </w:r>
    </w:p>
    <w:p w14:paraId="03718FF5" w14:textId="77777777" w:rsidR="00EE0FAD" w:rsidRDefault="00011E92">
      <w:pPr>
        <w:pStyle w:val="affffffffffff5"/>
      </w:pPr>
      <w:r>
        <w:rPr>
          <w:rFonts w:hint="eastAsia"/>
        </w:rPr>
        <w:t>试验车辆在自动驾驶模式下直行通过路口，</w:t>
      </w:r>
      <w:proofErr w:type="gramStart"/>
      <w:r>
        <w:rPr>
          <w:rFonts w:hint="eastAsia"/>
        </w:rPr>
        <w:t>测试非</w:t>
      </w:r>
      <w:proofErr w:type="gramEnd"/>
      <w:r>
        <w:rPr>
          <w:rFonts w:hint="eastAsia"/>
        </w:rPr>
        <w:t>机动车信号灯红灯和绿灯的识别情况，非机动车信号灯初始状态为绿灯并随机调整为下列两种信号灯状态之一：</w:t>
      </w:r>
    </w:p>
    <w:p w14:paraId="36AC492D" w14:textId="77777777" w:rsidR="00EE0FAD" w:rsidRDefault="00011E92">
      <w:pPr>
        <w:pStyle w:val="afa"/>
        <w:numPr>
          <w:ilvl w:val="0"/>
          <w:numId w:val="43"/>
        </w:numPr>
      </w:pPr>
      <w:r>
        <w:rPr>
          <w:rFonts w:hint="eastAsia"/>
        </w:rPr>
        <w:t>非机动车信号灯保持绿色状态；</w:t>
      </w:r>
    </w:p>
    <w:p w14:paraId="0A800C68" w14:textId="77777777" w:rsidR="00EE0FAD" w:rsidRDefault="00011E92">
      <w:pPr>
        <w:pStyle w:val="afa"/>
        <w:numPr>
          <w:ilvl w:val="0"/>
          <w:numId w:val="43"/>
        </w:numPr>
      </w:pPr>
      <w:r>
        <w:rPr>
          <w:rFonts w:hint="eastAsia"/>
        </w:rPr>
        <w:t>非机动车信号灯在试验车辆最前端距离停止线最小距离为30m～40m时，由绿色变为黄色持续3s后，变为红色并持续30s后变为绿色。</w:t>
      </w:r>
    </w:p>
    <w:p w14:paraId="6D68A913" w14:textId="77777777" w:rsidR="00EE0FAD" w:rsidRDefault="00011E92">
      <w:pPr>
        <w:pStyle w:val="affffffffffff5"/>
      </w:pPr>
      <w:r>
        <w:rPr>
          <w:rFonts w:hint="eastAsia"/>
        </w:rPr>
        <w:t>3次试验中，a)和b）两种信号灯状态应至少各出现1次。</w:t>
      </w:r>
    </w:p>
    <w:p w14:paraId="632B400D" w14:textId="77777777" w:rsidR="00EE0FAD" w:rsidRDefault="00011E92">
      <w:pPr>
        <w:pStyle w:val="afff4"/>
        <w:spacing w:before="156" w:after="156"/>
      </w:pPr>
      <w:r>
        <w:rPr>
          <w:rFonts w:hint="eastAsia"/>
        </w:rPr>
        <w:t>通过要求</w:t>
      </w:r>
    </w:p>
    <w:p w14:paraId="0D452032" w14:textId="77777777" w:rsidR="00EE0FAD" w:rsidRDefault="00011E92">
      <w:pPr>
        <w:pStyle w:val="affffff0"/>
        <w:ind w:left="440" w:firstLineChars="0" w:firstLine="0"/>
      </w:pPr>
      <w:r>
        <w:rPr>
          <w:rFonts w:hint="eastAsia"/>
        </w:rPr>
        <w:lastRenderedPageBreak/>
        <w:t>试验车辆通过要求如下：</w:t>
      </w:r>
    </w:p>
    <w:p w14:paraId="2FF0E01A" w14:textId="77777777" w:rsidR="00EE0FAD" w:rsidRDefault="00011E92">
      <w:pPr>
        <w:pStyle w:val="afa"/>
        <w:numPr>
          <w:ilvl w:val="0"/>
          <w:numId w:val="44"/>
        </w:numPr>
      </w:pPr>
      <w:r>
        <w:rPr>
          <w:rFonts w:hint="eastAsia"/>
        </w:rPr>
        <w:t>在无干扰情况下，非机动车信号灯保持绿色时，试验车辆应通过路口，并进入对应非机动车道，期间不应停止行驶；</w:t>
      </w:r>
    </w:p>
    <w:p w14:paraId="46D2194A" w14:textId="77777777" w:rsidR="00EE0FAD" w:rsidRDefault="00011E92">
      <w:pPr>
        <w:pStyle w:val="afa"/>
        <w:numPr>
          <w:ilvl w:val="0"/>
          <w:numId w:val="44"/>
        </w:numPr>
      </w:pPr>
      <w:r>
        <w:rPr>
          <w:rFonts w:hint="eastAsia"/>
        </w:rPr>
        <w:t>在无干扰情况下，非机动车信号灯由红色变为绿色后，试验车辆应在 3s 内起动；</w:t>
      </w:r>
    </w:p>
    <w:p w14:paraId="05210F8B" w14:textId="77777777" w:rsidR="00EE0FAD" w:rsidRDefault="00011E92">
      <w:pPr>
        <w:pStyle w:val="afa"/>
        <w:numPr>
          <w:ilvl w:val="0"/>
          <w:numId w:val="44"/>
        </w:numPr>
      </w:pPr>
      <w:r>
        <w:rPr>
          <w:rFonts w:hint="eastAsia"/>
        </w:rPr>
        <w:t>试验车辆应按照信号灯要求正确操作，红灯停车时车身任何部位不应越过停止线。</w:t>
      </w:r>
    </w:p>
    <w:p w14:paraId="605DEAEF" w14:textId="77777777" w:rsidR="00EE0FAD" w:rsidRDefault="00011E92">
      <w:pPr>
        <w:pStyle w:val="afff3"/>
        <w:spacing w:before="156" w:after="156"/>
      </w:pPr>
      <w:r>
        <w:rPr>
          <w:rFonts w:hint="eastAsia"/>
        </w:rPr>
        <w:t>机动车信号灯识别及响应</w:t>
      </w:r>
    </w:p>
    <w:p w14:paraId="0E0ACFCF" w14:textId="77777777" w:rsidR="00EE0FAD" w:rsidRDefault="00011E92">
      <w:pPr>
        <w:pStyle w:val="afff4"/>
        <w:spacing w:before="156" w:after="156"/>
      </w:pPr>
      <w:r>
        <w:rPr>
          <w:rFonts w:hint="eastAsia"/>
        </w:rPr>
        <w:t>试验场景</w:t>
      </w:r>
    </w:p>
    <w:p w14:paraId="4FD2EAC6" w14:textId="77777777" w:rsidR="00EE0FAD" w:rsidRDefault="00011E92">
      <w:pPr>
        <w:pStyle w:val="affffffffffff5"/>
      </w:pPr>
      <w:r>
        <w:rPr>
          <w:rFonts w:hint="eastAsia"/>
        </w:rPr>
        <w:t>试验道路选取带有机动车信号灯、没有非机动车道的十字交叉路口，机动车信号灯分别设置为不同状态，如图5所示。</w:t>
      </w:r>
    </w:p>
    <w:p w14:paraId="69859F12" w14:textId="77777777" w:rsidR="00EE0FAD" w:rsidRDefault="00011E92">
      <w:pPr>
        <w:pStyle w:val="affffffffffff5"/>
        <w:spacing w:beforeLines="100" w:before="312"/>
        <w:ind w:firstLineChars="0" w:firstLine="0"/>
        <w:jc w:val="center"/>
      </w:pPr>
      <w:r>
        <w:rPr>
          <w:noProof/>
        </w:rPr>
        <w:drawing>
          <wp:inline distT="0" distB="0" distL="114300" distR="114300" wp14:anchorId="5D71A261" wp14:editId="6B6F532E">
            <wp:extent cx="4316095" cy="1604645"/>
            <wp:effectExtent l="0" t="0" r="190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rcRect l="11835" t="35139" r="25156" b="23090"/>
                    <a:stretch>
                      <a:fillRect/>
                    </a:stretch>
                  </pic:blipFill>
                  <pic:spPr>
                    <a:xfrm>
                      <a:off x="0" y="0"/>
                      <a:ext cx="4316095" cy="1604645"/>
                    </a:xfrm>
                    <a:prstGeom prst="rect">
                      <a:avLst/>
                    </a:prstGeom>
                    <a:noFill/>
                    <a:ln>
                      <a:noFill/>
                    </a:ln>
                  </pic:spPr>
                </pic:pic>
              </a:graphicData>
            </a:graphic>
          </wp:inline>
        </w:drawing>
      </w:r>
    </w:p>
    <w:p w14:paraId="46345A05" w14:textId="77777777" w:rsidR="00EE0FAD" w:rsidRDefault="00011E92">
      <w:pPr>
        <w:pStyle w:val="aff2"/>
        <w:spacing w:before="156" w:after="156"/>
      </w:pPr>
      <w:r>
        <w:rPr>
          <w:rFonts w:hint="eastAsia"/>
        </w:rPr>
        <w:t>机动车信号灯识别及响应场景示意图</w:t>
      </w:r>
    </w:p>
    <w:p w14:paraId="616E3B8B" w14:textId="77777777" w:rsidR="00EE0FAD" w:rsidRDefault="00011E92">
      <w:pPr>
        <w:pStyle w:val="afff4"/>
        <w:spacing w:before="156" w:after="156"/>
      </w:pPr>
      <w:r>
        <w:rPr>
          <w:rFonts w:hint="eastAsia"/>
        </w:rPr>
        <w:t>试验方法</w:t>
      </w:r>
    </w:p>
    <w:p w14:paraId="5CEF3982" w14:textId="77777777" w:rsidR="00EE0FAD" w:rsidRDefault="00011E92">
      <w:pPr>
        <w:pStyle w:val="affffffffffff5"/>
      </w:pPr>
      <w:r>
        <w:rPr>
          <w:rFonts w:hint="eastAsia"/>
        </w:rPr>
        <w:t>试验车辆在自动驾驶模式下直行通过路口，测试机动车信号灯红灯和绿灯的识别情况，机动车信号灯初始状态为绿灯并随机调整为下列两种信号灯状态之一：</w:t>
      </w:r>
    </w:p>
    <w:p w14:paraId="607E0D49" w14:textId="77777777" w:rsidR="00EE0FAD" w:rsidRDefault="00011E92">
      <w:pPr>
        <w:pStyle w:val="afa"/>
        <w:numPr>
          <w:ilvl w:val="0"/>
          <w:numId w:val="45"/>
        </w:numPr>
      </w:pPr>
      <w:r>
        <w:rPr>
          <w:rFonts w:hint="eastAsia"/>
        </w:rPr>
        <w:t>机动车信号灯保持绿色状态；</w:t>
      </w:r>
    </w:p>
    <w:p w14:paraId="5ED09A49" w14:textId="77777777" w:rsidR="00EE0FAD" w:rsidRDefault="00011E92">
      <w:pPr>
        <w:pStyle w:val="afa"/>
        <w:numPr>
          <w:ilvl w:val="0"/>
          <w:numId w:val="45"/>
        </w:numPr>
      </w:pPr>
      <w:r>
        <w:rPr>
          <w:rFonts w:hint="eastAsia"/>
        </w:rPr>
        <w:t>机动车信号灯在试验车辆最前端距离停止线最小距离为30m～40m时，由绿色变为黄色持续3s后，变为红色并持续30s后变为绿色。</w:t>
      </w:r>
    </w:p>
    <w:p w14:paraId="03BBCA86" w14:textId="77777777" w:rsidR="00EE0FAD" w:rsidRDefault="00011E92">
      <w:pPr>
        <w:pStyle w:val="affffffffffff5"/>
      </w:pPr>
      <w:r>
        <w:rPr>
          <w:rFonts w:hint="eastAsia"/>
        </w:rPr>
        <w:t>3次试验中，a)和b）两种信号灯状态应至少各出现1次。</w:t>
      </w:r>
    </w:p>
    <w:p w14:paraId="56552EA6" w14:textId="77777777" w:rsidR="00EE0FAD" w:rsidRDefault="00011E92">
      <w:pPr>
        <w:pStyle w:val="afff4"/>
        <w:spacing w:before="156" w:after="156"/>
      </w:pPr>
      <w:r>
        <w:rPr>
          <w:rFonts w:hint="eastAsia"/>
        </w:rPr>
        <w:t>通过要求</w:t>
      </w:r>
    </w:p>
    <w:p w14:paraId="1CEB8A72" w14:textId="77777777" w:rsidR="00EE0FAD" w:rsidRDefault="00011E92">
      <w:pPr>
        <w:pStyle w:val="affffff0"/>
        <w:ind w:firstLine="420"/>
      </w:pPr>
      <w:r>
        <w:rPr>
          <w:rFonts w:hint="eastAsia"/>
        </w:rPr>
        <w:t>试验车辆通过要求如下：</w:t>
      </w:r>
    </w:p>
    <w:p w14:paraId="132AFFB9" w14:textId="77777777" w:rsidR="00EE0FAD" w:rsidRDefault="00011E92">
      <w:pPr>
        <w:pStyle w:val="afa"/>
        <w:numPr>
          <w:ilvl w:val="0"/>
          <w:numId w:val="46"/>
        </w:numPr>
      </w:pPr>
      <w:r>
        <w:rPr>
          <w:rFonts w:hint="eastAsia"/>
        </w:rPr>
        <w:t>在无干扰情况下，机动车信号灯保持绿色时，试验车辆应通过路口，并进入对应车道，期间不应停止行驶；</w:t>
      </w:r>
    </w:p>
    <w:p w14:paraId="73A11A8B" w14:textId="77777777" w:rsidR="00EE0FAD" w:rsidRDefault="00011E92">
      <w:pPr>
        <w:pStyle w:val="afa"/>
        <w:numPr>
          <w:ilvl w:val="0"/>
          <w:numId w:val="46"/>
        </w:numPr>
      </w:pPr>
      <w:r>
        <w:rPr>
          <w:rFonts w:hint="eastAsia"/>
        </w:rPr>
        <w:t>在无干扰情况下，机动车信号灯由红色变为绿色后，试验车辆应在 3s 内起动；</w:t>
      </w:r>
    </w:p>
    <w:p w14:paraId="06844B7F" w14:textId="77777777" w:rsidR="00EE0FAD" w:rsidRDefault="00011E92">
      <w:pPr>
        <w:pStyle w:val="afa"/>
        <w:numPr>
          <w:ilvl w:val="0"/>
          <w:numId w:val="46"/>
        </w:numPr>
      </w:pPr>
      <w:r>
        <w:rPr>
          <w:rFonts w:hint="eastAsia"/>
        </w:rPr>
        <w:t>试验车辆应按照信号灯要求正确操作，红灯停车时车身任何部位不应越过停止线。</w:t>
      </w:r>
    </w:p>
    <w:p w14:paraId="1C510A80" w14:textId="77777777" w:rsidR="00EE0FAD" w:rsidRDefault="00011E92">
      <w:pPr>
        <w:pStyle w:val="afff3"/>
        <w:spacing w:before="156" w:after="156"/>
      </w:pPr>
      <w:r>
        <w:rPr>
          <w:rFonts w:hint="eastAsia"/>
        </w:rPr>
        <w:t>信号灯故障时移动交通信号灯识别及响应</w:t>
      </w:r>
    </w:p>
    <w:p w14:paraId="6C0C8F4A" w14:textId="77777777" w:rsidR="00EE0FAD" w:rsidRDefault="00011E92">
      <w:pPr>
        <w:pStyle w:val="afff4"/>
        <w:spacing w:before="156" w:after="156"/>
      </w:pPr>
      <w:r>
        <w:rPr>
          <w:rFonts w:hint="eastAsia"/>
        </w:rPr>
        <w:t>试验场景</w:t>
      </w:r>
    </w:p>
    <w:p w14:paraId="38E1EBF7" w14:textId="77777777" w:rsidR="00EE0FAD" w:rsidRDefault="00011E92">
      <w:pPr>
        <w:pStyle w:val="affffffffffff5"/>
      </w:pPr>
      <w:r>
        <w:rPr>
          <w:noProof/>
        </w:rPr>
        <w:lastRenderedPageBreak/>
        <w:drawing>
          <wp:anchor distT="0" distB="0" distL="114300" distR="114300" simplePos="0" relativeHeight="251661312" behindDoc="1" locked="0" layoutInCell="1" allowOverlap="1" wp14:anchorId="28D6F3CA" wp14:editId="59534B65">
            <wp:simplePos x="0" y="0"/>
            <wp:positionH relativeFrom="column">
              <wp:posOffset>573405</wp:posOffset>
            </wp:positionH>
            <wp:positionV relativeFrom="paragraph">
              <wp:posOffset>470535</wp:posOffset>
            </wp:positionV>
            <wp:extent cx="4615815" cy="1903730"/>
            <wp:effectExtent l="0" t="0" r="6985" b="127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rcRect l="5858" t="13055" r="16432" b="29968"/>
                    <a:stretch>
                      <a:fillRect/>
                    </a:stretch>
                  </pic:blipFill>
                  <pic:spPr>
                    <a:xfrm>
                      <a:off x="0" y="0"/>
                      <a:ext cx="4615815" cy="1903730"/>
                    </a:xfrm>
                    <a:prstGeom prst="rect">
                      <a:avLst/>
                    </a:prstGeom>
                    <a:noFill/>
                    <a:ln>
                      <a:noFill/>
                    </a:ln>
                  </pic:spPr>
                </pic:pic>
              </a:graphicData>
            </a:graphic>
          </wp:anchor>
        </w:drawing>
      </w:r>
      <w:r>
        <w:rPr>
          <w:rFonts w:hint="eastAsia"/>
        </w:rPr>
        <w:t>试验道路选取带有非机动车道和非机动车信号灯的十字交叉口路段，设置路口内所有信号灯为故障状态，道路中间摆放移动交通信号灯，如图6所示。</w:t>
      </w:r>
    </w:p>
    <w:p w14:paraId="4E2633BA" w14:textId="77777777" w:rsidR="00EE0FAD" w:rsidRDefault="00011E92">
      <w:pPr>
        <w:pStyle w:val="aff2"/>
        <w:spacing w:before="156" w:after="156"/>
      </w:pPr>
      <w:r>
        <w:rPr>
          <w:rFonts w:hint="eastAsia"/>
        </w:rPr>
        <w:t>信号灯故障识别及响应场景示意图</w:t>
      </w:r>
    </w:p>
    <w:p w14:paraId="2A9B4DF9" w14:textId="77777777" w:rsidR="00EE0FAD" w:rsidRDefault="00011E92">
      <w:pPr>
        <w:pStyle w:val="afff4"/>
        <w:spacing w:before="156" w:after="156"/>
      </w:pPr>
      <w:r>
        <w:rPr>
          <w:rFonts w:hint="eastAsia"/>
        </w:rPr>
        <w:t>试验方法</w:t>
      </w:r>
    </w:p>
    <w:p w14:paraId="230B1669" w14:textId="77777777" w:rsidR="00EE0FAD" w:rsidRDefault="00011E92">
      <w:pPr>
        <w:pStyle w:val="affffffffffff5"/>
      </w:pPr>
      <w:r>
        <w:rPr>
          <w:rFonts w:hint="eastAsia"/>
        </w:rPr>
        <w:t>试验车辆在自动驾驶模式下直行通过路口，测试机动车信号灯红灯和绿灯的识别情况，机动车信号灯初始状态为绿灯并随机调整为下列两种信号灯状态之一：</w:t>
      </w:r>
    </w:p>
    <w:p w14:paraId="7B678286" w14:textId="77777777" w:rsidR="00EE0FAD" w:rsidRDefault="00011E92">
      <w:pPr>
        <w:pStyle w:val="afa"/>
        <w:numPr>
          <w:ilvl w:val="0"/>
          <w:numId w:val="47"/>
        </w:numPr>
      </w:pPr>
      <w:r>
        <w:rPr>
          <w:rFonts w:hint="eastAsia"/>
        </w:rPr>
        <w:t>机动车信号灯保持绿色状态；</w:t>
      </w:r>
    </w:p>
    <w:p w14:paraId="4D073A5A" w14:textId="77777777" w:rsidR="00EE0FAD" w:rsidRDefault="00011E92">
      <w:pPr>
        <w:pStyle w:val="afa"/>
        <w:numPr>
          <w:ilvl w:val="0"/>
          <w:numId w:val="47"/>
        </w:numPr>
      </w:pPr>
      <w:r>
        <w:rPr>
          <w:rFonts w:hint="eastAsia"/>
        </w:rPr>
        <w:t>机动车信号灯在试验车辆最前端距离停止线最小距离为30m～40m时，由绿色变为黄色持续3s后，变为红色并持续30s后变为绿色。</w:t>
      </w:r>
    </w:p>
    <w:p w14:paraId="29566949" w14:textId="77777777" w:rsidR="00EE0FAD" w:rsidRDefault="00011E92">
      <w:pPr>
        <w:pStyle w:val="affffffffffff5"/>
      </w:pPr>
      <w:r>
        <w:rPr>
          <w:rFonts w:hint="eastAsia"/>
        </w:rPr>
        <w:t>3次试验中，a)和b）两种信号灯状态应至少各出现1次</w:t>
      </w:r>
      <w:r>
        <w:t>。</w:t>
      </w:r>
    </w:p>
    <w:p w14:paraId="7311E025" w14:textId="77777777" w:rsidR="00EE0FAD" w:rsidRDefault="00011E92">
      <w:pPr>
        <w:pStyle w:val="afff4"/>
        <w:spacing w:before="156" w:after="156"/>
      </w:pPr>
      <w:r>
        <w:rPr>
          <w:rFonts w:hint="eastAsia"/>
        </w:rPr>
        <w:t>通过要求</w:t>
      </w:r>
    </w:p>
    <w:p w14:paraId="0FD0E85A" w14:textId="77777777" w:rsidR="00EE0FAD" w:rsidRDefault="00011E92">
      <w:pPr>
        <w:pStyle w:val="affffff0"/>
        <w:ind w:firstLine="420"/>
      </w:pPr>
      <w:r>
        <w:rPr>
          <w:rFonts w:hint="eastAsia"/>
        </w:rPr>
        <w:t>试验车辆通过要求如下：</w:t>
      </w:r>
    </w:p>
    <w:p w14:paraId="5C6E7061" w14:textId="77777777" w:rsidR="00EE0FAD" w:rsidRDefault="00011E92">
      <w:pPr>
        <w:pStyle w:val="afa"/>
        <w:numPr>
          <w:ilvl w:val="0"/>
          <w:numId w:val="48"/>
        </w:numPr>
      </w:pPr>
      <w:r>
        <w:rPr>
          <w:rFonts w:hint="eastAsia"/>
        </w:rPr>
        <w:t>在无干扰情况下，机动车信号灯保持绿色时，试验车辆应通过路口，并进入对应车道，期间不应停止行驶；</w:t>
      </w:r>
    </w:p>
    <w:p w14:paraId="13DA0F1C" w14:textId="77777777" w:rsidR="00EE0FAD" w:rsidRDefault="00011E92">
      <w:pPr>
        <w:pStyle w:val="afa"/>
        <w:numPr>
          <w:ilvl w:val="0"/>
          <w:numId w:val="48"/>
        </w:numPr>
      </w:pPr>
      <w:r>
        <w:rPr>
          <w:rFonts w:hint="eastAsia"/>
        </w:rPr>
        <w:t>在无干扰情况下，机动车信号灯由红色变为绿色后，试验车辆应在 3s 内起动；</w:t>
      </w:r>
    </w:p>
    <w:p w14:paraId="2F825ECB" w14:textId="77777777" w:rsidR="00EE0FAD" w:rsidRDefault="00011E92">
      <w:pPr>
        <w:pStyle w:val="afa"/>
        <w:numPr>
          <w:ilvl w:val="0"/>
          <w:numId w:val="48"/>
        </w:numPr>
      </w:pPr>
      <w:r>
        <w:rPr>
          <w:rFonts w:hint="eastAsia"/>
        </w:rPr>
        <w:t>试验车辆应按照信号灯要求正确操作，红灯停车时车身任何部位不应越过停止线。</w:t>
      </w:r>
    </w:p>
    <w:p w14:paraId="377B5F5F" w14:textId="77777777" w:rsidR="00EE0FAD" w:rsidRDefault="00011E92">
      <w:pPr>
        <w:pStyle w:val="afff2"/>
        <w:spacing w:before="156" w:after="156"/>
      </w:pPr>
      <w:bookmarkStart w:id="89" w:name="_Toc30499"/>
      <w:bookmarkStart w:id="90" w:name="_Toc175317476"/>
      <w:r>
        <w:rPr>
          <w:rFonts w:hint="eastAsia"/>
        </w:rPr>
        <w:t>障碍物的识别及响应检测</w:t>
      </w:r>
      <w:bookmarkEnd w:id="89"/>
      <w:bookmarkEnd w:id="90"/>
    </w:p>
    <w:p w14:paraId="1306A03F" w14:textId="77777777" w:rsidR="00EE0FAD" w:rsidRDefault="00011E92">
      <w:pPr>
        <w:pStyle w:val="afff3"/>
        <w:spacing w:before="156" w:after="156"/>
      </w:pPr>
      <w:r>
        <w:rPr>
          <w:rFonts w:hint="eastAsia"/>
        </w:rPr>
        <w:t>机非隔离护栏识别及响应</w:t>
      </w:r>
    </w:p>
    <w:p w14:paraId="003E5779" w14:textId="77777777" w:rsidR="00EE0FAD" w:rsidRDefault="00011E92">
      <w:pPr>
        <w:pStyle w:val="afff4"/>
        <w:spacing w:before="156" w:after="156"/>
      </w:pPr>
      <w:r>
        <w:rPr>
          <w:rFonts w:hint="eastAsia"/>
        </w:rPr>
        <w:t>试验场景</w:t>
      </w:r>
    </w:p>
    <w:p w14:paraId="72AE747A" w14:textId="77777777" w:rsidR="00EE0FAD" w:rsidRDefault="00011E92">
      <w:pPr>
        <w:pStyle w:val="affffffffffff5"/>
      </w:pPr>
      <w:r>
        <w:rPr>
          <w:rFonts w:hint="eastAsia"/>
        </w:rPr>
        <w:t>试验道路选取一条带有非机动车道和机非隔离护栏的长直道路，如图7所示。</w:t>
      </w:r>
    </w:p>
    <w:p w14:paraId="29B75D04" w14:textId="77777777" w:rsidR="00EE0FAD" w:rsidRDefault="00011E92">
      <w:pPr>
        <w:pStyle w:val="affffffffffff5"/>
        <w:spacing w:beforeLines="100" w:before="312"/>
        <w:ind w:firstLineChars="0" w:firstLine="0"/>
        <w:jc w:val="center"/>
      </w:pPr>
      <w:r>
        <w:rPr>
          <w:noProof/>
        </w:rPr>
        <w:drawing>
          <wp:inline distT="0" distB="0" distL="114300" distR="114300" wp14:anchorId="6B8058AD" wp14:editId="35D6CFC5">
            <wp:extent cx="4318000" cy="1106805"/>
            <wp:effectExtent l="0" t="0" r="0" b="1079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a:stretch>
                      <a:fillRect/>
                    </a:stretch>
                  </pic:blipFill>
                  <pic:spPr>
                    <a:xfrm>
                      <a:off x="0" y="0"/>
                      <a:ext cx="4318000" cy="1106805"/>
                    </a:xfrm>
                    <a:prstGeom prst="rect">
                      <a:avLst/>
                    </a:prstGeom>
                    <a:noFill/>
                    <a:ln>
                      <a:noFill/>
                    </a:ln>
                  </pic:spPr>
                </pic:pic>
              </a:graphicData>
            </a:graphic>
          </wp:inline>
        </w:drawing>
      </w:r>
    </w:p>
    <w:p w14:paraId="7A782B81" w14:textId="77777777" w:rsidR="00EE0FAD" w:rsidRDefault="00011E92">
      <w:pPr>
        <w:pStyle w:val="aff2"/>
        <w:spacing w:before="156" w:after="156"/>
      </w:pPr>
      <w:r>
        <w:rPr>
          <w:rFonts w:hint="eastAsia"/>
        </w:rPr>
        <w:t>机非隔离护栏识别及响应场景示意图</w:t>
      </w:r>
    </w:p>
    <w:p w14:paraId="6F29F7E2" w14:textId="77777777" w:rsidR="00EE0FAD" w:rsidRDefault="00011E92">
      <w:pPr>
        <w:pStyle w:val="afff4"/>
        <w:spacing w:before="156" w:after="156"/>
      </w:pPr>
      <w:r>
        <w:rPr>
          <w:rFonts w:hint="eastAsia"/>
        </w:rPr>
        <w:lastRenderedPageBreak/>
        <w:t>试验方法</w:t>
      </w:r>
    </w:p>
    <w:p w14:paraId="38179B67" w14:textId="77777777" w:rsidR="00EE0FAD" w:rsidRDefault="00011E92">
      <w:pPr>
        <w:pStyle w:val="affffffffffff5"/>
      </w:pPr>
      <w:r>
        <w:rPr>
          <w:rFonts w:hint="eastAsia"/>
        </w:rPr>
        <w:t>试验车辆在自动驾驶模式下进入试验路段，设定路径驶入非机动车道。</w:t>
      </w:r>
    </w:p>
    <w:p w14:paraId="7CB19375" w14:textId="77777777" w:rsidR="00EE0FAD" w:rsidRDefault="00011E92">
      <w:pPr>
        <w:pStyle w:val="afff4"/>
        <w:spacing w:before="156" w:after="156"/>
      </w:pPr>
      <w:r>
        <w:rPr>
          <w:rFonts w:hint="eastAsia"/>
        </w:rPr>
        <w:t>通过要求</w:t>
      </w:r>
    </w:p>
    <w:p w14:paraId="4372F5ED" w14:textId="77777777" w:rsidR="00EE0FAD" w:rsidRDefault="00011E92">
      <w:pPr>
        <w:pStyle w:val="affffffffffff5"/>
      </w:pPr>
      <w:r>
        <w:rPr>
          <w:rFonts w:hint="eastAsia"/>
        </w:rPr>
        <w:t>试验车辆通过要求如下：</w:t>
      </w:r>
    </w:p>
    <w:p w14:paraId="2C5159D8" w14:textId="77777777" w:rsidR="00EE0FAD" w:rsidRDefault="00011E92">
      <w:pPr>
        <w:pStyle w:val="affffff0"/>
        <w:numPr>
          <w:ilvl w:val="0"/>
          <w:numId w:val="49"/>
        </w:numPr>
        <w:ind w:left="426" w:firstLineChars="0" w:hanging="14"/>
      </w:pPr>
      <w:r>
        <w:rPr>
          <w:rFonts w:hint="eastAsia"/>
        </w:rPr>
        <w:t>试验车辆应正确驶入非机动车道；</w:t>
      </w:r>
    </w:p>
    <w:p w14:paraId="47F077A7" w14:textId="77777777" w:rsidR="00EE0FAD" w:rsidRDefault="00011E92">
      <w:pPr>
        <w:pStyle w:val="affffff0"/>
        <w:numPr>
          <w:ilvl w:val="0"/>
          <w:numId w:val="49"/>
        </w:numPr>
        <w:ind w:left="426" w:firstLineChars="0" w:hanging="14"/>
      </w:pPr>
      <w:r>
        <w:rPr>
          <w:rFonts w:hint="eastAsia"/>
        </w:rPr>
        <w:t>试验车辆应行驶平顺，稳定控制行车方向；</w:t>
      </w:r>
    </w:p>
    <w:p w14:paraId="6F2B26BE" w14:textId="77777777" w:rsidR="00EE0FAD" w:rsidRDefault="00011E92">
      <w:pPr>
        <w:pStyle w:val="affffff0"/>
        <w:numPr>
          <w:ilvl w:val="0"/>
          <w:numId w:val="49"/>
        </w:numPr>
        <w:ind w:left="426" w:firstLineChars="0" w:hanging="14"/>
      </w:pPr>
      <w:r>
        <w:rPr>
          <w:rFonts w:hint="eastAsia"/>
        </w:rPr>
        <w:t>试验车辆不与机非隔离护栏发生碰撞。</w:t>
      </w:r>
    </w:p>
    <w:p w14:paraId="657A487F" w14:textId="77777777" w:rsidR="00EE0FAD" w:rsidRDefault="00011E92">
      <w:pPr>
        <w:pStyle w:val="afff3"/>
        <w:spacing w:before="156" w:after="156"/>
      </w:pPr>
      <w:r>
        <w:rPr>
          <w:rFonts w:hint="eastAsia"/>
        </w:rPr>
        <w:t>非机动车道异常占用识别及响应</w:t>
      </w:r>
    </w:p>
    <w:p w14:paraId="1F3C2B8C" w14:textId="77777777" w:rsidR="00EE0FAD" w:rsidRDefault="00011E92">
      <w:pPr>
        <w:pStyle w:val="afff4"/>
        <w:spacing w:before="156" w:after="156"/>
      </w:pPr>
      <w:r>
        <w:rPr>
          <w:rFonts w:hint="eastAsia"/>
        </w:rPr>
        <w:t>试验场景</w:t>
      </w:r>
    </w:p>
    <w:p w14:paraId="625F538D" w14:textId="77777777" w:rsidR="00EE0FAD" w:rsidRDefault="00011E92">
      <w:pPr>
        <w:pStyle w:val="affffffffffff5"/>
      </w:pPr>
      <w:r>
        <w:rPr>
          <w:rFonts w:hint="eastAsia"/>
        </w:rPr>
        <w:t>试验道路选取一条带有非机动车道的长直道路。非机动车道中存在一个长度不小于2m、宽度不小于1m、高度不小于0.3m的静止障碍物，障碍物右侧边沿距路侧不超过10cm，左侧</w:t>
      </w:r>
      <w:proofErr w:type="gramStart"/>
      <w:r>
        <w:rPr>
          <w:rFonts w:hint="eastAsia"/>
        </w:rPr>
        <w:t>边沿在</w:t>
      </w:r>
      <w:proofErr w:type="gramEnd"/>
      <w:r>
        <w:rPr>
          <w:rFonts w:hint="eastAsia"/>
        </w:rPr>
        <w:t>非机动车道边缘线外侧20cm范围内，如图8所示。</w:t>
      </w:r>
    </w:p>
    <w:p w14:paraId="7E15432D" w14:textId="77777777" w:rsidR="00EE0FAD" w:rsidRDefault="00011E92">
      <w:pPr>
        <w:pStyle w:val="affffffffffff5"/>
        <w:spacing w:beforeLines="100" w:before="312"/>
        <w:ind w:firstLineChars="0" w:firstLine="0"/>
        <w:jc w:val="center"/>
      </w:pPr>
      <w:r>
        <w:rPr>
          <w:noProof/>
        </w:rPr>
        <w:drawing>
          <wp:inline distT="0" distB="0" distL="114300" distR="114300" wp14:anchorId="0CED9A34" wp14:editId="12416402">
            <wp:extent cx="4316095" cy="1131570"/>
            <wp:effectExtent l="0" t="0" r="1905" b="1143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5"/>
                    <a:srcRect l="4491" t="40157" r="14592" b="22235"/>
                    <a:stretch>
                      <a:fillRect/>
                    </a:stretch>
                  </pic:blipFill>
                  <pic:spPr>
                    <a:xfrm>
                      <a:off x="0" y="0"/>
                      <a:ext cx="4316095" cy="1131570"/>
                    </a:xfrm>
                    <a:prstGeom prst="rect">
                      <a:avLst/>
                    </a:prstGeom>
                    <a:noFill/>
                    <a:ln>
                      <a:noFill/>
                    </a:ln>
                  </pic:spPr>
                </pic:pic>
              </a:graphicData>
            </a:graphic>
          </wp:inline>
        </w:drawing>
      </w:r>
    </w:p>
    <w:p w14:paraId="10BF1853" w14:textId="4A7030EE" w:rsidR="00EE0FAD" w:rsidRDefault="00DB0590">
      <w:pPr>
        <w:pStyle w:val="aff2"/>
        <w:spacing w:before="156" w:after="156"/>
      </w:pPr>
      <w:r>
        <w:rPr>
          <w:rFonts w:hint="eastAsia"/>
        </w:rPr>
        <w:t>非机动车道异常占用</w:t>
      </w:r>
      <w:r w:rsidR="00011E92">
        <w:rPr>
          <w:rFonts w:hint="eastAsia"/>
        </w:rPr>
        <w:t>识别及响应场景示意图</w:t>
      </w:r>
    </w:p>
    <w:p w14:paraId="0E14EF1D" w14:textId="77777777" w:rsidR="00EE0FAD" w:rsidRDefault="00011E92">
      <w:pPr>
        <w:pStyle w:val="afff4"/>
        <w:spacing w:before="156" w:after="156"/>
      </w:pPr>
      <w:r>
        <w:rPr>
          <w:rFonts w:hint="eastAsia"/>
        </w:rPr>
        <w:t>试验方法</w:t>
      </w:r>
    </w:p>
    <w:p w14:paraId="27AEBD4C" w14:textId="7AD89DD4" w:rsidR="00DB0590" w:rsidRPr="00D224D3" w:rsidRDefault="00DB0590" w:rsidP="00DB0590">
      <w:pPr>
        <w:pStyle w:val="affffffffffff5"/>
      </w:pPr>
      <w:r>
        <w:rPr>
          <w:rFonts w:hint="eastAsia"/>
        </w:rPr>
        <w:t>非机动车道异常占用</w:t>
      </w:r>
      <w:r w:rsidRPr="00D224D3">
        <w:rPr>
          <w:rFonts w:hint="eastAsia"/>
        </w:rPr>
        <w:t>识别及响应场景试验方法如下：</w:t>
      </w:r>
    </w:p>
    <w:p w14:paraId="75A0DAC2" w14:textId="77777777" w:rsidR="00DB0590" w:rsidRDefault="00DB0590" w:rsidP="00DB0590">
      <w:pPr>
        <w:pStyle w:val="affffffffffff5"/>
        <w:numPr>
          <w:ilvl w:val="0"/>
          <w:numId w:val="115"/>
        </w:numPr>
        <w:ind w:firstLineChars="0"/>
      </w:pPr>
      <w:r>
        <w:rPr>
          <w:rFonts w:hint="eastAsia"/>
        </w:rPr>
        <w:t>试验车辆在自动驾驶模式下进入试验起点非机动车道；</w:t>
      </w:r>
    </w:p>
    <w:p w14:paraId="36F52FA0" w14:textId="06E4CD61" w:rsidR="00DB0590" w:rsidRDefault="00DB0590" w:rsidP="00DB0590">
      <w:pPr>
        <w:pStyle w:val="affffffffffff5"/>
        <w:numPr>
          <w:ilvl w:val="0"/>
          <w:numId w:val="115"/>
        </w:numPr>
        <w:tabs>
          <w:tab w:val="clear" w:pos="4201"/>
          <w:tab w:val="center" w:pos="851"/>
        </w:tabs>
        <w:ind w:firstLineChars="0"/>
      </w:pPr>
      <w:r>
        <w:rPr>
          <w:rFonts w:hint="eastAsia"/>
        </w:rPr>
        <w:t>起点位于障碍物前至少30m，终点位于障碍物后至少30m。</w:t>
      </w:r>
    </w:p>
    <w:p w14:paraId="7730DD5F" w14:textId="77777777" w:rsidR="00DB0590" w:rsidRPr="00D224D3" w:rsidRDefault="00DB0590" w:rsidP="00DB0590">
      <w:pPr>
        <w:pStyle w:val="affffffffffff5"/>
      </w:pPr>
    </w:p>
    <w:p w14:paraId="4BFD66DB" w14:textId="77777777" w:rsidR="00EE0FAD" w:rsidRDefault="00011E92">
      <w:pPr>
        <w:pStyle w:val="afff4"/>
        <w:spacing w:before="156" w:after="156"/>
      </w:pPr>
      <w:r>
        <w:rPr>
          <w:rFonts w:hint="eastAsia"/>
        </w:rPr>
        <w:t>通过要求</w:t>
      </w:r>
    </w:p>
    <w:p w14:paraId="535FC277" w14:textId="77777777" w:rsidR="00EE0FAD" w:rsidRDefault="00011E92">
      <w:pPr>
        <w:pStyle w:val="affffffffffff5"/>
      </w:pPr>
      <w:r>
        <w:rPr>
          <w:rFonts w:hint="eastAsia"/>
        </w:rPr>
        <w:t>试验车辆通过要求如下：</w:t>
      </w:r>
    </w:p>
    <w:p w14:paraId="1BB42015" w14:textId="77777777" w:rsidR="00EE0FAD" w:rsidRDefault="00011E92">
      <w:pPr>
        <w:numPr>
          <w:ilvl w:val="0"/>
          <w:numId w:val="50"/>
        </w:numPr>
        <w:ind w:left="0" w:firstLine="442"/>
      </w:pPr>
      <w:r>
        <w:t>试验车辆</w:t>
      </w:r>
      <w:r>
        <w:rPr>
          <w:rFonts w:hint="eastAsia"/>
        </w:rPr>
        <w:t>不应与障碍物发生碰撞；</w:t>
      </w:r>
    </w:p>
    <w:p w14:paraId="683F78BA" w14:textId="77777777" w:rsidR="00EE0FAD" w:rsidRDefault="00011E92">
      <w:pPr>
        <w:numPr>
          <w:ilvl w:val="0"/>
          <w:numId w:val="50"/>
        </w:numPr>
        <w:ind w:left="0" w:firstLine="442"/>
      </w:pPr>
      <w:r>
        <w:rPr>
          <w:rFonts w:hint="eastAsia"/>
        </w:rPr>
        <w:t>试验车辆应绕行通过障碍物路段，并返回到非机动车道继续行驶。</w:t>
      </w:r>
    </w:p>
    <w:p w14:paraId="66077320" w14:textId="77777777" w:rsidR="00EE0FAD" w:rsidRDefault="00011E92">
      <w:pPr>
        <w:pStyle w:val="afff3"/>
        <w:spacing w:before="156" w:after="156"/>
      </w:pPr>
      <w:r>
        <w:rPr>
          <w:rFonts w:hint="eastAsia"/>
        </w:rPr>
        <w:t>升降杆识别及响应</w:t>
      </w:r>
    </w:p>
    <w:p w14:paraId="46D8809F" w14:textId="77777777" w:rsidR="00EE0FAD" w:rsidRDefault="00011E92">
      <w:pPr>
        <w:pStyle w:val="afff4"/>
        <w:spacing w:before="156" w:after="156"/>
      </w:pPr>
      <w:r>
        <w:rPr>
          <w:rFonts w:hint="eastAsia"/>
        </w:rPr>
        <w:t>试验场景</w:t>
      </w:r>
    </w:p>
    <w:p w14:paraId="7ACB201C" w14:textId="77777777" w:rsidR="00EE0FAD" w:rsidRDefault="00011E92">
      <w:pPr>
        <w:pStyle w:val="affffffffffff5"/>
      </w:pPr>
      <w:r>
        <w:rPr>
          <w:rFonts w:hint="eastAsia"/>
        </w:rPr>
        <w:t>试验道路选取至少含有一条车道的长直道路，道路中有覆盖车道全宽的升降杆，如图9所示。</w:t>
      </w:r>
    </w:p>
    <w:p w14:paraId="5D9BD5E5" w14:textId="77777777" w:rsidR="00EE0FAD" w:rsidRDefault="00011E92">
      <w:pPr>
        <w:pStyle w:val="affffffffffff5"/>
        <w:jc w:val="center"/>
      </w:pPr>
      <w:r>
        <w:rPr>
          <w:noProof/>
        </w:rPr>
        <w:lastRenderedPageBreak/>
        <w:drawing>
          <wp:inline distT="0" distB="0" distL="114300" distR="114300" wp14:anchorId="71A64D28" wp14:editId="13EAECB9">
            <wp:extent cx="3764280" cy="977900"/>
            <wp:effectExtent l="0" t="0" r="762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6"/>
                    <a:srcRect l="6415" t="27081" r="14754" b="36488"/>
                    <a:stretch>
                      <a:fillRect/>
                    </a:stretch>
                  </pic:blipFill>
                  <pic:spPr>
                    <a:xfrm>
                      <a:off x="0" y="0"/>
                      <a:ext cx="3827752" cy="994528"/>
                    </a:xfrm>
                    <a:prstGeom prst="rect">
                      <a:avLst/>
                    </a:prstGeom>
                    <a:noFill/>
                    <a:ln>
                      <a:noFill/>
                    </a:ln>
                  </pic:spPr>
                </pic:pic>
              </a:graphicData>
            </a:graphic>
          </wp:inline>
        </w:drawing>
      </w:r>
    </w:p>
    <w:p w14:paraId="3E69989E" w14:textId="77777777" w:rsidR="00EE0FAD" w:rsidRDefault="00011E92">
      <w:pPr>
        <w:pStyle w:val="aff2"/>
        <w:spacing w:before="156" w:after="156"/>
      </w:pPr>
      <w:r>
        <w:rPr>
          <w:rFonts w:hint="eastAsia"/>
        </w:rPr>
        <w:t>升降杆识别及响应场景示意图</w:t>
      </w:r>
    </w:p>
    <w:p w14:paraId="7410CAD9" w14:textId="77777777" w:rsidR="00EE0FAD" w:rsidRDefault="00011E92">
      <w:pPr>
        <w:pStyle w:val="afff4"/>
        <w:spacing w:before="156" w:after="156"/>
      </w:pPr>
      <w:r>
        <w:rPr>
          <w:rFonts w:hint="eastAsia"/>
        </w:rPr>
        <w:t>试验方法</w:t>
      </w:r>
    </w:p>
    <w:p w14:paraId="4342E4C9" w14:textId="77777777" w:rsidR="00EE0FAD" w:rsidRDefault="00011E92">
      <w:pPr>
        <w:pStyle w:val="affffffffffff5"/>
        <w:tabs>
          <w:tab w:val="clear" w:pos="4201"/>
          <w:tab w:val="center" w:pos="851"/>
        </w:tabs>
      </w:pPr>
      <w:r>
        <w:rPr>
          <w:rFonts w:hint="eastAsia"/>
        </w:rPr>
        <w:t>升降杆识别及响应场景试验方法如下：</w:t>
      </w:r>
    </w:p>
    <w:p w14:paraId="784FD9E5" w14:textId="4440FFC6" w:rsidR="00EE0FAD" w:rsidRDefault="00011E92">
      <w:pPr>
        <w:pStyle w:val="affffffffffff5"/>
        <w:numPr>
          <w:ilvl w:val="0"/>
          <w:numId w:val="51"/>
        </w:numPr>
        <w:tabs>
          <w:tab w:val="clear" w:pos="4201"/>
          <w:tab w:val="center" w:pos="851"/>
        </w:tabs>
        <w:ind w:firstLineChars="0"/>
      </w:pPr>
      <w:bookmarkStart w:id="91" w:name="_Hlk190786046"/>
      <w:r>
        <w:rPr>
          <w:rFonts w:hint="eastAsia"/>
        </w:rPr>
        <w:t xml:space="preserve">起点位于栏杆前至少30m，终点位于栏杆后至少 </w:t>
      </w:r>
      <w:r w:rsidR="00D70ED9">
        <w:rPr>
          <w:rFonts w:hint="eastAsia"/>
        </w:rPr>
        <w:t>30</w:t>
      </w:r>
      <w:r>
        <w:rPr>
          <w:rFonts w:hint="eastAsia"/>
        </w:rPr>
        <w:t>m；</w:t>
      </w:r>
    </w:p>
    <w:bookmarkEnd w:id="91"/>
    <w:p w14:paraId="2A670F18" w14:textId="77777777" w:rsidR="00EE0FAD" w:rsidRDefault="00011E92">
      <w:pPr>
        <w:pStyle w:val="affffffffffff5"/>
        <w:numPr>
          <w:ilvl w:val="0"/>
          <w:numId w:val="51"/>
        </w:numPr>
        <w:tabs>
          <w:tab w:val="clear" w:pos="4201"/>
          <w:tab w:val="center" w:pos="851"/>
        </w:tabs>
        <w:ind w:firstLineChars="0"/>
      </w:pPr>
      <w:r>
        <w:rPr>
          <w:rFonts w:hint="eastAsia"/>
        </w:rPr>
        <w:t>试验车辆在自动驾驶模式下进入试验路段，栏杆处于关闭状态；</w:t>
      </w:r>
    </w:p>
    <w:p w14:paraId="4EBACA95" w14:textId="77777777" w:rsidR="00EE0FAD" w:rsidRDefault="00011E92">
      <w:pPr>
        <w:pStyle w:val="affffffffffff5"/>
        <w:numPr>
          <w:ilvl w:val="0"/>
          <w:numId w:val="51"/>
        </w:numPr>
        <w:tabs>
          <w:tab w:val="clear" w:pos="4201"/>
          <w:tab w:val="center" w:pos="851"/>
        </w:tabs>
        <w:ind w:firstLineChars="0"/>
      </w:pPr>
      <w:r>
        <w:rPr>
          <w:rFonts w:hint="eastAsia"/>
        </w:rPr>
        <w:t>当试验车辆识别到栏杆并停车后，升起栏杆。</w:t>
      </w:r>
    </w:p>
    <w:p w14:paraId="6EFA9F2D" w14:textId="77777777" w:rsidR="00EE0FAD" w:rsidRDefault="00011E92">
      <w:pPr>
        <w:pStyle w:val="afff4"/>
        <w:spacing w:before="156" w:after="156"/>
      </w:pPr>
      <w:r>
        <w:rPr>
          <w:rFonts w:hint="eastAsia"/>
        </w:rPr>
        <w:t>通过要求</w:t>
      </w:r>
    </w:p>
    <w:p w14:paraId="1FB97484" w14:textId="77777777" w:rsidR="00EE0FAD" w:rsidRDefault="00011E92">
      <w:pPr>
        <w:pStyle w:val="affffffffffff5"/>
        <w:tabs>
          <w:tab w:val="clear" w:pos="4201"/>
          <w:tab w:val="center" w:pos="851"/>
        </w:tabs>
      </w:pPr>
      <w:r>
        <w:rPr>
          <w:rFonts w:hint="eastAsia"/>
        </w:rPr>
        <w:t>试验车辆通过要求如下：</w:t>
      </w:r>
    </w:p>
    <w:p w14:paraId="28B7A679" w14:textId="77777777" w:rsidR="00EE0FAD" w:rsidRDefault="00011E92">
      <w:pPr>
        <w:pStyle w:val="afa"/>
        <w:numPr>
          <w:ilvl w:val="0"/>
          <w:numId w:val="52"/>
        </w:numPr>
      </w:pPr>
      <w:r>
        <w:rPr>
          <w:rFonts w:hint="eastAsia"/>
        </w:rPr>
        <w:t>试验车辆应在升降杆前停车，不与升降</w:t>
      </w:r>
      <w:proofErr w:type="gramStart"/>
      <w:r>
        <w:rPr>
          <w:rFonts w:hint="eastAsia"/>
        </w:rPr>
        <w:t>杆发生</w:t>
      </w:r>
      <w:proofErr w:type="gramEnd"/>
      <w:r>
        <w:rPr>
          <w:rFonts w:hint="eastAsia"/>
        </w:rPr>
        <w:t>碰撞；</w:t>
      </w:r>
    </w:p>
    <w:p w14:paraId="287A447A" w14:textId="77777777" w:rsidR="00EE0FAD" w:rsidRDefault="00011E92">
      <w:pPr>
        <w:pStyle w:val="afa"/>
        <w:numPr>
          <w:ilvl w:val="0"/>
          <w:numId w:val="52"/>
        </w:numPr>
      </w:pPr>
      <w:r>
        <w:rPr>
          <w:rFonts w:hint="eastAsia"/>
        </w:rPr>
        <w:t>无干扰情况下，试验车辆停下时与升降杆最小距离应不超过3m；</w:t>
      </w:r>
    </w:p>
    <w:p w14:paraId="75A1D1F6" w14:textId="77777777" w:rsidR="00EE0FAD" w:rsidRDefault="00011E92">
      <w:pPr>
        <w:pStyle w:val="afa"/>
        <w:numPr>
          <w:ilvl w:val="0"/>
          <w:numId w:val="52"/>
        </w:numPr>
      </w:pPr>
      <w:r>
        <w:rPr>
          <w:rFonts w:hint="eastAsia"/>
        </w:rPr>
        <w:t>试验车辆应在升降杆升起后3s内起动并通过试验路段。</w:t>
      </w:r>
    </w:p>
    <w:p w14:paraId="5C00BBCF" w14:textId="77777777" w:rsidR="00EE0FAD" w:rsidRDefault="00011E92">
      <w:pPr>
        <w:pStyle w:val="afff3"/>
        <w:spacing w:before="156" w:after="156"/>
      </w:pPr>
      <w:r>
        <w:rPr>
          <w:rFonts w:hint="eastAsia"/>
        </w:rPr>
        <w:t>低小障碍物识别及响应</w:t>
      </w:r>
    </w:p>
    <w:p w14:paraId="2331CE57" w14:textId="77777777" w:rsidR="00EE0FAD" w:rsidRDefault="00011E92">
      <w:pPr>
        <w:pStyle w:val="afff4"/>
        <w:spacing w:before="156" w:after="156"/>
      </w:pPr>
      <w:r>
        <w:rPr>
          <w:rFonts w:hint="eastAsia"/>
        </w:rPr>
        <w:t>试验场景</w:t>
      </w:r>
    </w:p>
    <w:p w14:paraId="48C5A6CA" w14:textId="77777777" w:rsidR="00EE0FAD" w:rsidRDefault="00011E92">
      <w:pPr>
        <w:pStyle w:val="affffffffffff5"/>
      </w:pPr>
      <w:r>
        <w:rPr>
          <w:rFonts w:hint="eastAsia"/>
        </w:rPr>
        <w:t>试验道路选取一条带有非机动车道的长直道路。非机动车道正中央放置一个长宽高均为20cm的障碍物，如图10所示。</w:t>
      </w:r>
    </w:p>
    <w:p w14:paraId="619C5C49" w14:textId="77777777" w:rsidR="00EE0FAD" w:rsidRDefault="00011E92">
      <w:pPr>
        <w:pStyle w:val="affffffffffff5"/>
        <w:ind w:firstLineChars="0" w:firstLine="0"/>
        <w:jc w:val="center"/>
      </w:pPr>
      <w:r>
        <w:rPr>
          <w:noProof/>
        </w:rPr>
        <w:drawing>
          <wp:inline distT="0" distB="0" distL="114300" distR="114300" wp14:anchorId="36882BFB" wp14:editId="210C0D8F">
            <wp:extent cx="4319905" cy="1143000"/>
            <wp:effectExtent l="0" t="0" r="1079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7"/>
                    <a:stretch>
                      <a:fillRect/>
                    </a:stretch>
                  </pic:blipFill>
                  <pic:spPr>
                    <a:xfrm>
                      <a:off x="0" y="0"/>
                      <a:ext cx="4319905" cy="1143000"/>
                    </a:xfrm>
                    <a:prstGeom prst="rect">
                      <a:avLst/>
                    </a:prstGeom>
                    <a:noFill/>
                    <a:ln>
                      <a:noFill/>
                    </a:ln>
                  </pic:spPr>
                </pic:pic>
              </a:graphicData>
            </a:graphic>
          </wp:inline>
        </w:drawing>
      </w:r>
    </w:p>
    <w:p w14:paraId="468D529B" w14:textId="77777777" w:rsidR="00EE0FAD" w:rsidRDefault="00011E92">
      <w:pPr>
        <w:pStyle w:val="aff2"/>
        <w:spacing w:before="156" w:after="156"/>
      </w:pPr>
      <w:r>
        <w:rPr>
          <w:rFonts w:hint="eastAsia"/>
        </w:rPr>
        <w:t>低小障碍物识别及响应场景示意图</w:t>
      </w:r>
    </w:p>
    <w:p w14:paraId="36A6E857" w14:textId="77777777" w:rsidR="00EE0FAD" w:rsidRDefault="00011E92">
      <w:pPr>
        <w:pStyle w:val="afff4"/>
        <w:spacing w:before="156" w:after="156"/>
      </w:pPr>
      <w:r>
        <w:rPr>
          <w:rFonts w:hint="eastAsia"/>
        </w:rPr>
        <w:t>试验方法</w:t>
      </w:r>
    </w:p>
    <w:p w14:paraId="30D97EFF" w14:textId="1153CDA3" w:rsidR="00D224D3" w:rsidRPr="00D224D3" w:rsidRDefault="00DB0590">
      <w:pPr>
        <w:pStyle w:val="affffffffffff5"/>
      </w:pPr>
      <w:r>
        <w:rPr>
          <w:rFonts w:hint="eastAsia"/>
        </w:rPr>
        <w:t>低小障碍物</w:t>
      </w:r>
      <w:r w:rsidR="00D224D3" w:rsidRPr="00D224D3">
        <w:rPr>
          <w:rFonts w:hint="eastAsia"/>
        </w:rPr>
        <w:t>识别及响应场景试验方法如下：</w:t>
      </w:r>
    </w:p>
    <w:p w14:paraId="3C2C17E4" w14:textId="184FB752" w:rsidR="00EE0FAD" w:rsidRDefault="00011E92" w:rsidP="00D224D3">
      <w:pPr>
        <w:pStyle w:val="affffffffffff5"/>
        <w:numPr>
          <w:ilvl w:val="0"/>
          <w:numId w:val="115"/>
        </w:numPr>
        <w:ind w:firstLineChars="0"/>
      </w:pPr>
      <w:r>
        <w:rPr>
          <w:rFonts w:hint="eastAsia"/>
        </w:rPr>
        <w:t>试验车辆在自动驾驶模式下进入</w:t>
      </w:r>
      <w:r w:rsidR="00D224D3">
        <w:rPr>
          <w:rFonts w:hint="eastAsia"/>
        </w:rPr>
        <w:t>试验起点非机动车道；</w:t>
      </w:r>
    </w:p>
    <w:p w14:paraId="70DA9262" w14:textId="27D81B70" w:rsidR="00D224D3" w:rsidRDefault="00D224D3" w:rsidP="00D224D3">
      <w:pPr>
        <w:pStyle w:val="affffffffffff5"/>
        <w:numPr>
          <w:ilvl w:val="0"/>
          <w:numId w:val="115"/>
        </w:numPr>
        <w:tabs>
          <w:tab w:val="clear" w:pos="4201"/>
          <w:tab w:val="center" w:pos="851"/>
        </w:tabs>
        <w:ind w:firstLineChars="0"/>
      </w:pPr>
      <w:r>
        <w:rPr>
          <w:rFonts w:hint="eastAsia"/>
        </w:rPr>
        <w:t>起点位于</w:t>
      </w:r>
      <w:r w:rsidR="00DB0590">
        <w:rPr>
          <w:rFonts w:hint="eastAsia"/>
        </w:rPr>
        <w:t>障碍物</w:t>
      </w:r>
      <w:r>
        <w:rPr>
          <w:rFonts w:hint="eastAsia"/>
        </w:rPr>
        <w:t>前至少30m，终点位于</w:t>
      </w:r>
      <w:r w:rsidR="00DB0590">
        <w:rPr>
          <w:rFonts w:hint="eastAsia"/>
        </w:rPr>
        <w:t>障碍物</w:t>
      </w:r>
      <w:r>
        <w:rPr>
          <w:rFonts w:hint="eastAsia"/>
        </w:rPr>
        <w:t>后至少30m。</w:t>
      </w:r>
    </w:p>
    <w:p w14:paraId="39751CC5" w14:textId="77777777" w:rsidR="00D224D3" w:rsidRPr="00D224D3" w:rsidRDefault="00D224D3">
      <w:pPr>
        <w:pStyle w:val="affffffffffff5"/>
      </w:pPr>
    </w:p>
    <w:p w14:paraId="029D47D8" w14:textId="77777777" w:rsidR="00EE0FAD" w:rsidRDefault="00011E92">
      <w:pPr>
        <w:pStyle w:val="afff4"/>
        <w:spacing w:before="156" w:after="156"/>
      </w:pPr>
      <w:r>
        <w:rPr>
          <w:rFonts w:hint="eastAsia"/>
        </w:rPr>
        <w:t>通过要求</w:t>
      </w:r>
    </w:p>
    <w:p w14:paraId="66D9DDEB" w14:textId="77777777" w:rsidR="00EE0FAD" w:rsidRDefault="00011E92">
      <w:pPr>
        <w:pStyle w:val="affffffffffff5"/>
      </w:pPr>
      <w:r>
        <w:rPr>
          <w:rFonts w:hint="eastAsia"/>
        </w:rPr>
        <w:t>试验车辆通过要求如下：</w:t>
      </w:r>
    </w:p>
    <w:p w14:paraId="4F235FE8" w14:textId="77777777" w:rsidR="00EE0FAD" w:rsidRDefault="00011E92">
      <w:pPr>
        <w:pStyle w:val="affffffffffff5"/>
        <w:numPr>
          <w:ilvl w:val="0"/>
          <w:numId w:val="53"/>
        </w:numPr>
        <w:tabs>
          <w:tab w:val="clear" w:pos="4201"/>
          <w:tab w:val="center" w:pos="851"/>
        </w:tabs>
        <w:ind w:firstLineChars="0"/>
      </w:pPr>
      <w:r>
        <w:rPr>
          <w:rFonts w:hint="eastAsia"/>
        </w:rPr>
        <w:t>试验车辆不应与障碍物发生碰撞；</w:t>
      </w:r>
    </w:p>
    <w:p w14:paraId="1B232877" w14:textId="77777777" w:rsidR="00EE0FAD" w:rsidRDefault="00011E92">
      <w:pPr>
        <w:pStyle w:val="affffffffffff5"/>
        <w:numPr>
          <w:ilvl w:val="0"/>
          <w:numId w:val="53"/>
        </w:numPr>
        <w:tabs>
          <w:tab w:val="clear" w:pos="4201"/>
          <w:tab w:val="center" w:pos="851"/>
        </w:tabs>
        <w:ind w:firstLineChars="0"/>
      </w:pPr>
      <w:r>
        <w:rPr>
          <w:rFonts w:hint="eastAsia"/>
        </w:rPr>
        <w:t>试验车辆绕行障碍物后应返回非机动车道。</w:t>
      </w:r>
    </w:p>
    <w:p w14:paraId="2ED42743" w14:textId="77777777" w:rsidR="00EE0FAD" w:rsidRDefault="00011E92">
      <w:pPr>
        <w:pStyle w:val="afff2"/>
        <w:spacing w:before="156" w:after="156"/>
      </w:pPr>
      <w:bookmarkStart w:id="92" w:name="_Toc175317477"/>
      <w:bookmarkStart w:id="93" w:name="_Toc20393"/>
      <w:r>
        <w:rPr>
          <w:rFonts w:hint="eastAsia"/>
        </w:rPr>
        <w:lastRenderedPageBreak/>
        <w:t>行人和非机动车的识别及响应</w:t>
      </w:r>
      <w:bookmarkEnd w:id="92"/>
      <w:bookmarkEnd w:id="93"/>
    </w:p>
    <w:p w14:paraId="1BF2FA80" w14:textId="77777777" w:rsidR="00EE0FAD" w:rsidRDefault="00011E92">
      <w:pPr>
        <w:pStyle w:val="afff3"/>
        <w:spacing w:before="156" w:after="156"/>
      </w:pPr>
      <w:r>
        <w:rPr>
          <w:rFonts w:hint="eastAsia"/>
        </w:rPr>
        <w:t>多辆静止非机动车识别及响应</w:t>
      </w:r>
    </w:p>
    <w:p w14:paraId="5380CD13" w14:textId="77777777" w:rsidR="00EE0FAD" w:rsidRDefault="00011E92">
      <w:pPr>
        <w:pStyle w:val="afff4"/>
        <w:spacing w:before="156" w:after="156"/>
      </w:pPr>
      <w:r>
        <w:rPr>
          <w:rFonts w:hint="eastAsia"/>
        </w:rPr>
        <w:t>试验场景</w:t>
      </w:r>
    </w:p>
    <w:p w14:paraId="0F48442C" w14:textId="77777777" w:rsidR="00EE0FAD" w:rsidRDefault="00011E92">
      <w:pPr>
        <w:pStyle w:val="affffffffffff5"/>
      </w:pPr>
      <w:r>
        <w:t>试验道路选取至少含有一条车道的长直道路</w:t>
      </w:r>
      <w:r>
        <w:rPr>
          <w:rFonts w:hint="eastAsia"/>
        </w:rPr>
        <w:t>，路侧有静止非机动车停放，非机动车数量不低于3辆，如图11所示</w:t>
      </w:r>
      <w:r>
        <w:t>。</w:t>
      </w:r>
    </w:p>
    <w:p w14:paraId="626BFF89" w14:textId="77777777" w:rsidR="00EE0FAD" w:rsidRDefault="00011E92">
      <w:pPr>
        <w:pStyle w:val="affffffffffff5"/>
        <w:ind w:firstLineChars="0" w:firstLine="0"/>
        <w:jc w:val="center"/>
      </w:pPr>
      <w:r>
        <w:rPr>
          <w:noProof/>
        </w:rPr>
        <w:drawing>
          <wp:inline distT="0" distB="0" distL="114300" distR="114300" wp14:anchorId="6670E477" wp14:editId="13F987F1">
            <wp:extent cx="4321810" cy="802005"/>
            <wp:effectExtent l="0" t="0" r="8890" b="1079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8"/>
                    <a:stretch>
                      <a:fillRect/>
                    </a:stretch>
                  </pic:blipFill>
                  <pic:spPr>
                    <a:xfrm>
                      <a:off x="0" y="0"/>
                      <a:ext cx="4321810" cy="802005"/>
                    </a:xfrm>
                    <a:prstGeom prst="rect">
                      <a:avLst/>
                    </a:prstGeom>
                    <a:noFill/>
                    <a:ln>
                      <a:noFill/>
                    </a:ln>
                  </pic:spPr>
                </pic:pic>
              </a:graphicData>
            </a:graphic>
          </wp:inline>
        </w:drawing>
      </w:r>
    </w:p>
    <w:p w14:paraId="64370368" w14:textId="77777777" w:rsidR="00EE0FAD" w:rsidRDefault="00011E92">
      <w:pPr>
        <w:pStyle w:val="aff2"/>
        <w:spacing w:before="156" w:after="156"/>
      </w:pPr>
      <w:r>
        <w:rPr>
          <w:rFonts w:hint="eastAsia"/>
        </w:rPr>
        <w:t>多辆非机动车静止识别及响应场景示意图</w:t>
      </w:r>
    </w:p>
    <w:p w14:paraId="2D8AA86A" w14:textId="77777777" w:rsidR="00EE0FAD" w:rsidRDefault="00011E92">
      <w:pPr>
        <w:pStyle w:val="afff4"/>
        <w:spacing w:before="156" w:after="156"/>
      </w:pPr>
      <w:r>
        <w:rPr>
          <w:rFonts w:hint="eastAsia"/>
        </w:rPr>
        <w:t>试验方法</w:t>
      </w:r>
    </w:p>
    <w:p w14:paraId="3B6BB91C" w14:textId="77777777" w:rsidR="00EE0FAD" w:rsidRDefault="00011E92">
      <w:pPr>
        <w:pStyle w:val="affffffffffff5"/>
      </w:pPr>
      <w:r>
        <w:rPr>
          <w:rFonts w:hint="eastAsia"/>
        </w:rPr>
        <w:t>多辆非机动车静止识别及响应场景试验方法如下：</w:t>
      </w:r>
    </w:p>
    <w:p w14:paraId="2EA92F67" w14:textId="77777777" w:rsidR="00EE0FAD" w:rsidRDefault="00011E92">
      <w:pPr>
        <w:pStyle w:val="affffffffffff5"/>
        <w:numPr>
          <w:ilvl w:val="0"/>
          <w:numId w:val="54"/>
        </w:numPr>
        <w:tabs>
          <w:tab w:val="clear" w:pos="4201"/>
          <w:tab w:val="clear" w:pos="9298"/>
        </w:tabs>
        <w:ind w:firstLineChars="0" w:hanging="14"/>
      </w:pPr>
      <w:r>
        <w:rPr>
          <w:rFonts w:hint="eastAsia"/>
        </w:rPr>
        <w:t>起点位于静止非机动车前至少 30m，终点位于通过非机动车后至少 30m；</w:t>
      </w:r>
    </w:p>
    <w:p w14:paraId="2B8C6028" w14:textId="77777777" w:rsidR="00EE0FAD" w:rsidRDefault="00011E92">
      <w:pPr>
        <w:pStyle w:val="affffffffffff5"/>
        <w:numPr>
          <w:ilvl w:val="0"/>
          <w:numId w:val="54"/>
        </w:numPr>
        <w:tabs>
          <w:tab w:val="clear" w:pos="4201"/>
          <w:tab w:val="clear" w:pos="9298"/>
        </w:tabs>
        <w:ind w:firstLineChars="0" w:hanging="14"/>
      </w:pPr>
      <w:r>
        <w:rPr>
          <w:rFonts w:hint="eastAsia"/>
        </w:rPr>
        <w:t>非机动车</w:t>
      </w:r>
      <w:proofErr w:type="gramStart"/>
      <w:r>
        <w:rPr>
          <w:rFonts w:hint="eastAsia"/>
        </w:rPr>
        <w:t>靠道路</w:t>
      </w:r>
      <w:proofErr w:type="gramEnd"/>
      <w:r>
        <w:rPr>
          <w:rFonts w:hint="eastAsia"/>
        </w:rPr>
        <w:t>右侧边缘纵向停靠；</w:t>
      </w:r>
    </w:p>
    <w:p w14:paraId="43519AEC" w14:textId="77777777" w:rsidR="00EE0FAD" w:rsidRDefault="00011E92">
      <w:pPr>
        <w:pStyle w:val="affffffffffff5"/>
        <w:numPr>
          <w:ilvl w:val="0"/>
          <w:numId w:val="54"/>
        </w:numPr>
        <w:tabs>
          <w:tab w:val="clear" w:pos="4201"/>
          <w:tab w:val="clear" w:pos="9298"/>
        </w:tabs>
        <w:ind w:firstLineChars="0" w:hanging="14"/>
      </w:pPr>
      <w:r>
        <w:rPr>
          <w:rFonts w:hint="eastAsia"/>
        </w:rPr>
        <w:t>试验车辆在自动驾驶模式下进入试验路段。</w:t>
      </w:r>
    </w:p>
    <w:p w14:paraId="2CB13903" w14:textId="77777777" w:rsidR="00EE0FAD" w:rsidRDefault="00011E92">
      <w:pPr>
        <w:pStyle w:val="afff4"/>
        <w:spacing w:before="156" w:after="156"/>
      </w:pPr>
      <w:r>
        <w:rPr>
          <w:rFonts w:hint="eastAsia"/>
        </w:rPr>
        <w:t>通过要求</w:t>
      </w:r>
    </w:p>
    <w:p w14:paraId="25E4E36F" w14:textId="77777777" w:rsidR="00EE0FAD" w:rsidRDefault="00011E92">
      <w:pPr>
        <w:pStyle w:val="affffff0"/>
        <w:ind w:firstLine="420"/>
      </w:pPr>
      <w:r>
        <w:rPr>
          <w:rFonts w:hint="eastAsia"/>
        </w:rPr>
        <w:t>试验车辆通过要求如下：</w:t>
      </w:r>
    </w:p>
    <w:p w14:paraId="58F5EDC4" w14:textId="77777777" w:rsidR="00EE0FAD" w:rsidRDefault="00011E92">
      <w:pPr>
        <w:pStyle w:val="affffffffffff5"/>
        <w:numPr>
          <w:ilvl w:val="0"/>
          <w:numId w:val="55"/>
        </w:numPr>
        <w:tabs>
          <w:tab w:val="clear" w:pos="4201"/>
          <w:tab w:val="center" w:pos="851"/>
        </w:tabs>
        <w:ind w:firstLineChars="0"/>
      </w:pPr>
      <w:r>
        <w:rPr>
          <w:rFonts w:hint="eastAsia"/>
        </w:rPr>
        <w:t>试验车辆在行驶过程中不应与静止非机动车发生碰撞；</w:t>
      </w:r>
    </w:p>
    <w:p w14:paraId="6DAF6D3D" w14:textId="77777777" w:rsidR="00EE0FAD" w:rsidRDefault="00011E92">
      <w:pPr>
        <w:pStyle w:val="affffffffffff5"/>
        <w:numPr>
          <w:ilvl w:val="0"/>
          <w:numId w:val="55"/>
        </w:numPr>
        <w:tabs>
          <w:tab w:val="clear" w:pos="4201"/>
          <w:tab w:val="center" w:pos="851"/>
        </w:tabs>
        <w:ind w:firstLineChars="0"/>
      </w:pPr>
      <w:r>
        <w:rPr>
          <w:rFonts w:hint="eastAsia"/>
        </w:rPr>
        <w:t>试验车辆若超越非机动车，完成超越后应继续行驶至终点。</w:t>
      </w:r>
    </w:p>
    <w:p w14:paraId="7DFEB2B8" w14:textId="77777777" w:rsidR="00EE0FAD" w:rsidRDefault="00011E92">
      <w:pPr>
        <w:pStyle w:val="afff3"/>
        <w:spacing w:before="156" w:after="156"/>
      </w:pPr>
      <w:r>
        <w:rPr>
          <w:rFonts w:hint="eastAsia"/>
        </w:rPr>
        <w:t>密集行人通行识别及响应</w:t>
      </w:r>
    </w:p>
    <w:p w14:paraId="2F1B3CE6" w14:textId="77777777" w:rsidR="00EE0FAD" w:rsidRDefault="00011E92">
      <w:pPr>
        <w:pStyle w:val="afff4"/>
        <w:spacing w:before="156" w:after="156"/>
      </w:pPr>
      <w:r>
        <w:rPr>
          <w:rFonts w:hint="eastAsia"/>
        </w:rPr>
        <w:t>试验场景</w:t>
      </w:r>
    </w:p>
    <w:p w14:paraId="42FC075D" w14:textId="77777777" w:rsidR="00EE0FAD" w:rsidRDefault="00011E92">
      <w:pPr>
        <w:pStyle w:val="affffffffffff5"/>
      </w:pPr>
      <w:r>
        <w:rPr>
          <w:rFonts w:hint="eastAsia"/>
        </w:rPr>
        <w:t>试验道路选取至少含有一条车道的长直道路，路侧有行人通行，行人数量不低于3人，如图12所示。</w:t>
      </w:r>
    </w:p>
    <w:p w14:paraId="59B36362" w14:textId="77777777" w:rsidR="00EE0FAD" w:rsidRDefault="00011E92">
      <w:pPr>
        <w:pStyle w:val="affffffffffff5"/>
        <w:ind w:firstLineChars="0" w:firstLine="0"/>
        <w:jc w:val="center"/>
      </w:pPr>
      <w:r>
        <w:rPr>
          <w:noProof/>
        </w:rPr>
        <w:drawing>
          <wp:inline distT="0" distB="0" distL="114300" distR="114300" wp14:anchorId="66E0F2CD" wp14:editId="5ECFA2E6">
            <wp:extent cx="4321810" cy="802005"/>
            <wp:effectExtent l="0" t="0" r="8890" b="1079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9"/>
                    <a:stretch>
                      <a:fillRect/>
                    </a:stretch>
                  </pic:blipFill>
                  <pic:spPr>
                    <a:xfrm>
                      <a:off x="0" y="0"/>
                      <a:ext cx="4321810" cy="802005"/>
                    </a:xfrm>
                    <a:prstGeom prst="rect">
                      <a:avLst/>
                    </a:prstGeom>
                    <a:noFill/>
                    <a:ln>
                      <a:noFill/>
                    </a:ln>
                  </pic:spPr>
                </pic:pic>
              </a:graphicData>
            </a:graphic>
          </wp:inline>
        </w:drawing>
      </w:r>
    </w:p>
    <w:p w14:paraId="51F89652" w14:textId="77777777" w:rsidR="00EE0FAD" w:rsidRDefault="00011E92">
      <w:pPr>
        <w:pStyle w:val="aff2"/>
        <w:spacing w:before="156" w:after="156"/>
      </w:pPr>
      <w:r>
        <w:rPr>
          <w:rFonts w:hint="eastAsia"/>
        </w:rPr>
        <w:t>密集行人通行识别及响应场景示意图</w:t>
      </w:r>
    </w:p>
    <w:p w14:paraId="48AB9AF6" w14:textId="77777777" w:rsidR="00EE0FAD" w:rsidRDefault="00011E92">
      <w:pPr>
        <w:pStyle w:val="afff4"/>
        <w:spacing w:before="156" w:after="156"/>
      </w:pPr>
      <w:r>
        <w:rPr>
          <w:rFonts w:hint="eastAsia"/>
        </w:rPr>
        <w:t>试验方法</w:t>
      </w:r>
    </w:p>
    <w:p w14:paraId="7A649AAB" w14:textId="77777777" w:rsidR="00EE0FAD" w:rsidRDefault="00011E92">
      <w:pPr>
        <w:pStyle w:val="affffffffffff5"/>
      </w:pPr>
      <w:r>
        <w:rPr>
          <w:rFonts w:hint="eastAsia"/>
        </w:rPr>
        <w:t>密集行人通行识别及响应场景试验方法如下：</w:t>
      </w:r>
    </w:p>
    <w:p w14:paraId="008E8105" w14:textId="77777777" w:rsidR="00EE0FAD" w:rsidRDefault="00011E92">
      <w:pPr>
        <w:pStyle w:val="affffffffffff5"/>
        <w:numPr>
          <w:ilvl w:val="0"/>
          <w:numId w:val="56"/>
        </w:numPr>
        <w:tabs>
          <w:tab w:val="clear" w:pos="4201"/>
          <w:tab w:val="left" w:pos="420"/>
          <w:tab w:val="center" w:pos="851"/>
        </w:tabs>
        <w:ind w:left="408" w:firstLineChars="0" w:firstLine="0"/>
      </w:pPr>
      <w:r>
        <w:rPr>
          <w:rFonts w:hint="eastAsia"/>
        </w:rPr>
        <w:t>试验车辆在自动驾驶模式下进入试验路段；</w:t>
      </w:r>
    </w:p>
    <w:p w14:paraId="75F849B2" w14:textId="77777777" w:rsidR="00EE0FAD" w:rsidRDefault="00011E92">
      <w:pPr>
        <w:pStyle w:val="affffffffffff5"/>
        <w:numPr>
          <w:ilvl w:val="0"/>
          <w:numId w:val="56"/>
        </w:numPr>
        <w:tabs>
          <w:tab w:val="clear" w:pos="4201"/>
          <w:tab w:val="center" w:pos="851"/>
        </w:tabs>
        <w:ind w:left="408" w:firstLineChars="0" w:firstLine="0"/>
      </w:pPr>
      <w:r>
        <w:rPr>
          <w:rFonts w:hint="eastAsia"/>
        </w:rPr>
        <w:t>行人在车道右侧与试验车辆同向或逆向行走，速度为5km/h</w:t>
      </w:r>
      <w:r>
        <w:rPr>
          <w:rFonts w:hAnsi="宋体" w:hint="eastAsia"/>
        </w:rPr>
        <w:t>～</w:t>
      </w:r>
      <w:r>
        <w:rPr>
          <w:rFonts w:hint="eastAsia"/>
        </w:rPr>
        <w:t>6.5km/h；</w:t>
      </w:r>
    </w:p>
    <w:p w14:paraId="51302A4D" w14:textId="77777777" w:rsidR="00EE0FAD" w:rsidRDefault="00011E92">
      <w:pPr>
        <w:pStyle w:val="affffffffffff5"/>
        <w:numPr>
          <w:ilvl w:val="0"/>
          <w:numId w:val="56"/>
        </w:numPr>
        <w:tabs>
          <w:tab w:val="clear" w:pos="4201"/>
          <w:tab w:val="center" w:pos="851"/>
        </w:tabs>
        <w:ind w:left="408" w:firstLineChars="0" w:firstLine="0"/>
      </w:pPr>
      <w:r>
        <w:rPr>
          <w:rFonts w:hint="eastAsia"/>
        </w:rPr>
        <w:t>调整行人起始位置，使行人与试验车辆相遇；</w:t>
      </w:r>
    </w:p>
    <w:p w14:paraId="3FD39BEC" w14:textId="77777777" w:rsidR="00EE0FAD" w:rsidRDefault="00011E92">
      <w:pPr>
        <w:pStyle w:val="affffffffffff5"/>
        <w:numPr>
          <w:ilvl w:val="0"/>
          <w:numId w:val="56"/>
        </w:numPr>
        <w:tabs>
          <w:tab w:val="clear" w:pos="4201"/>
          <w:tab w:val="center" w:pos="851"/>
        </w:tabs>
        <w:ind w:left="408" w:firstLineChars="0" w:firstLine="0"/>
      </w:pPr>
      <w:r>
        <w:rPr>
          <w:rFonts w:hint="eastAsia"/>
        </w:rPr>
        <w:t>在3次试验中，目标行人与试验车辆同向和逆向行走的情况各出现至少1次。</w:t>
      </w:r>
    </w:p>
    <w:p w14:paraId="34117F4E" w14:textId="77777777" w:rsidR="00EE0FAD" w:rsidRDefault="00011E92">
      <w:pPr>
        <w:pStyle w:val="afff4"/>
        <w:spacing w:before="156" w:after="156"/>
      </w:pPr>
      <w:r>
        <w:rPr>
          <w:rFonts w:hint="eastAsia"/>
        </w:rPr>
        <w:lastRenderedPageBreak/>
        <w:t>通过要求</w:t>
      </w:r>
    </w:p>
    <w:p w14:paraId="1E4DB39F" w14:textId="77777777" w:rsidR="00EE0FAD" w:rsidRDefault="00011E92">
      <w:pPr>
        <w:pStyle w:val="affffff0"/>
        <w:ind w:firstLine="420"/>
      </w:pPr>
      <w:r>
        <w:rPr>
          <w:rFonts w:hint="eastAsia"/>
        </w:rPr>
        <w:t>试验车辆通过要求如下：</w:t>
      </w:r>
    </w:p>
    <w:p w14:paraId="25F09DE6" w14:textId="77777777" w:rsidR="00EE0FAD" w:rsidRDefault="00011E92">
      <w:pPr>
        <w:pStyle w:val="affffff0"/>
        <w:ind w:firstLine="420"/>
      </w:pPr>
      <w:r>
        <w:rPr>
          <w:rFonts w:hint="eastAsia"/>
        </w:rPr>
        <w:t>a)</w:t>
      </w:r>
      <w:r>
        <w:rPr>
          <w:rFonts w:hint="eastAsia"/>
        </w:rPr>
        <w:tab/>
        <w:t>试验车辆在行驶过程中不应与行人发生碰撞；</w:t>
      </w:r>
    </w:p>
    <w:p w14:paraId="1AE650CE" w14:textId="77777777" w:rsidR="00EE0FAD" w:rsidRDefault="00011E92">
      <w:pPr>
        <w:pStyle w:val="affffff0"/>
        <w:ind w:firstLine="420"/>
      </w:pPr>
      <w:r>
        <w:rPr>
          <w:rFonts w:hint="eastAsia"/>
        </w:rPr>
        <w:t>b)</w:t>
      </w:r>
      <w:r>
        <w:rPr>
          <w:rFonts w:hint="eastAsia"/>
        </w:rPr>
        <w:tab/>
        <w:t>试验车辆若超越行人，完成超越后应继续行驶至终点。</w:t>
      </w:r>
    </w:p>
    <w:p w14:paraId="10B6B6EC" w14:textId="77777777" w:rsidR="00EE0FAD" w:rsidRDefault="00011E92">
      <w:pPr>
        <w:pStyle w:val="afff3"/>
        <w:spacing w:before="156" w:after="156"/>
      </w:pPr>
      <w:r>
        <w:rPr>
          <w:rFonts w:hint="eastAsia"/>
        </w:rPr>
        <w:t>密集非机动车通行识别及响应</w:t>
      </w:r>
    </w:p>
    <w:p w14:paraId="4C94252B" w14:textId="77777777" w:rsidR="00EE0FAD" w:rsidRDefault="00011E92">
      <w:pPr>
        <w:pStyle w:val="afff4"/>
        <w:spacing w:before="156" w:after="156"/>
      </w:pPr>
      <w:r>
        <w:rPr>
          <w:rFonts w:hint="eastAsia"/>
        </w:rPr>
        <w:t>试验场景</w:t>
      </w:r>
    </w:p>
    <w:p w14:paraId="6A62CD9E" w14:textId="77777777" w:rsidR="00EE0FAD" w:rsidRDefault="00011E92">
      <w:pPr>
        <w:pStyle w:val="affffffffffff5"/>
      </w:pPr>
      <w:r>
        <w:rPr>
          <w:rFonts w:hint="eastAsia"/>
        </w:rPr>
        <w:t>试验道路选取至少含有一条车道的长直道路，道路中有非机动车行驶，非机动车数量不低于3辆，如图13所示。</w:t>
      </w:r>
    </w:p>
    <w:p w14:paraId="6B770EEC" w14:textId="77777777" w:rsidR="00EE0FAD" w:rsidRDefault="00011E92">
      <w:pPr>
        <w:pStyle w:val="affffffffffff5"/>
        <w:spacing w:beforeLines="100" w:before="312"/>
        <w:ind w:firstLineChars="0" w:firstLine="0"/>
        <w:jc w:val="center"/>
      </w:pPr>
      <w:r>
        <w:rPr>
          <w:noProof/>
        </w:rPr>
        <w:drawing>
          <wp:inline distT="0" distB="0" distL="114300" distR="114300" wp14:anchorId="5EA93821" wp14:editId="1CDB3D61">
            <wp:extent cx="4321175" cy="858520"/>
            <wp:effectExtent l="0" t="0" r="9525" b="50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0"/>
                    <a:stretch>
                      <a:fillRect/>
                    </a:stretch>
                  </pic:blipFill>
                  <pic:spPr>
                    <a:xfrm>
                      <a:off x="0" y="0"/>
                      <a:ext cx="4321175" cy="858520"/>
                    </a:xfrm>
                    <a:prstGeom prst="rect">
                      <a:avLst/>
                    </a:prstGeom>
                    <a:noFill/>
                    <a:ln>
                      <a:noFill/>
                    </a:ln>
                  </pic:spPr>
                </pic:pic>
              </a:graphicData>
            </a:graphic>
          </wp:inline>
        </w:drawing>
      </w:r>
    </w:p>
    <w:p w14:paraId="51845C7C" w14:textId="77777777" w:rsidR="00EE0FAD" w:rsidRDefault="00011E92">
      <w:pPr>
        <w:pStyle w:val="aff2"/>
        <w:spacing w:before="156" w:after="156"/>
      </w:pPr>
      <w:r>
        <w:rPr>
          <w:rFonts w:hint="eastAsia"/>
        </w:rPr>
        <w:t>密集非机动车通行识别及响应场景示意图</w:t>
      </w:r>
    </w:p>
    <w:p w14:paraId="5DDCD87D" w14:textId="77777777" w:rsidR="00EE0FAD" w:rsidRDefault="00011E92">
      <w:pPr>
        <w:pStyle w:val="afff4"/>
        <w:spacing w:before="156" w:after="156"/>
      </w:pPr>
      <w:r>
        <w:rPr>
          <w:rFonts w:hint="eastAsia"/>
        </w:rPr>
        <w:t>试验方法</w:t>
      </w:r>
    </w:p>
    <w:p w14:paraId="7C6A0C46" w14:textId="77777777" w:rsidR="00EE0FAD" w:rsidRDefault="00011E92">
      <w:pPr>
        <w:pStyle w:val="affffffffffff5"/>
        <w:tabs>
          <w:tab w:val="clear" w:pos="4201"/>
          <w:tab w:val="center" w:pos="851"/>
        </w:tabs>
      </w:pPr>
      <w:r>
        <w:rPr>
          <w:rFonts w:hint="eastAsia"/>
        </w:rPr>
        <w:t>密集非机动车通行识别及响应场景试验方法如下：</w:t>
      </w:r>
    </w:p>
    <w:p w14:paraId="0B65C39B" w14:textId="77777777" w:rsidR="00EE0FAD" w:rsidRDefault="00011E92">
      <w:pPr>
        <w:pStyle w:val="affffffffffff5"/>
        <w:numPr>
          <w:ilvl w:val="0"/>
          <w:numId w:val="57"/>
        </w:numPr>
        <w:tabs>
          <w:tab w:val="clear" w:pos="4201"/>
          <w:tab w:val="center" w:pos="851"/>
        </w:tabs>
        <w:ind w:firstLineChars="0" w:hanging="14"/>
      </w:pPr>
      <w:r>
        <w:rPr>
          <w:rFonts w:hint="eastAsia"/>
        </w:rPr>
        <w:t>试验车辆在自动驾驶模式下进入试验路段；</w:t>
      </w:r>
    </w:p>
    <w:p w14:paraId="5A0DD39E" w14:textId="308AEFDC" w:rsidR="00EE0FAD" w:rsidRDefault="00011E92">
      <w:pPr>
        <w:pStyle w:val="affffffffffff5"/>
        <w:numPr>
          <w:ilvl w:val="0"/>
          <w:numId w:val="57"/>
        </w:numPr>
        <w:tabs>
          <w:tab w:val="clear" w:pos="4201"/>
          <w:tab w:val="center" w:pos="851"/>
        </w:tabs>
        <w:ind w:firstLineChars="0" w:hanging="14"/>
      </w:pPr>
      <w:r>
        <w:rPr>
          <w:rFonts w:hint="eastAsia"/>
        </w:rPr>
        <w:t>非机动车在车道内，沿道路边缘线在试验车前方与试验车同向以10km/h</w:t>
      </w:r>
      <w:r>
        <w:rPr>
          <w:rFonts w:hAnsi="宋体" w:hint="eastAsia"/>
        </w:rPr>
        <w:t>～</w:t>
      </w:r>
      <w:r>
        <w:rPr>
          <w:rFonts w:hint="eastAsia"/>
        </w:rPr>
        <w:t>20km/h速度行驶，</w:t>
      </w:r>
      <w:bookmarkStart w:id="94" w:name="_Hlk190945239"/>
      <w:r>
        <w:rPr>
          <w:rFonts w:hint="eastAsia"/>
        </w:rPr>
        <w:t>各目标非机动车与距其最近的目标非机动车横向</w:t>
      </w:r>
      <w:r w:rsidR="00D66BC5">
        <w:rPr>
          <w:rFonts w:hint="eastAsia"/>
        </w:rPr>
        <w:t>轮廓</w:t>
      </w:r>
      <w:r>
        <w:rPr>
          <w:rFonts w:hint="eastAsia"/>
        </w:rPr>
        <w:t>距离</w:t>
      </w:r>
      <w:r w:rsidR="00D66BC5">
        <w:rPr>
          <w:rFonts w:hint="eastAsia"/>
        </w:rPr>
        <w:t>为40c</w:t>
      </w:r>
      <w:r>
        <w:rPr>
          <w:rFonts w:hint="eastAsia"/>
        </w:rPr>
        <w:t>m</w:t>
      </w:r>
      <w:r w:rsidR="00D66BC5">
        <w:rPr>
          <w:rFonts w:hAnsi="宋体" w:hint="eastAsia"/>
        </w:rPr>
        <w:t>～90cm</w:t>
      </w:r>
      <w:r w:rsidR="00D66BC5">
        <w:rPr>
          <w:rFonts w:hint="eastAsia"/>
        </w:rPr>
        <w:t>，纵向轮廓距离为1.2m</w:t>
      </w:r>
      <w:r w:rsidR="00D66BC5">
        <w:rPr>
          <w:rFonts w:hAnsi="宋体" w:hint="eastAsia"/>
        </w:rPr>
        <w:t>～2m</w:t>
      </w:r>
      <w:r>
        <w:rPr>
          <w:rFonts w:hint="eastAsia"/>
        </w:rPr>
        <w:t>。</w:t>
      </w:r>
      <w:bookmarkEnd w:id="94"/>
    </w:p>
    <w:p w14:paraId="5F7C4B15" w14:textId="77777777" w:rsidR="00EE0FAD" w:rsidRDefault="00011E92">
      <w:pPr>
        <w:pStyle w:val="afff4"/>
        <w:spacing w:before="156" w:after="156"/>
      </w:pPr>
      <w:r>
        <w:rPr>
          <w:rFonts w:hint="eastAsia"/>
        </w:rPr>
        <w:t>通过要求</w:t>
      </w:r>
    </w:p>
    <w:p w14:paraId="3E595A0B" w14:textId="77777777" w:rsidR="00EE0FAD" w:rsidRDefault="00011E92">
      <w:pPr>
        <w:pStyle w:val="affffffffffff5"/>
        <w:tabs>
          <w:tab w:val="center" w:pos="851"/>
        </w:tabs>
      </w:pPr>
      <w:r>
        <w:rPr>
          <w:rFonts w:hint="eastAsia"/>
        </w:rPr>
        <w:t>试验车辆通过要求如下：</w:t>
      </w:r>
    </w:p>
    <w:p w14:paraId="04E023AD" w14:textId="77777777" w:rsidR="00EE0FAD" w:rsidRDefault="00011E92">
      <w:pPr>
        <w:pStyle w:val="affffffffffff5"/>
        <w:numPr>
          <w:ilvl w:val="0"/>
          <w:numId w:val="58"/>
        </w:numPr>
        <w:tabs>
          <w:tab w:val="center" w:pos="851"/>
        </w:tabs>
        <w:ind w:firstLineChars="0"/>
      </w:pPr>
      <w:r>
        <w:rPr>
          <w:rFonts w:hint="eastAsia"/>
        </w:rPr>
        <w:t>试验车辆在行驶过程中不应与非机动车发生碰撞；</w:t>
      </w:r>
    </w:p>
    <w:p w14:paraId="25C568DC" w14:textId="77777777" w:rsidR="00EE0FAD" w:rsidRDefault="00011E92">
      <w:pPr>
        <w:pStyle w:val="affffffffffff5"/>
        <w:numPr>
          <w:ilvl w:val="0"/>
          <w:numId w:val="58"/>
        </w:numPr>
        <w:tabs>
          <w:tab w:val="clear" w:pos="4201"/>
          <w:tab w:val="center" w:pos="851"/>
        </w:tabs>
        <w:ind w:firstLineChars="0"/>
      </w:pPr>
      <w:r>
        <w:rPr>
          <w:rFonts w:hint="eastAsia"/>
        </w:rPr>
        <w:t>试验车辆若超越非机动车，完成超越后应继续行驶至终点。</w:t>
      </w:r>
    </w:p>
    <w:p w14:paraId="21547E90" w14:textId="77777777" w:rsidR="00EE0FAD" w:rsidRDefault="00011E92">
      <w:pPr>
        <w:pStyle w:val="afff3"/>
        <w:spacing w:before="156" w:after="156"/>
      </w:pPr>
      <w:r>
        <w:rPr>
          <w:rFonts w:hint="eastAsia"/>
        </w:rPr>
        <w:t>非机动车道内行人识别及响应</w:t>
      </w:r>
    </w:p>
    <w:p w14:paraId="41882E75" w14:textId="77777777" w:rsidR="00EE0FAD" w:rsidRDefault="00011E92">
      <w:pPr>
        <w:pStyle w:val="afff4"/>
        <w:spacing w:before="156" w:after="156"/>
      </w:pPr>
      <w:r>
        <w:rPr>
          <w:rFonts w:hint="eastAsia"/>
        </w:rPr>
        <w:t>试验场景</w:t>
      </w:r>
    </w:p>
    <w:p w14:paraId="206B17AC" w14:textId="77777777" w:rsidR="00EE0FAD" w:rsidRDefault="00011E92">
      <w:pPr>
        <w:pStyle w:val="affffffffffff5"/>
      </w:pPr>
      <w:r>
        <w:rPr>
          <w:rFonts w:hint="eastAsia"/>
        </w:rPr>
        <w:t>试验道路选取一条带有非机动车道和机非隔离护栏的长直道路，非机动车道内存在行人，如图14所示。</w:t>
      </w:r>
    </w:p>
    <w:p w14:paraId="4777DACE" w14:textId="77777777" w:rsidR="00EE0FAD" w:rsidRDefault="00011E92">
      <w:pPr>
        <w:pStyle w:val="affffffffffff5"/>
        <w:spacing w:beforeLines="100" w:before="312"/>
        <w:jc w:val="center"/>
      </w:pPr>
      <w:r>
        <w:rPr>
          <w:noProof/>
        </w:rPr>
        <w:drawing>
          <wp:inline distT="0" distB="0" distL="114300" distR="114300" wp14:anchorId="21CE8197" wp14:editId="0A4E3F0C">
            <wp:extent cx="4319905" cy="1133475"/>
            <wp:effectExtent l="0" t="0" r="10795" b="952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1"/>
                    <a:stretch>
                      <a:fillRect/>
                    </a:stretch>
                  </pic:blipFill>
                  <pic:spPr>
                    <a:xfrm>
                      <a:off x="0" y="0"/>
                      <a:ext cx="4319905" cy="1133475"/>
                    </a:xfrm>
                    <a:prstGeom prst="rect">
                      <a:avLst/>
                    </a:prstGeom>
                    <a:noFill/>
                    <a:ln>
                      <a:noFill/>
                    </a:ln>
                  </pic:spPr>
                </pic:pic>
              </a:graphicData>
            </a:graphic>
          </wp:inline>
        </w:drawing>
      </w:r>
    </w:p>
    <w:p w14:paraId="5C11E8F3" w14:textId="77777777" w:rsidR="00EE0FAD" w:rsidRDefault="00011E92">
      <w:pPr>
        <w:pStyle w:val="aff2"/>
        <w:spacing w:before="156" w:after="156"/>
      </w:pPr>
      <w:r>
        <w:rPr>
          <w:rFonts w:hint="eastAsia"/>
        </w:rPr>
        <w:t>非机动车道内行人识别及响应场景示意图</w:t>
      </w:r>
    </w:p>
    <w:p w14:paraId="3622A37F" w14:textId="77777777" w:rsidR="00EE0FAD" w:rsidRDefault="00011E92">
      <w:pPr>
        <w:pStyle w:val="afff4"/>
        <w:spacing w:before="156" w:after="156"/>
      </w:pPr>
      <w:r>
        <w:rPr>
          <w:rFonts w:hint="eastAsia"/>
        </w:rPr>
        <w:lastRenderedPageBreak/>
        <w:t>试验方法</w:t>
      </w:r>
    </w:p>
    <w:p w14:paraId="69E70438" w14:textId="77777777" w:rsidR="00EE0FAD" w:rsidRDefault="00011E92">
      <w:pPr>
        <w:pStyle w:val="affffffffffff5"/>
      </w:pPr>
      <w:r>
        <w:rPr>
          <w:rFonts w:hint="eastAsia"/>
        </w:rPr>
        <w:t>非机动车道内行人识别及响应场景试验方法如下：</w:t>
      </w:r>
    </w:p>
    <w:p w14:paraId="5E99C450" w14:textId="77777777" w:rsidR="00EE0FAD" w:rsidRDefault="00011E92">
      <w:pPr>
        <w:pStyle w:val="affffffffffff5"/>
        <w:numPr>
          <w:ilvl w:val="0"/>
          <w:numId w:val="59"/>
        </w:numPr>
        <w:tabs>
          <w:tab w:val="clear" w:pos="4201"/>
          <w:tab w:val="center" w:pos="851"/>
        </w:tabs>
        <w:ind w:firstLineChars="0"/>
      </w:pPr>
      <w:r>
        <w:rPr>
          <w:rFonts w:hint="eastAsia"/>
        </w:rPr>
        <w:t>目标行人在非机动车道内以5km/h</w:t>
      </w:r>
      <w:r>
        <w:rPr>
          <w:rFonts w:hAnsi="宋体" w:hint="eastAsia"/>
        </w:rPr>
        <w:t>～</w:t>
      </w:r>
      <w:r>
        <w:rPr>
          <w:rFonts w:hint="eastAsia"/>
        </w:rPr>
        <w:t>6.5km/h的速度与试验车辆相向行驶；</w:t>
      </w:r>
    </w:p>
    <w:p w14:paraId="4C0D2773" w14:textId="77777777" w:rsidR="00EE0FAD" w:rsidRDefault="00011E92">
      <w:pPr>
        <w:pStyle w:val="affffffffffff5"/>
        <w:numPr>
          <w:ilvl w:val="0"/>
          <w:numId w:val="59"/>
        </w:numPr>
        <w:tabs>
          <w:tab w:val="clear" w:pos="4201"/>
          <w:tab w:val="center" w:pos="851"/>
        </w:tabs>
        <w:ind w:firstLineChars="0"/>
      </w:pPr>
      <w:r>
        <w:rPr>
          <w:rFonts w:hint="eastAsia"/>
        </w:rPr>
        <w:t>试验车辆在自动驾驶状态进入试验路段，驶入非机动车道；</w:t>
      </w:r>
    </w:p>
    <w:p w14:paraId="2FAF4051" w14:textId="77777777" w:rsidR="00EE0FAD" w:rsidRDefault="00011E92">
      <w:pPr>
        <w:pStyle w:val="affffffffffff5"/>
        <w:numPr>
          <w:ilvl w:val="0"/>
          <w:numId w:val="59"/>
        </w:numPr>
        <w:tabs>
          <w:tab w:val="clear" w:pos="4201"/>
          <w:tab w:val="center" w:pos="851"/>
        </w:tabs>
        <w:ind w:firstLineChars="0"/>
      </w:pPr>
      <w:r>
        <w:rPr>
          <w:rFonts w:hint="eastAsia"/>
        </w:rPr>
        <w:t>目标行人距试验车辆距离不大于5m时，向左或向右绕行避让试验车辆后，继续行走远离试验车辆。</w:t>
      </w:r>
    </w:p>
    <w:p w14:paraId="71433F96" w14:textId="77777777" w:rsidR="00EE0FAD" w:rsidRDefault="00011E92">
      <w:pPr>
        <w:pStyle w:val="afff4"/>
        <w:spacing w:before="156" w:after="156"/>
      </w:pPr>
      <w:r>
        <w:rPr>
          <w:rFonts w:hint="eastAsia"/>
        </w:rPr>
        <w:t>通过要求</w:t>
      </w:r>
    </w:p>
    <w:p w14:paraId="3BEB475E" w14:textId="77777777" w:rsidR="00EE0FAD" w:rsidRDefault="00011E92">
      <w:pPr>
        <w:pStyle w:val="affffff0"/>
        <w:ind w:firstLine="420"/>
      </w:pPr>
      <w:r>
        <w:rPr>
          <w:rFonts w:hint="eastAsia"/>
        </w:rPr>
        <w:t>试验车辆通过要求如下：</w:t>
      </w:r>
    </w:p>
    <w:p w14:paraId="4C1DADF3" w14:textId="77777777" w:rsidR="00EE0FAD" w:rsidRDefault="00011E92">
      <w:pPr>
        <w:pStyle w:val="affffff0"/>
        <w:numPr>
          <w:ilvl w:val="0"/>
          <w:numId w:val="60"/>
        </w:numPr>
        <w:ind w:firstLineChars="0"/>
      </w:pPr>
      <w:r>
        <w:rPr>
          <w:rFonts w:hint="eastAsia"/>
        </w:rPr>
        <w:t>试验车辆不应与行人发生碰撞；</w:t>
      </w:r>
    </w:p>
    <w:p w14:paraId="29A72416" w14:textId="77777777" w:rsidR="00EE0FAD" w:rsidRDefault="00011E92">
      <w:pPr>
        <w:pStyle w:val="affffff0"/>
        <w:numPr>
          <w:ilvl w:val="0"/>
          <w:numId w:val="60"/>
        </w:numPr>
        <w:ind w:firstLineChars="0"/>
      </w:pPr>
      <w:proofErr w:type="gramStart"/>
      <w:r>
        <w:rPr>
          <w:rFonts w:hint="eastAsia"/>
        </w:rPr>
        <w:t>若试验</w:t>
      </w:r>
      <w:proofErr w:type="gramEnd"/>
      <w:r>
        <w:rPr>
          <w:rFonts w:hint="eastAsia"/>
        </w:rPr>
        <w:t>车辆停车让行，应在行人通过试验车辆最后端3s内起动。</w:t>
      </w:r>
    </w:p>
    <w:p w14:paraId="0C202D8C" w14:textId="77777777" w:rsidR="00EE0FAD" w:rsidRDefault="00011E92">
      <w:pPr>
        <w:pStyle w:val="afff3"/>
        <w:spacing w:before="156" w:after="156"/>
      </w:pPr>
      <w:r>
        <w:rPr>
          <w:rFonts w:hint="eastAsia"/>
        </w:rPr>
        <w:t>非机动车道内非机动车识别及响应</w:t>
      </w:r>
    </w:p>
    <w:p w14:paraId="49800743" w14:textId="77777777" w:rsidR="00EE0FAD" w:rsidRDefault="00011E92">
      <w:pPr>
        <w:pStyle w:val="afff4"/>
        <w:spacing w:before="156" w:after="156"/>
      </w:pPr>
      <w:r>
        <w:rPr>
          <w:rFonts w:hint="eastAsia"/>
        </w:rPr>
        <w:t>试验场景</w:t>
      </w:r>
    </w:p>
    <w:p w14:paraId="4FA3600B" w14:textId="77777777" w:rsidR="00EE0FAD" w:rsidRDefault="00011E92">
      <w:pPr>
        <w:pStyle w:val="affffffffffff5"/>
      </w:pPr>
      <w:r>
        <w:rPr>
          <w:rFonts w:hint="eastAsia"/>
        </w:rPr>
        <w:t>试验道路选取一条带有非机动车道和机非隔离护栏的长直道路，非机动车道内存在行驶的非机动车，如图15所示。</w:t>
      </w:r>
    </w:p>
    <w:p w14:paraId="49A86382" w14:textId="77777777" w:rsidR="00EE0FAD" w:rsidRDefault="00011E92">
      <w:pPr>
        <w:pStyle w:val="affffffffffff5"/>
        <w:spacing w:beforeLines="100" w:before="312"/>
        <w:jc w:val="center"/>
      </w:pPr>
      <w:r>
        <w:rPr>
          <w:noProof/>
        </w:rPr>
        <w:drawing>
          <wp:inline distT="0" distB="0" distL="114300" distR="114300" wp14:anchorId="76D563E2" wp14:editId="7365BB9A">
            <wp:extent cx="4321175" cy="1125855"/>
            <wp:effectExtent l="0" t="0" r="9525" b="444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2"/>
                    <a:stretch>
                      <a:fillRect/>
                    </a:stretch>
                  </pic:blipFill>
                  <pic:spPr>
                    <a:xfrm>
                      <a:off x="0" y="0"/>
                      <a:ext cx="4321175" cy="1125855"/>
                    </a:xfrm>
                    <a:prstGeom prst="rect">
                      <a:avLst/>
                    </a:prstGeom>
                    <a:noFill/>
                    <a:ln>
                      <a:noFill/>
                    </a:ln>
                  </pic:spPr>
                </pic:pic>
              </a:graphicData>
            </a:graphic>
          </wp:inline>
        </w:drawing>
      </w:r>
    </w:p>
    <w:p w14:paraId="5BFE4013" w14:textId="77777777" w:rsidR="00EE0FAD" w:rsidRDefault="00011E92">
      <w:pPr>
        <w:pStyle w:val="aff2"/>
        <w:spacing w:before="156" w:after="156"/>
      </w:pPr>
      <w:r>
        <w:rPr>
          <w:rFonts w:hint="eastAsia"/>
        </w:rPr>
        <w:t>非机动车道内非机动车识别及响应场景示意图</w:t>
      </w:r>
    </w:p>
    <w:p w14:paraId="43ED0E8A" w14:textId="77777777" w:rsidR="00EE0FAD" w:rsidRDefault="00011E92">
      <w:pPr>
        <w:pStyle w:val="afff4"/>
        <w:spacing w:before="156" w:after="156"/>
      </w:pPr>
      <w:r>
        <w:rPr>
          <w:rFonts w:hint="eastAsia"/>
        </w:rPr>
        <w:t>试验方法</w:t>
      </w:r>
    </w:p>
    <w:p w14:paraId="7853A4B6" w14:textId="77777777" w:rsidR="00EE0FAD" w:rsidRDefault="00011E92">
      <w:pPr>
        <w:pStyle w:val="affffffffffff5"/>
      </w:pPr>
      <w:r>
        <w:rPr>
          <w:rFonts w:hint="eastAsia"/>
        </w:rPr>
        <w:t>非机动车冲突通行场景试验方法如下：</w:t>
      </w:r>
    </w:p>
    <w:p w14:paraId="3BE2DF7D" w14:textId="77777777" w:rsidR="00EE0FAD" w:rsidRDefault="00011E92">
      <w:pPr>
        <w:pStyle w:val="affffffffffff5"/>
        <w:numPr>
          <w:ilvl w:val="0"/>
          <w:numId w:val="61"/>
        </w:numPr>
        <w:tabs>
          <w:tab w:val="clear" w:pos="4201"/>
          <w:tab w:val="center" w:pos="851"/>
        </w:tabs>
        <w:ind w:firstLineChars="0"/>
      </w:pPr>
      <w:r>
        <w:rPr>
          <w:rFonts w:hint="eastAsia"/>
        </w:rPr>
        <w:t>目标非机动车在非机动车道内以10km/h</w:t>
      </w:r>
      <w:r>
        <w:rPr>
          <w:rFonts w:hAnsi="宋体" w:hint="eastAsia"/>
        </w:rPr>
        <w:t>～</w:t>
      </w:r>
      <w:r>
        <w:rPr>
          <w:rFonts w:hint="eastAsia"/>
        </w:rPr>
        <w:t>20km/h的速度与试验车辆相向行驶；</w:t>
      </w:r>
    </w:p>
    <w:p w14:paraId="09A4A48B" w14:textId="77777777" w:rsidR="00EE0FAD" w:rsidRDefault="00011E92">
      <w:pPr>
        <w:pStyle w:val="affffffffffff5"/>
        <w:numPr>
          <w:ilvl w:val="0"/>
          <w:numId w:val="61"/>
        </w:numPr>
        <w:tabs>
          <w:tab w:val="clear" w:pos="4201"/>
          <w:tab w:val="center" w:pos="851"/>
        </w:tabs>
        <w:ind w:firstLineChars="0"/>
      </w:pPr>
      <w:r>
        <w:rPr>
          <w:rFonts w:hint="eastAsia"/>
        </w:rPr>
        <w:t>试验车辆在自动驾驶状态进入试验路段，驶入非机动车道；</w:t>
      </w:r>
    </w:p>
    <w:p w14:paraId="0C490BB7" w14:textId="77777777" w:rsidR="00EE0FAD" w:rsidRDefault="00011E92">
      <w:pPr>
        <w:pStyle w:val="affffffffffff5"/>
        <w:numPr>
          <w:ilvl w:val="0"/>
          <w:numId w:val="61"/>
        </w:numPr>
        <w:tabs>
          <w:tab w:val="clear" w:pos="4201"/>
          <w:tab w:val="center" w:pos="851"/>
        </w:tabs>
        <w:ind w:firstLineChars="0"/>
      </w:pPr>
      <w:r>
        <w:rPr>
          <w:rFonts w:hint="eastAsia"/>
        </w:rPr>
        <w:t>目标非机动车距试验车辆距离不大于5m时，向左或向右绕行避让试验车辆后，继续行走远离试验车辆。</w:t>
      </w:r>
    </w:p>
    <w:p w14:paraId="69532D31" w14:textId="77777777" w:rsidR="00EE0FAD" w:rsidRDefault="00011E92">
      <w:pPr>
        <w:pStyle w:val="afff4"/>
        <w:spacing w:before="156" w:after="156"/>
      </w:pPr>
      <w:r>
        <w:rPr>
          <w:rFonts w:hint="eastAsia"/>
        </w:rPr>
        <w:t>通过要求</w:t>
      </w:r>
    </w:p>
    <w:p w14:paraId="36F9961B" w14:textId="77777777" w:rsidR="00EE0FAD" w:rsidRDefault="00011E92">
      <w:pPr>
        <w:pStyle w:val="affffff0"/>
        <w:ind w:firstLine="420"/>
      </w:pPr>
      <w:r>
        <w:rPr>
          <w:rFonts w:hint="eastAsia"/>
        </w:rPr>
        <w:t>试验车辆通过要求如下：</w:t>
      </w:r>
    </w:p>
    <w:p w14:paraId="20005377" w14:textId="77777777" w:rsidR="00EE0FAD" w:rsidRDefault="00011E92">
      <w:pPr>
        <w:pStyle w:val="affffff0"/>
        <w:numPr>
          <w:ilvl w:val="0"/>
          <w:numId w:val="62"/>
        </w:numPr>
        <w:ind w:firstLineChars="0"/>
      </w:pPr>
      <w:r>
        <w:rPr>
          <w:rFonts w:hint="eastAsia"/>
        </w:rPr>
        <w:t>试验车辆不应与非机动车发生碰撞；</w:t>
      </w:r>
    </w:p>
    <w:p w14:paraId="478EC4E9" w14:textId="77777777" w:rsidR="00EE0FAD" w:rsidRDefault="00011E92">
      <w:pPr>
        <w:pStyle w:val="affffff0"/>
        <w:numPr>
          <w:ilvl w:val="0"/>
          <w:numId w:val="62"/>
        </w:numPr>
        <w:ind w:firstLineChars="0"/>
      </w:pPr>
      <w:proofErr w:type="gramStart"/>
      <w:r>
        <w:rPr>
          <w:rFonts w:hint="eastAsia"/>
        </w:rPr>
        <w:t>若试验</w:t>
      </w:r>
      <w:proofErr w:type="gramEnd"/>
      <w:r>
        <w:rPr>
          <w:rFonts w:hint="eastAsia"/>
        </w:rPr>
        <w:t>车辆停车让行，应在非机动车通过试验车辆最后端3s内起动。</w:t>
      </w:r>
    </w:p>
    <w:p w14:paraId="4B24FFD3" w14:textId="77777777" w:rsidR="00EE0FAD" w:rsidRDefault="00011E92">
      <w:pPr>
        <w:pStyle w:val="afff2"/>
        <w:spacing w:before="156" w:after="156"/>
      </w:pPr>
      <w:bookmarkStart w:id="95" w:name="_Toc175317478"/>
      <w:bookmarkStart w:id="96" w:name="_Toc30004"/>
      <w:r>
        <w:rPr>
          <w:rFonts w:hint="eastAsia"/>
        </w:rPr>
        <w:t>车辆行驶状态的识别及响应</w:t>
      </w:r>
      <w:bookmarkEnd w:id="95"/>
      <w:bookmarkEnd w:id="96"/>
    </w:p>
    <w:p w14:paraId="6577320B" w14:textId="77777777" w:rsidR="00EE0FAD" w:rsidRDefault="00011E92">
      <w:pPr>
        <w:pStyle w:val="afff3"/>
        <w:spacing w:before="156" w:after="156"/>
      </w:pPr>
      <w:r>
        <w:rPr>
          <w:rFonts w:hint="eastAsia"/>
        </w:rPr>
        <w:t>前方低速车辆识别及响应</w:t>
      </w:r>
    </w:p>
    <w:p w14:paraId="28C7BB85" w14:textId="77777777" w:rsidR="00EE0FAD" w:rsidRDefault="00011E92">
      <w:pPr>
        <w:pStyle w:val="afff4"/>
        <w:spacing w:before="156" w:after="156"/>
      </w:pPr>
      <w:r>
        <w:rPr>
          <w:rFonts w:hint="eastAsia"/>
        </w:rPr>
        <w:t>试验场景</w:t>
      </w:r>
    </w:p>
    <w:p w14:paraId="1171A9E5" w14:textId="77777777" w:rsidR="00EE0FAD" w:rsidRDefault="00011E92">
      <w:pPr>
        <w:pStyle w:val="affffffffffff5"/>
      </w:pPr>
      <w:r>
        <w:rPr>
          <w:rFonts w:hint="eastAsia"/>
        </w:rPr>
        <w:lastRenderedPageBreak/>
        <w:t>试验道路选取至少含有一条车道、为机非混</w:t>
      </w:r>
      <w:proofErr w:type="gramStart"/>
      <w:r>
        <w:rPr>
          <w:rFonts w:hint="eastAsia"/>
        </w:rPr>
        <w:t>行道路</w:t>
      </w:r>
      <w:proofErr w:type="gramEnd"/>
      <w:r>
        <w:rPr>
          <w:rFonts w:hint="eastAsia"/>
        </w:rPr>
        <w:t>的长直道路，道路中有一辆目标车辆低速行驶，如图16所示。</w:t>
      </w:r>
    </w:p>
    <w:p w14:paraId="508F8218" w14:textId="77777777" w:rsidR="00EE0FAD" w:rsidRDefault="00011E92">
      <w:pPr>
        <w:pStyle w:val="affffffffffff5"/>
        <w:spacing w:beforeLines="100" w:before="312"/>
        <w:ind w:firstLineChars="0" w:firstLine="0"/>
        <w:jc w:val="center"/>
      </w:pPr>
      <w:r>
        <w:rPr>
          <w:noProof/>
        </w:rPr>
        <w:drawing>
          <wp:inline distT="0" distB="0" distL="114300" distR="114300" wp14:anchorId="20DAEF5E" wp14:editId="0A1DBCB2">
            <wp:extent cx="4321175" cy="1158240"/>
            <wp:effectExtent l="0" t="0" r="3175" b="381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3"/>
                    <a:stretch>
                      <a:fillRect/>
                    </a:stretch>
                  </pic:blipFill>
                  <pic:spPr>
                    <a:xfrm>
                      <a:off x="0" y="0"/>
                      <a:ext cx="4321175" cy="1158240"/>
                    </a:xfrm>
                    <a:prstGeom prst="rect">
                      <a:avLst/>
                    </a:prstGeom>
                    <a:noFill/>
                    <a:ln>
                      <a:noFill/>
                    </a:ln>
                  </pic:spPr>
                </pic:pic>
              </a:graphicData>
            </a:graphic>
          </wp:inline>
        </w:drawing>
      </w:r>
    </w:p>
    <w:p w14:paraId="2C7EACA2" w14:textId="77777777" w:rsidR="00EE0FAD" w:rsidRDefault="00011E92">
      <w:pPr>
        <w:pStyle w:val="aff2"/>
        <w:spacing w:before="156" w:after="156"/>
      </w:pPr>
      <w:r>
        <w:rPr>
          <w:rFonts w:hint="eastAsia"/>
        </w:rPr>
        <w:t>前方低速车辆识别及响应场景示意图</w:t>
      </w:r>
    </w:p>
    <w:p w14:paraId="12B19B7F" w14:textId="77777777" w:rsidR="00EE0FAD" w:rsidRDefault="00011E92">
      <w:pPr>
        <w:pStyle w:val="afff4"/>
        <w:spacing w:before="156" w:after="156"/>
      </w:pPr>
      <w:r>
        <w:rPr>
          <w:rFonts w:hint="eastAsia"/>
        </w:rPr>
        <w:t>试验方法</w:t>
      </w:r>
    </w:p>
    <w:p w14:paraId="42A7060B" w14:textId="77777777" w:rsidR="00EE0FAD" w:rsidRDefault="00011E92">
      <w:pPr>
        <w:pStyle w:val="affffffffffff5"/>
      </w:pPr>
      <w:r>
        <w:rPr>
          <w:rFonts w:hint="eastAsia"/>
        </w:rPr>
        <w:t>前方低速车辆识别及响应场景试验方法如下：</w:t>
      </w:r>
    </w:p>
    <w:p w14:paraId="1C9FA299" w14:textId="77777777" w:rsidR="00EE0FAD" w:rsidRDefault="00011E92">
      <w:pPr>
        <w:pStyle w:val="affffffffffff5"/>
        <w:numPr>
          <w:ilvl w:val="0"/>
          <w:numId w:val="63"/>
        </w:numPr>
        <w:tabs>
          <w:tab w:val="clear" w:pos="4201"/>
          <w:tab w:val="center" w:pos="851"/>
        </w:tabs>
        <w:ind w:firstLineChars="0"/>
      </w:pPr>
      <w:r>
        <w:rPr>
          <w:rFonts w:hint="eastAsia"/>
        </w:rPr>
        <w:t>试验车辆在自动驾驶模式下进入试验路段；</w:t>
      </w:r>
    </w:p>
    <w:p w14:paraId="332D8FD0" w14:textId="77777777" w:rsidR="00EE0FAD" w:rsidRDefault="00011E92">
      <w:pPr>
        <w:pStyle w:val="affffffffffff5"/>
        <w:numPr>
          <w:ilvl w:val="0"/>
          <w:numId w:val="63"/>
        </w:numPr>
        <w:tabs>
          <w:tab w:val="clear" w:pos="4201"/>
          <w:tab w:val="center" w:pos="851"/>
        </w:tabs>
        <w:ind w:firstLineChars="0"/>
      </w:pPr>
      <w:r>
        <w:rPr>
          <w:rFonts w:hint="eastAsia"/>
        </w:rPr>
        <w:t>目标车辆在试验车辆前方与试验车同向低速行驶，调整目标车辆速度保持在5km/h</w:t>
      </w:r>
      <w:r>
        <w:rPr>
          <w:rFonts w:hAnsi="宋体" w:hint="eastAsia"/>
        </w:rPr>
        <w:t>～</w:t>
      </w:r>
      <w:r>
        <w:rPr>
          <w:rFonts w:hint="eastAsia"/>
        </w:rPr>
        <w:t>10km/h。</w:t>
      </w:r>
    </w:p>
    <w:p w14:paraId="75F2FC4B" w14:textId="77777777" w:rsidR="00EE0FAD" w:rsidRDefault="00011E92">
      <w:pPr>
        <w:pStyle w:val="afff4"/>
        <w:spacing w:before="156" w:after="156"/>
      </w:pPr>
      <w:r>
        <w:rPr>
          <w:rFonts w:hint="eastAsia"/>
        </w:rPr>
        <w:t>通过要求</w:t>
      </w:r>
    </w:p>
    <w:p w14:paraId="05C5D25E" w14:textId="77777777" w:rsidR="00EE0FAD" w:rsidRDefault="00011E92">
      <w:pPr>
        <w:pStyle w:val="affffffffffff5"/>
      </w:pPr>
      <w:r>
        <w:rPr>
          <w:rFonts w:hint="eastAsia"/>
        </w:rPr>
        <w:t>试验车辆行驶过程中不应与目标车辆发生碰撞。</w:t>
      </w:r>
    </w:p>
    <w:p w14:paraId="11242336" w14:textId="77777777" w:rsidR="00EE0FAD" w:rsidRDefault="00011E92">
      <w:pPr>
        <w:pStyle w:val="afff3"/>
        <w:spacing w:before="156" w:after="156"/>
      </w:pPr>
      <w:r>
        <w:rPr>
          <w:rFonts w:hint="eastAsia"/>
        </w:rPr>
        <w:t>多辆静止车辆识别及响应</w:t>
      </w:r>
    </w:p>
    <w:p w14:paraId="326797E6" w14:textId="77777777" w:rsidR="00EE0FAD" w:rsidRDefault="00011E92">
      <w:pPr>
        <w:pStyle w:val="afff4"/>
        <w:spacing w:before="156" w:after="156"/>
      </w:pPr>
      <w:r>
        <w:rPr>
          <w:rFonts w:hint="eastAsia"/>
        </w:rPr>
        <w:t>试验场景</w:t>
      </w:r>
    </w:p>
    <w:p w14:paraId="4B3B1EC2" w14:textId="77777777" w:rsidR="00EE0FAD" w:rsidRDefault="00011E92">
      <w:pPr>
        <w:pStyle w:val="affffffffffff5"/>
      </w:pPr>
      <w:r>
        <w:rPr>
          <w:rFonts w:hint="eastAsia"/>
        </w:rPr>
        <w:t>试验道路选取至少含有一条车道、为机非混</w:t>
      </w:r>
      <w:proofErr w:type="gramStart"/>
      <w:r>
        <w:rPr>
          <w:rFonts w:hint="eastAsia"/>
        </w:rPr>
        <w:t>行道路</w:t>
      </w:r>
      <w:proofErr w:type="gramEnd"/>
      <w:r>
        <w:rPr>
          <w:rFonts w:hint="eastAsia"/>
        </w:rPr>
        <w:t>的长直道路。不少于3辆的多辆静止车辆在路侧停放，各相邻静止车辆纵向距离均不超过1m且其右侧边沿距路侧均不超过30cm，如图17所示。</w:t>
      </w:r>
    </w:p>
    <w:p w14:paraId="3617C7E7" w14:textId="77777777" w:rsidR="00EE0FAD" w:rsidRDefault="00011E92">
      <w:pPr>
        <w:pStyle w:val="affffffffffff5"/>
        <w:spacing w:beforeLines="100" w:before="312"/>
        <w:ind w:firstLineChars="0" w:firstLine="0"/>
        <w:jc w:val="center"/>
      </w:pPr>
      <w:r>
        <w:rPr>
          <w:noProof/>
        </w:rPr>
        <w:drawing>
          <wp:inline distT="0" distB="0" distL="114300" distR="114300" wp14:anchorId="31DCC072" wp14:editId="7CCFAFB3">
            <wp:extent cx="4320540" cy="906780"/>
            <wp:effectExtent l="0" t="0" r="10160" b="762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4"/>
                    <a:srcRect b="2292"/>
                    <a:stretch>
                      <a:fillRect/>
                    </a:stretch>
                  </pic:blipFill>
                  <pic:spPr>
                    <a:xfrm>
                      <a:off x="0" y="0"/>
                      <a:ext cx="4320540" cy="906780"/>
                    </a:xfrm>
                    <a:prstGeom prst="rect">
                      <a:avLst/>
                    </a:prstGeom>
                    <a:noFill/>
                    <a:ln>
                      <a:noFill/>
                    </a:ln>
                  </pic:spPr>
                </pic:pic>
              </a:graphicData>
            </a:graphic>
          </wp:inline>
        </w:drawing>
      </w:r>
    </w:p>
    <w:p w14:paraId="495CB113" w14:textId="77777777" w:rsidR="00EE0FAD" w:rsidRDefault="00011E92">
      <w:pPr>
        <w:pStyle w:val="aff2"/>
        <w:spacing w:before="156" w:after="156"/>
      </w:pPr>
      <w:r>
        <w:rPr>
          <w:rFonts w:hint="eastAsia"/>
        </w:rPr>
        <w:t>多辆静止车辆识别及响应场景示意图</w:t>
      </w:r>
    </w:p>
    <w:p w14:paraId="0401FCAC" w14:textId="77777777" w:rsidR="00EE0FAD" w:rsidRDefault="00011E92">
      <w:pPr>
        <w:pStyle w:val="afff4"/>
        <w:spacing w:before="156" w:after="156"/>
      </w:pPr>
      <w:r>
        <w:rPr>
          <w:rFonts w:hint="eastAsia"/>
        </w:rPr>
        <w:t>试验方法</w:t>
      </w:r>
    </w:p>
    <w:p w14:paraId="5B4712FF" w14:textId="77777777" w:rsidR="00EE0FAD" w:rsidRDefault="00011E92">
      <w:pPr>
        <w:pStyle w:val="affffffffffff5"/>
      </w:pPr>
      <w:r>
        <w:rPr>
          <w:rFonts w:hint="eastAsia"/>
        </w:rPr>
        <w:t>多辆静止车辆识别及响应场景试验方法如下：</w:t>
      </w:r>
    </w:p>
    <w:p w14:paraId="50B0A989" w14:textId="77777777" w:rsidR="00EE0FAD" w:rsidRDefault="00011E92">
      <w:pPr>
        <w:pStyle w:val="affffffffffff5"/>
        <w:numPr>
          <w:ilvl w:val="0"/>
          <w:numId w:val="64"/>
        </w:numPr>
        <w:tabs>
          <w:tab w:val="clear" w:pos="4201"/>
          <w:tab w:val="center" w:pos="851"/>
        </w:tabs>
        <w:ind w:firstLineChars="0"/>
      </w:pPr>
      <w:r>
        <w:rPr>
          <w:rFonts w:hint="eastAsia"/>
        </w:rPr>
        <w:t>起点位于目标车辆前至少 30m，终点位于目标车辆后至少 30m；</w:t>
      </w:r>
    </w:p>
    <w:p w14:paraId="2464D200" w14:textId="77777777" w:rsidR="00EE0FAD" w:rsidRDefault="00011E92">
      <w:pPr>
        <w:pStyle w:val="affffffffffff5"/>
        <w:numPr>
          <w:ilvl w:val="0"/>
          <w:numId w:val="64"/>
        </w:numPr>
        <w:tabs>
          <w:tab w:val="clear" w:pos="4201"/>
          <w:tab w:val="center" w:pos="851"/>
        </w:tabs>
        <w:ind w:firstLineChars="0"/>
      </w:pPr>
      <w:r>
        <w:rPr>
          <w:rFonts w:hint="eastAsia"/>
        </w:rPr>
        <w:t>试验车辆在自动驾驶模式下通过试验路段。</w:t>
      </w:r>
    </w:p>
    <w:p w14:paraId="4AD90CB0" w14:textId="77777777" w:rsidR="00EE0FAD" w:rsidRDefault="00011E92">
      <w:pPr>
        <w:pStyle w:val="afff4"/>
        <w:spacing w:before="156" w:after="156"/>
      </w:pPr>
      <w:r>
        <w:rPr>
          <w:rFonts w:hint="eastAsia"/>
        </w:rPr>
        <w:t>通过要求</w:t>
      </w:r>
    </w:p>
    <w:p w14:paraId="03C888BE" w14:textId="77777777" w:rsidR="00EE0FAD" w:rsidRDefault="00011E92">
      <w:pPr>
        <w:pStyle w:val="affffffffffff5"/>
      </w:pPr>
      <w:r>
        <w:rPr>
          <w:rFonts w:hint="eastAsia"/>
        </w:rPr>
        <w:t>试验车辆行驶过程中不应与静止车辆发生碰撞。</w:t>
      </w:r>
    </w:p>
    <w:p w14:paraId="3F329B78" w14:textId="77777777" w:rsidR="00EE0FAD" w:rsidRDefault="00011E92">
      <w:pPr>
        <w:pStyle w:val="afff2"/>
        <w:spacing w:before="156" w:after="156"/>
      </w:pPr>
      <w:bookmarkStart w:id="97" w:name="_Toc20456"/>
      <w:bookmarkStart w:id="98" w:name="_Toc175317479"/>
      <w:r>
        <w:rPr>
          <w:rFonts w:hint="eastAsia"/>
        </w:rPr>
        <w:t>起步</w:t>
      </w:r>
      <w:bookmarkEnd w:id="97"/>
      <w:bookmarkEnd w:id="98"/>
    </w:p>
    <w:p w14:paraId="13831826" w14:textId="77777777" w:rsidR="00EE0FAD" w:rsidRDefault="00011E92">
      <w:pPr>
        <w:pStyle w:val="afff3"/>
        <w:spacing w:before="156" w:after="156"/>
      </w:pPr>
      <w:r>
        <w:rPr>
          <w:rFonts w:hint="eastAsia"/>
        </w:rPr>
        <w:t>左侧行人通行起步</w:t>
      </w:r>
    </w:p>
    <w:p w14:paraId="27421D35" w14:textId="77777777" w:rsidR="00EE0FAD" w:rsidRDefault="00011E92">
      <w:pPr>
        <w:pStyle w:val="afff4"/>
        <w:spacing w:before="156" w:after="156"/>
      </w:pPr>
      <w:r>
        <w:rPr>
          <w:rFonts w:hint="eastAsia"/>
        </w:rPr>
        <w:lastRenderedPageBreak/>
        <w:t>试验场景</w:t>
      </w:r>
    </w:p>
    <w:p w14:paraId="2E6744F5" w14:textId="77777777" w:rsidR="00EE0FAD" w:rsidRDefault="00011E92">
      <w:pPr>
        <w:pStyle w:val="affffffffffff5"/>
      </w:pPr>
      <w:r>
        <w:t>试验道路选取至少含有一条车道的长直道路</w:t>
      </w:r>
      <w:r>
        <w:rPr>
          <w:rFonts w:hint="eastAsia"/>
        </w:rPr>
        <w:t>，如图18所示</w:t>
      </w:r>
      <w:r>
        <w:t>。</w:t>
      </w:r>
    </w:p>
    <w:p w14:paraId="4ACD4884" w14:textId="77777777" w:rsidR="00EE0FAD" w:rsidRDefault="00011E92">
      <w:pPr>
        <w:pStyle w:val="affffffffffff5"/>
        <w:spacing w:beforeLines="100" w:before="312"/>
        <w:ind w:firstLineChars="0" w:firstLine="0"/>
        <w:jc w:val="center"/>
      </w:pPr>
      <w:r>
        <w:rPr>
          <w:noProof/>
        </w:rPr>
        <w:drawing>
          <wp:inline distT="0" distB="0" distL="114300" distR="114300" wp14:anchorId="46946182" wp14:editId="456D9F41">
            <wp:extent cx="4322445" cy="846455"/>
            <wp:effectExtent l="0" t="0" r="8255" b="444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5"/>
                    <a:stretch>
                      <a:fillRect/>
                    </a:stretch>
                  </pic:blipFill>
                  <pic:spPr>
                    <a:xfrm>
                      <a:off x="0" y="0"/>
                      <a:ext cx="4322445" cy="846455"/>
                    </a:xfrm>
                    <a:prstGeom prst="rect">
                      <a:avLst/>
                    </a:prstGeom>
                    <a:noFill/>
                    <a:ln>
                      <a:noFill/>
                    </a:ln>
                  </pic:spPr>
                </pic:pic>
              </a:graphicData>
            </a:graphic>
          </wp:inline>
        </w:drawing>
      </w:r>
    </w:p>
    <w:p w14:paraId="4063BDCE" w14:textId="77777777" w:rsidR="00EE0FAD" w:rsidRDefault="00011E92">
      <w:pPr>
        <w:pStyle w:val="aff2"/>
        <w:spacing w:before="156" w:after="156"/>
      </w:pPr>
      <w:r>
        <w:rPr>
          <w:rFonts w:hint="eastAsia"/>
        </w:rPr>
        <w:t>左侧行人通行起步场景示意图</w:t>
      </w:r>
    </w:p>
    <w:p w14:paraId="4D75571C" w14:textId="77777777" w:rsidR="00EE0FAD" w:rsidRDefault="00011E92">
      <w:pPr>
        <w:pStyle w:val="afff4"/>
        <w:spacing w:before="156" w:after="156"/>
      </w:pPr>
      <w:r>
        <w:rPr>
          <w:rFonts w:hint="eastAsia"/>
        </w:rPr>
        <w:t>试验方法</w:t>
      </w:r>
    </w:p>
    <w:p w14:paraId="299BADC2" w14:textId="77777777" w:rsidR="00EE0FAD" w:rsidRDefault="00011E92">
      <w:pPr>
        <w:pStyle w:val="affffffffffff5"/>
      </w:pPr>
      <w:r>
        <w:rPr>
          <w:rFonts w:hint="eastAsia"/>
        </w:rPr>
        <w:t>左侧行人通行起步场景试验方法如下：</w:t>
      </w:r>
    </w:p>
    <w:p w14:paraId="5465A41F" w14:textId="77777777" w:rsidR="00EE0FAD" w:rsidRDefault="00011E92">
      <w:pPr>
        <w:pStyle w:val="affffffffffff5"/>
        <w:numPr>
          <w:ilvl w:val="0"/>
          <w:numId w:val="65"/>
        </w:numPr>
        <w:tabs>
          <w:tab w:val="clear" w:pos="4201"/>
          <w:tab w:val="center" w:pos="851"/>
        </w:tabs>
        <w:ind w:firstLineChars="0"/>
      </w:pPr>
      <w:r>
        <w:rPr>
          <w:rFonts w:hint="eastAsia"/>
        </w:rPr>
        <w:t>试验车辆在自动驾驶模式下起动通过试验路段；</w:t>
      </w:r>
    </w:p>
    <w:p w14:paraId="5A561F63" w14:textId="77777777" w:rsidR="00EE0FAD" w:rsidRDefault="00011E92">
      <w:pPr>
        <w:pStyle w:val="affffffffffff5"/>
        <w:numPr>
          <w:ilvl w:val="0"/>
          <w:numId w:val="65"/>
        </w:numPr>
        <w:tabs>
          <w:tab w:val="clear" w:pos="4201"/>
          <w:tab w:val="center" w:pos="851"/>
        </w:tabs>
        <w:ind w:firstLineChars="0"/>
      </w:pPr>
      <w:r>
        <w:rPr>
          <w:rFonts w:hint="eastAsia"/>
        </w:rPr>
        <w:t>目标行人在试验车辆左后方沿道路以5km/h</w:t>
      </w:r>
      <w:r>
        <w:rPr>
          <w:rFonts w:hAnsi="宋体" w:hint="eastAsia"/>
        </w:rPr>
        <w:t>～</w:t>
      </w:r>
      <w:r>
        <w:rPr>
          <w:rFonts w:hint="eastAsia"/>
        </w:rPr>
        <w:t>6.5km/h的速度行走，调整目标行人位置，在试验车辆起动时目标行人在试验车辆左侧行走；</w:t>
      </w:r>
    </w:p>
    <w:p w14:paraId="34FF08E9" w14:textId="77777777" w:rsidR="00EE0FAD" w:rsidRDefault="00011E92">
      <w:pPr>
        <w:pStyle w:val="affffffffffff5"/>
        <w:numPr>
          <w:ilvl w:val="0"/>
          <w:numId w:val="65"/>
        </w:numPr>
        <w:tabs>
          <w:tab w:val="clear" w:pos="4201"/>
          <w:tab w:val="center" w:pos="851"/>
        </w:tabs>
        <w:ind w:firstLineChars="0"/>
      </w:pPr>
      <w:r>
        <w:rPr>
          <w:rFonts w:hint="eastAsia"/>
        </w:rPr>
        <w:t>目标行人超越试验车辆前端后，向右沿路侧行走。</w:t>
      </w:r>
    </w:p>
    <w:p w14:paraId="3705945C" w14:textId="77777777" w:rsidR="00EE0FAD" w:rsidRDefault="00011E92">
      <w:pPr>
        <w:pStyle w:val="afff4"/>
        <w:spacing w:before="156" w:after="156"/>
      </w:pPr>
      <w:r>
        <w:rPr>
          <w:rFonts w:hint="eastAsia"/>
        </w:rPr>
        <w:t>通过要求</w:t>
      </w:r>
    </w:p>
    <w:p w14:paraId="6C194C5C" w14:textId="77777777" w:rsidR="00EE0FAD" w:rsidRDefault="00011E92">
      <w:pPr>
        <w:pStyle w:val="affffffffffff5"/>
      </w:pPr>
      <w:r>
        <w:rPr>
          <w:rFonts w:hint="eastAsia"/>
        </w:rPr>
        <w:t>试验车辆通过要求如下：</w:t>
      </w:r>
    </w:p>
    <w:p w14:paraId="21935571" w14:textId="77777777" w:rsidR="00EE0FAD" w:rsidRDefault="00011E92">
      <w:pPr>
        <w:pStyle w:val="affffff0"/>
        <w:numPr>
          <w:ilvl w:val="0"/>
          <w:numId w:val="66"/>
        </w:numPr>
        <w:ind w:firstLineChars="0"/>
      </w:pPr>
      <w:r>
        <w:rPr>
          <w:rFonts w:hint="eastAsia"/>
        </w:rPr>
        <w:t>试验车辆应提前开启转向灯，并在目标行人通过后正常起动；</w:t>
      </w:r>
    </w:p>
    <w:p w14:paraId="2C4198CF" w14:textId="77777777" w:rsidR="00EE0FAD" w:rsidRDefault="00011E92">
      <w:pPr>
        <w:pStyle w:val="affffff0"/>
        <w:numPr>
          <w:ilvl w:val="0"/>
          <w:numId w:val="66"/>
        </w:numPr>
        <w:ind w:firstLineChars="0"/>
      </w:pPr>
      <w:r>
        <w:rPr>
          <w:rFonts w:hint="eastAsia"/>
        </w:rPr>
        <w:t>试验车辆不与行人发生碰撞。</w:t>
      </w:r>
    </w:p>
    <w:p w14:paraId="6B8FFEFC" w14:textId="77777777" w:rsidR="00EE0FAD" w:rsidRDefault="00011E92">
      <w:pPr>
        <w:pStyle w:val="afff3"/>
        <w:spacing w:before="156" w:after="156"/>
      </w:pPr>
      <w:r>
        <w:rPr>
          <w:rFonts w:hint="eastAsia"/>
        </w:rPr>
        <w:t>左侧非机动车通行起步</w:t>
      </w:r>
    </w:p>
    <w:p w14:paraId="0E35F5D2" w14:textId="77777777" w:rsidR="00EE0FAD" w:rsidRDefault="00011E92">
      <w:pPr>
        <w:pStyle w:val="afff4"/>
        <w:spacing w:before="156" w:after="156"/>
      </w:pPr>
      <w:r>
        <w:rPr>
          <w:rFonts w:hint="eastAsia"/>
        </w:rPr>
        <w:t>试验场景</w:t>
      </w:r>
    </w:p>
    <w:p w14:paraId="47243EE6" w14:textId="77777777" w:rsidR="00EE0FAD" w:rsidRDefault="00011E92">
      <w:pPr>
        <w:pStyle w:val="affffffffffff5"/>
      </w:pPr>
      <w:r>
        <w:rPr>
          <w:rFonts w:hint="eastAsia"/>
        </w:rPr>
        <w:t>试验道路选取至少含有一条车道的长直道路，如图19所示。</w:t>
      </w:r>
    </w:p>
    <w:p w14:paraId="548DCD94" w14:textId="77777777" w:rsidR="00EE0FAD" w:rsidRDefault="00011E92">
      <w:pPr>
        <w:pStyle w:val="affffffffffff5"/>
        <w:spacing w:beforeLines="100" w:before="312"/>
        <w:ind w:firstLineChars="0" w:firstLine="0"/>
        <w:jc w:val="center"/>
      </w:pPr>
      <w:r>
        <w:rPr>
          <w:noProof/>
        </w:rPr>
        <w:drawing>
          <wp:inline distT="0" distB="0" distL="114300" distR="114300" wp14:anchorId="19835117" wp14:editId="5DCA95FA">
            <wp:extent cx="4322445" cy="831215"/>
            <wp:effectExtent l="0" t="0" r="8255" b="698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36"/>
                    <a:stretch>
                      <a:fillRect/>
                    </a:stretch>
                  </pic:blipFill>
                  <pic:spPr>
                    <a:xfrm>
                      <a:off x="0" y="0"/>
                      <a:ext cx="4322445" cy="831215"/>
                    </a:xfrm>
                    <a:prstGeom prst="rect">
                      <a:avLst/>
                    </a:prstGeom>
                    <a:noFill/>
                    <a:ln>
                      <a:noFill/>
                    </a:ln>
                  </pic:spPr>
                </pic:pic>
              </a:graphicData>
            </a:graphic>
          </wp:inline>
        </w:drawing>
      </w:r>
    </w:p>
    <w:p w14:paraId="5F14804E" w14:textId="77777777" w:rsidR="00EE0FAD" w:rsidRDefault="00011E92">
      <w:pPr>
        <w:pStyle w:val="aff2"/>
        <w:spacing w:before="156" w:after="156"/>
      </w:pPr>
      <w:r>
        <w:rPr>
          <w:rFonts w:hint="eastAsia"/>
        </w:rPr>
        <w:t>左侧非机动车通行起步场景示意图</w:t>
      </w:r>
    </w:p>
    <w:p w14:paraId="308B0C80" w14:textId="77777777" w:rsidR="00EE0FAD" w:rsidRDefault="00011E92">
      <w:pPr>
        <w:pStyle w:val="afff4"/>
        <w:spacing w:before="156" w:after="156"/>
      </w:pPr>
      <w:r>
        <w:rPr>
          <w:rFonts w:hint="eastAsia"/>
        </w:rPr>
        <w:t>试验方法</w:t>
      </w:r>
    </w:p>
    <w:p w14:paraId="616B4E02" w14:textId="77777777" w:rsidR="00EE0FAD" w:rsidRDefault="00011E92">
      <w:pPr>
        <w:pStyle w:val="affffffffffff5"/>
      </w:pPr>
      <w:r>
        <w:rPr>
          <w:rFonts w:hint="eastAsia"/>
        </w:rPr>
        <w:t>左侧非机动车通行起步场景试验方法如下：</w:t>
      </w:r>
    </w:p>
    <w:p w14:paraId="6C9C95D0" w14:textId="77777777" w:rsidR="00EE0FAD" w:rsidRDefault="00011E92">
      <w:pPr>
        <w:pStyle w:val="affffffffffff5"/>
        <w:numPr>
          <w:ilvl w:val="0"/>
          <w:numId w:val="67"/>
        </w:numPr>
        <w:tabs>
          <w:tab w:val="clear" w:pos="4201"/>
          <w:tab w:val="center" w:pos="851"/>
        </w:tabs>
        <w:ind w:firstLineChars="0"/>
      </w:pPr>
      <w:r>
        <w:rPr>
          <w:rFonts w:hint="eastAsia"/>
        </w:rPr>
        <w:t>试验车辆在自动驾驶模式下起动通过试验路段；</w:t>
      </w:r>
    </w:p>
    <w:p w14:paraId="4E2C4CC4" w14:textId="77777777" w:rsidR="00EE0FAD" w:rsidRDefault="00011E92">
      <w:pPr>
        <w:pStyle w:val="affffffffffff5"/>
        <w:numPr>
          <w:ilvl w:val="0"/>
          <w:numId w:val="67"/>
        </w:numPr>
        <w:tabs>
          <w:tab w:val="clear" w:pos="4201"/>
          <w:tab w:val="center" w:pos="851"/>
        </w:tabs>
        <w:ind w:firstLineChars="0"/>
      </w:pPr>
      <w:r>
        <w:rPr>
          <w:rFonts w:hint="eastAsia"/>
        </w:rPr>
        <w:t>目标非机动车在试验车辆左后方以10km/h</w:t>
      </w:r>
      <w:r>
        <w:rPr>
          <w:rFonts w:hAnsi="宋体" w:hint="eastAsia"/>
        </w:rPr>
        <w:t>～</w:t>
      </w:r>
      <w:r>
        <w:rPr>
          <w:rFonts w:hint="eastAsia"/>
        </w:rPr>
        <w:t>20km/h的速度沿道路行驶，调整非机动车位置，使试验车辆起动时目标非机动车在试验车辆左侧行驶；</w:t>
      </w:r>
    </w:p>
    <w:p w14:paraId="1489CCF4" w14:textId="77777777" w:rsidR="00EE0FAD" w:rsidRDefault="00011E92">
      <w:pPr>
        <w:pStyle w:val="affffffffffff5"/>
        <w:numPr>
          <w:ilvl w:val="0"/>
          <w:numId w:val="67"/>
        </w:numPr>
        <w:tabs>
          <w:tab w:val="clear" w:pos="4201"/>
          <w:tab w:val="center" w:pos="851"/>
        </w:tabs>
        <w:ind w:firstLineChars="0"/>
      </w:pPr>
      <w:r>
        <w:rPr>
          <w:rFonts w:hint="eastAsia"/>
        </w:rPr>
        <w:t>目标非机动车超越试验车辆前端后，向右沿路侧行驶。</w:t>
      </w:r>
    </w:p>
    <w:p w14:paraId="058866A4" w14:textId="77777777" w:rsidR="00EE0FAD" w:rsidRDefault="00011E92">
      <w:pPr>
        <w:pStyle w:val="afff4"/>
        <w:spacing w:before="156" w:after="156"/>
      </w:pPr>
      <w:r>
        <w:rPr>
          <w:rFonts w:hint="eastAsia"/>
        </w:rPr>
        <w:t>通过要求</w:t>
      </w:r>
    </w:p>
    <w:p w14:paraId="5CD64551" w14:textId="77777777" w:rsidR="00EE0FAD" w:rsidRDefault="00011E92">
      <w:pPr>
        <w:pStyle w:val="affffffffffff5"/>
      </w:pPr>
      <w:r>
        <w:rPr>
          <w:rFonts w:hint="eastAsia"/>
        </w:rPr>
        <w:lastRenderedPageBreak/>
        <w:t>试验车辆应满足以下要求：</w:t>
      </w:r>
    </w:p>
    <w:p w14:paraId="232E26EB" w14:textId="77777777" w:rsidR="00EE0FAD" w:rsidRDefault="00011E92">
      <w:pPr>
        <w:pStyle w:val="affffff0"/>
        <w:numPr>
          <w:ilvl w:val="0"/>
          <w:numId w:val="68"/>
        </w:numPr>
        <w:ind w:firstLineChars="0"/>
      </w:pPr>
      <w:r>
        <w:rPr>
          <w:rFonts w:hint="eastAsia"/>
        </w:rPr>
        <w:t>试验车辆应在起动前正确开启转向灯，并在目标非机动车通过后正常起动；</w:t>
      </w:r>
    </w:p>
    <w:p w14:paraId="3C97CDD4" w14:textId="77777777" w:rsidR="00EE0FAD" w:rsidRDefault="00011E92">
      <w:pPr>
        <w:pStyle w:val="affffff0"/>
        <w:numPr>
          <w:ilvl w:val="0"/>
          <w:numId w:val="68"/>
        </w:numPr>
        <w:ind w:firstLineChars="0"/>
      </w:pPr>
      <w:r>
        <w:rPr>
          <w:rFonts w:hint="eastAsia"/>
        </w:rPr>
        <w:t>试验车辆不与目标非机动车发生碰撞。</w:t>
      </w:r>
    </w:p>
    <w:p w14:paraId="26C00A4B" w14:textId="77777777" w:rsidR="00EE0FAD" w:rsidRDefault="00011E92">
      <w:pPr>
        <w:pStyle w:val="afff2"/>
        <w:spacing w:before="156" w:after="156"/>
      </w:pPr>
      <w:bookmarkStart w:id="99" w:name="_Toc5054"/>
      <w:bookmarkStart w:id="100" w:name="_Toc175317480"/>
      <w:r>
        <w:rPr>
          <w:rFonts w:hint="eastAsia"/>
        </w:rPr>
        <w:t>靠路边停车</w:t>
      </w:r>
      <w:bookmarkEnd w:id="99"/>
      <w:bookmarkEnd w:id="100"/>
    </w:p>
    <w:p w14:paraId="3057B5A4" w14:textId="77777777" w:rsidR="00EE0FAD" w:rsidRDefault="00011E92">
      <w:pPr>
        <w:pStyle w:val="afff3"/>
        <w:spacing w:before="156" w:after="156"/>
      </w:pPr>
      <w:r>
        <w:rPr>
          <w:rFonts w:hint="eastAsia"/>
        </w:rPr>
        <w:t>路边行人通行</w:t>
      </w:r>
    </w:p>
    <w:p w14:paraId="2FE0189D" w14:textId="77777777" w:rsidR="00EE0FAD" w:rsidRDefault="00011E92">
      <w:pPr>
        <w:pStyle w:val="afff4"/>
        <w:spacing w:before="156" w:after="156"/>
      </w:pPr>
      <w:r>
        <w:rPr>
          <w:rFonts w:hint="eastAsia"/>
        </w:rPr>
        <w:t>试验场景</w:t>
      </w:r>
    </w:p>
    <w:p w14:paraId="431D162D" w14:textId="77777777" w:rsidR="00EE0FAD" w:rsidRDefault="00011E92">
      <w:pPr>
        <w:pStyle w:val="affffffffffff5"/>
      </w:pPr>
      <w:r>
        <w:rPr>
          <w:rFonts w:hint="eastAsia"/>
        </w:rPr>
        <w:t>试验道路选取至少含有一条车道的长直道路，如图20所示。</w:t>
      </w:r>
    </w:p>
    <w:p w14:paraId="4DE89FB4" w14:textId="77777777" w:rsidR="00EE0FAD" w:rsidRDefault="00011E92">
      <w:pPr>
        <w:pStyle w:val="affffffffffff5"/>
        <w:spacing w:beforeLines="100" w:before="312"/>
        <w:jc w:val="center"/>
      </w:pPr>
      <w:r>
        <w:rPr>
          <w:noProof/>
        </w:rPr>
        <w:drawing>
          <wp:inline distT="0" distB="0" distL="114300" distR="114300" wp14:anchorId="3FE8819F" wp14:editId="55C17685">
            <wp:extent cx="4317365" cy="846455"/>
            <wp:effectExtent l="0" t="0" r="635" b="444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7"/>
                    <a:stretch>
                      <a:fillRect/>
                    </a:stretch>
                  </pic:blipFill>
                  <pic:spPr>
                    <a:xfrm>
                      <a:off x="0" y="0"/>
                      <a:ext cx="4317365" cy="846455"/>
                    </a:xfrm>
                    <a:prstGeom prst="rect">
                      <a:avLst/>
                    </a:prstGeom>
                    <a:noFill/>
                    <a:ln>
                      <a:noFill/>
                    </a:ln>
                  </pic:spPr>
                </pic:pic>
              </a:graphicData>
            </a:graphic>
          </wp:inline>
        </w:drawing>
      </w:r>
    </w:p>
    <w:p w14:paraId="704390AF" w14:textId="77777777" w:rsidR="00EE0FAD" w:rsidRDefault="00011E92">
      <w:pPr>
        <w:pStyle w:val="aff2"/>
        <w:spacing w:before="156" w:after="156"/>
      </w:pPr>
      <w:r>
        <w:rPr>
          <w:rFonts w:hint="eastAsia"/>
        </w:rPr>
        <w:t>路边行人通行场景示意图</w:t>
      </w:r>
    </w:p>
    <w:p w14:paraId="6B1270AC" w14:textId="77777777" w:rsidR="00EE0FAD" w:rsidRDefault="00011E92">
      <w:pPr>
        <w:pStyle w:val="afff4"/>
        <w:spacing w:before="156" w:after="156"/>
      </w:pPr>
      <w:r>
        <w:rPr>
          <w:rFonts w:hint="eastAsia"/>
        </w:rPr>
        <w:t>试验方法</w:t>
      </w:r>
    </w:p>
    <w:p w14:paraId="3D79744A" w14:textId="77777777" w:rsidR="00EE0FAD" w:rsidRDefault="00011E92">
      <w:pPr>
        <w:pStyle w:val="affffffffffff5"/>
      </w:pPr>
      <w:r>
        <w:rPr>
          <w:rFonts w:hint="eastAsia"/>
        </w:rPr>
        <w:t>路边行人通行场景试验方法如下：</w:t>
      </w:r>
    </w:p>
    <w:p w14:paraId="776F13D2" w14:textId="77777777" w:rsidR="00EE0FAD" w:rsidRDefault="00011E92">
      <w:pPr>
        <w:pStyle w:val="affffffffffff5"/>
        <w:numPr>
          <w:ilvl w:val="0"/>
          <w:numId w:val="69"/>
        </w:numPr>
        <w:tabs>
          <w:tab w:val="clear" w:pos="4201"/>
          <w:tab w:val="center" w:pos="851"/>
        </w:tabs>
        <w:ind w:firstLineChars="0"/>
      </w:pPr>
      <w:r>
        <w:rPr>
          <w:rFonts w:hint="eastAsia"/>
        </w:rPr>
        <w:t>试验道路选取非机动车道或机非混行道路；</w:t>
      </w:r>
    </w:p>
    <w:p w14:paraId="7B58506D" w14:textId="77777777" w:rsidR="00EE0FAD" w:rsidRDefault="00011E92">
      <w:pPr>
        <w:pStyle w:val="affffffffffff5"/>
        <w:numPr>
          <w:ilvl w:val="0"/>
          <w:numId w:val="69"/>
        </w:numPr>
        <w:tabs>
          <w:tab w:val="clear" w:pos="4201"/>
          <w:tab w:val="center" w:pos="851"/>
        </w:tabs>
        <w:ind w:firstLineChars="0"/>
      </w:pPr>
      <w:r>
        <w:rPr>
          <w:rFonts w:hint="eastAsia"/>
        </w:rPr>
        <w:t>行人沿道路边缘与试验车辆同向行驶，控制行人距离和速度，使行人和试验车辆在驶向终点过程中相遇；</w:t>
      </w:r>
    </w:p>
    <w:p w14:paraId="06127098" w14:textId="77777777" w:rsidR="00EE0FAD" w:rsidRDefault="00011E92">
      <w:pPr>
        <w:pStyle w:val="affffffffffff5"/>
        <w:numPr>
          <w:ilvl w:val="0"/>
          <w:numId w:val="69"/>
        </w:numPr>
        <w:tabs>
          <w:tab w:val="clear" w:pos="4201"/>
          <w:tab w:val="center" w:pos="851"/>
        </w:tabs>
        <w:ind w:firstLineChars="0"/>
      </w:pPr>
      <w:r>
        <w:rPr>
          <w:rFonts w:hint="eastAsia"/>
        </w:rPr>
        <w:t>试验车辆在试验道路上以初始速度行驶，通过试验路段，在终点位置的路侧停车。</w:t>
      </w:r>
    </w:p>
    <w:p w14:paraId="0C76289A" w14:textId="77777777" w:rsidR="00EE0FAD" w:rsidRDefault="00011E92">
      <w:pPr>
        <w:pStyle w:val="afff4"/>
        <w:spacing w:before="156" w:after="156"/>
      </w:pPr>
      <w:r>
        <w:rPr>
          <w:rFonts w:hint="eastAsia"/>
        </w:rPr>
        <w:t>通过要求</w:t>
      </w:r>
    </w:p>
    <w:p w14:paraId="2C0043F5" w14:textId="77777777" w:rsidR="00EE0FAD" w:rsidRDefault="00011E92">
      <w:pPr>
        <w:pStyle w:val="affffffffffff5"/>
      </w:pPr>
      <w:r>
        <w:rPr>
          <w:rFonts w:hint="eastAsia"/>
        </w:rPr>
        <w:t>试验车辆应满足以下要求：</w:t>
      </w:r>
    </w:p>
    <w:p w14:paraId="213BE7B2" w14:textId="77777777" w:rsidR="00EE0FAD" w:rsidRDefault="00011E92">
      <w:pPr>
        <w:pStyle w:val="affffffffffff5"/>
        <w:numPr>
          <w:ilvl w:val="0"/>
          <w:numId w:val="70"/>
        </w:numPr>
        <w:tabs>
          <w:tab w:val="clear" w:pos="4201"/>
          <w:tab w:val="center" w:pos="851"/>
        </w:tabs>
        <w:ind w:firstLineChars="0"/>
      </w:pPr>
      <w:r>
        <w:rPr>
          <w:rFonts w:hint="eastAsia"/>
        </w:rPr>
        <w:t>停车后，试验车辆车身距右侧车道线内侧应小于 30cm；</w:t>
      </w:r>
    </w:p>
    <w:p w14:paraId="12345B67" w14:textId="77777777" w:rsidR="00EE0FAD" w:rsidRDefault="00011E92">
      <w:pPr>
        <w:pStyle w:val="affffffffffff5"/>
        <w:numPr>
          <w:ilvl w:val="0"/>
          <w:numId w:val="70"/>
        </w:numPr>
        <w:tabs>
          <w:tab w:val="clear" w:pos="4201"/>
          <w:tab w:val="center" w:pos="851"/>
        </w:tabs>
        <w:ind w:firstLineChars="0"/>
      </w:pPr>
      <w:r>
        <w:rPr>
          <w:rFonts w:hint="eastAsia"/>
        </w:rPr>
        <w:t>试验车辆应提前开启转向灯；</w:t>
      </w:r>
    </w:p>
    <w:p w14:paraId="7DA339AF" w14:textId="77777777" w:rsidR="00EE0FAD" w:rsidRDefault="00011E92">
      <w:pPr>
        <w:pStyle w:val="affffffffffff5"/>
        <w:numPr>
          <w:ilvl w:val="0"/>
          <w:numId w:val="70"/>
        </w:numPr>
        <w:tabs>
          <w:tab w:val="clear" w:pos="4201"/>
          <w:tab w:val="center" w:pos="851"/>
        </w:tabs>
        <w:ind w:firstLineChars="0"/>
      </w:pPr>
      <w:r>
        <w:rPr>
          <w:rFonts w:hint="eastAsia"/>
        </w:rPr>
        <w:t>试验车辆不与行人发生碰撞。</w:t>
      </w:r>
    </w:p>
    <w:p w14:paraId="79E8E269" w14:textId="77777777" w:rsidR="00EE0FAD" w:rsidRDefault="00011E92">
      <w:pPr>
        <w:pStyle w:val="afff3"/>
        <w:spacing w:before="156" w:after="156"/>
      </w:pPr>
      <w:r>
        <w:rPr>
          <w:rFonts w:hint="eastAsia"/>
        </w:rPr>
        <w:t>路边非机动车通行</w:t>
      </w:r>
    </w:p>
    <w:p w14:paraId="7642CF73" w14:textId="77777777" w:rsidR="00EE0FAD" w:rsidRDefault="00011E92">
      <w:pPr>
        <w:pStyle w:val="afff4"/>
        <w:spacing w:before="156" w:after="156"/>
      </w:pPr>
      <w:r>
        <w:rPr>
          <w:rFonts w:hint="eastAsia"/>
        </w:rPr>
        <w:t>试验场景</w:t>
      </w:r>
    </w:p>
    <w:p w14:paraId="7C1D71F9" w14:textId="77777777" w:rsidR="00EE0FAD" w:rsidRDefault="00011E92">
      <w:pPr>
        <w:pStyle w:val="affffffffffff5"/>
      </w:pPr>
      <w:r>
        <w:t>试验道路选取至少含有一条车道的长直道路</w:t>
      </w:r>
      <w:r>
        <w:rPr>
          <w:rFonts w:hint="eastAsia"/>
        </w:rPr>
        <w:t>，如图21所示</w:t>
      </w:r>
      <w:r>
        <w:t>。</w:t>
      </w:r>
    </w:p>
    <w:p w14:paraId="10AA5FC3" w14:textId="77777777" w:rsidR="00EE0FAD" w:rsidRDefault="00011E92">
      <w:pPr>
        <w:pStyle w:val="affffffffffff5"/>
        <w:spacing w:beforeLines="100" w:before="312"/>
        <w:ind w:firstLineChars="0" w:firstLine="0"/>
        <w:jc w:val="center"/>
      </w:pPr>
      <w:r>
        <w:rPr>
          <w:noProof/>
        </w:rPr>
        <w:drawing>
          <wp:inline distT="0" distB="0" distL="114300" distR="114300" wp14:anchorId="79ECAA46" wp14:editId="074D3718">
            <wp:extent cx="4584700" cy="906145"/>
            <wp:effectExtent l="0" t="0" r="0" b="825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38"/>
                    <a:stretch>
                      <a:fillRect/>
                    </a:stretch>
                  </pic:blipFill>
                  <pic:spPr>
                    <a:xfrm>
                      <a:off x="0" y="0"/>
                      <a:ext cx="4584700" cy="906145"/>
                    </a:xfrm>
                    <a:prstGeom prst="rect">
                      <a:avLst/>
                    </a:prstGeom>
                    <a:noFill/>
                    <a:ln>
                      <a:noFill/>
                    </a:ln>
                  </pic:spPr>
                </pic:pic>
              </a:graphicData>
            </a:graphic>
          </wp:inline>
        </w:drawing>
      </w:r>
    </w:p>
    <w:p w14:paraId="73286A84" w14:textId="77777777" w:rsidR="00EE0FAD" w:rsidRDefault="00011E92">
      <w:pPr>
        <w:pStyle w:val="aff2"/>
        <w:spacing w:before="156" w:after="156"/>
      </w:pPr>
      <w:r>
        <w:rPr>
          <w:rFonts w:hint="eastAsia"/>
        </w:rPr>
        <w:t>路边非机动车通行场景示意图</w:t>
      </w:r>
    </w:p>
    <w:p w14:paraId="708B505F" w14:textId="77777777" w:rsidR="00EE0FAD" w:rsidRDefault="00011E92">
      <w:pPr>
        <w:pStyle w:val="afff4"/>
        <w:spacing w:before="156" w:after="156"/>
      </w:pPr>
      <w:r>
        <w:rPr>
          <w:rFonts w:hint="eastAsia"/>
        </w:rPr>
        <w:t>试验方法</w:t>
      </w:r>
    </w:p>
    <w:p w14:paraId="2B97479F" w14:textId="77777777" w:rsidR="00EE0FAD" w:rsidRDefault="00011E92">
      <w:pPr>
        <w:pStyle w:val="affffffffffff5"/>
        <w:tabs>
          <w:tab w:val="clear" w:pos="4201"/>
          <w:tab w:val="center" w:pos="851"/>
        </w:tabs>
      </w:pPr>
      <w:r>
        <w:rPr>
          <w:rFonts w:hint="eastAsia"/>
        </w:rPr>
        <w:lastRenderedPageBreak/>
        <w:t>路边非机动车通行场景试验方法如下：</w:t>
      </w:r>
    </w:p>
    <w:p w14:paraId="65A36305" w14:textId="77777777" w:rsidR="00EE0FAD" w:rsidRDefault="00011E92">
      <w:pPr>
        <w:pStyle w:val="affffffffffff5"/>
        <w:numPr>
          <w:ilvl w:val="0"/>
          <w:numId w:val="71"/>
        </w:numPr>
        <w:tabs>
          <w:tab w:val="clear" w:pos="4201"/>
          <w:tab w:val="center" w:pos="851"/>
        </w:tabs>
        <w:ind w:firstLineChars="0"/>
      </w:pPr>
      <w:r>
        <w:rPr>
          <w:rFonts w:hint="eastAsia"/>
        </w:rPr>
        <w:t>试验道路选取非机动车道或机非混行道路；</w:t>
      </w:r>
    </w:p>
    <w:p w14:paraId="481AA2DD" w14:textId="77777777" w:rsidR="00EE0FAD" w:rsidRDefault="00011E92">
      <w:pPr>
        <w:pStyle w:val="affffffffffff5"/>
        <w:numPr>
          <w:ilvl w:val="0"/>
          <w:numId w:val="71"/>
        </w:numPr>
        <w:tabs>
          <w:tab w:val="clear" w:pos="4201"/>
          <w:tab w:val="center" w:pos="851"/>
        </w:tabs>
        <w:ind w:firstLineChars="0"/>
      </w:pPr>
      <w:r>
        <w:rPr>
          <w:rFonts w:hint="eastAsia"/>
        </w:rPr>
        <w:t>非机动车位于非机动车道与试验车辆同向行驶，控制非机动车距离和速度，使非机动车和试验车辆在驶向终点过程中相遇；</w:t>
      </w:r>
    </w:p>
    <w:p w14:paraId="40E6CF47" w14:textId="77777777" w:rsidR="00EE0FAD" w:rsidRDefault="00011E92">
      <w:pPr>
        <w:pStyle w:val="affffffffffff5"/>
        <w:numPr>
          <w:ilvl w:val="0"/>
          <w:numId w:val="71"/>
        </w:numPr>
        <w:tabs>
          <w:tab w:val="clear" w:pos="4201"/>
          <w:tab w:val="center" w:pos="851"/>
        </w:tabs>
        <w:ind w:firstLineChars="0"/>
      </w:pPr>
      <w:r>
        <w:rPr>
          <w:rFonts w:hint="eastAsia"/>
        </w:rPr>
        <w:t>试验车辆在试验道路上以初始速度行驶，通过试验路段，在终点位置的路侧停车。</w:t>
      </w:r>
    </w:p>
    <w:p w14:paraId="71AAAC35" w14:textId="77777777" w:rsidR="00EE0FAD" w:rsidRDefault="00011E92">
      <w:pPr>
        <w:pStyle w:val="afff4"/>
        <w:spacing w:before="156" w:after="156"/>
      </w:pPr>
      <w:r>
        <w:rPr>
          <w:rFonts w:hint="eastAsia"/>
        </w:rPr>
        <w:t>通过要求</w:t>
      </w:r>
    </w:p>
    <w:p w14:paraId="3B9D7027" w14:textId="77777777" w:rsidR="00EE0FAD" w:rsidRDefault="00011E92">
      <w:pPr>
        <w:pStyle w:val="affffff0"/>
        <w:ind w:firstLine="420"/>
      </w:pPr>
      <w:r>
        <w:rPr>
          <w:rFonts w:hint="eastAsia"/>
        </w:rPr>
        <w:t>试验车辆应满足以下要求：</w:t>
      </w:r>
    </w:p>
    <w:p w14:paraId="21E46E99" w14:textId="77777777" w:rsidR="00EE0FAD" w:rsidRDefault="00011E92">
      <w:pPr>
        <w:pStyle w:val="affffff0"/>
        <w:numPr>
          <w:ilvl w:val="0"/>
          <w:numId w:val="72"/>
        </w:numPr>
        <w:ind w:firstLineChars="0"/>
      </w:pPr>
      <w:r>
        <w:rPr>
          <w:rFonts w:hint="eastAsia"/>
        </w:rPr>
        <w:t>停车后，试验车辆车身距右侧车道线内侧应小于30cm；</w:t>
      </w:r>
    </w:p>
    <w:p w14:paraId="5373A2AC" w14:textId="77777777" w:rsidR="00EE0FAD" w:rsidRDefault="00011E92">
      <w:pPr>
        <w:pStyle w:val="affffff0"/>
        <w:numPr>
          <w:ilvl w:val="0"/>
          <w:numId w:val="72"/>
        </w:numPr>
        <w:ind w:firstLineChars="0"/>
      </w:pPr>
      <w:r>
        <w:rPr>
          <w:rFonts w:hint="eastAsia"/>
        </w:rPr>
        <w:t>试验车辆应提前开启转向灯；</w:t>
      </w:r>
    </w:p>
    <w:p w14:paraId="16347814" w14:textId="77777777" w:rsidR="00EE0FAD" w:rsidRDefault="00011E92">
      <w:pPr>
        <w:pStyle w:val="affffff0"/>
        <w:numPr>
          <w:ilvl w:val="0"/>
          <w:numId w:val="72"/>
        </w:numPr>
        <w:ind w:firstLineChars="0"/>
      </w:pPr>
      <w:r>
        <w:rPr>
          <w:rFonts w:hint="eastAsia"/>
        </w:rPr>
        <w:t>试验车辆不与非机动车发生碰撞。</w:t>
      </w:r>
    </w:p>
    <w:p w14:paraId="75EF57B3" w14:textId="77777777" w:rsidR="00EE0FAD" w:rsidRDefault="00011E92">
      <w:pPr>
        <w:pStyle w:val="afff2"/>
        <w:spacing w:before="156" w:after="156"/>
      </w:pPr>
      <w:bookmarkStart w:id="101" w:name="_Toc175317481"/>
      <w:bookmarkStart w:id="102" w:name="_Toc27286"/>
      <w:r>
        <w:rPr>
          <w:rFonts w:hint="eastAsia"/>
        </w:rPr>
        <w:t>直行通过路口</w:t>
      </w:r>
      <w:bookmarkEnd w:id="101"/>
      <w:bookmarkEnd w:id="102"/>
    </w:p>
    <w:p w14:paraId="7A047652" w14:textId="77777777" w:rsidR="00EE0FAD" w:rsidRDefault="00011E92">
      <w:pPr>
        <w:pStyle w:val="afff3"/>
        <w:spacing w:before="156" w:after="156"/>
      </w:pPr>
      <w:r>
        <w:rPr>
          <w:rFonts w:hint="eastAsia"/>
        </w:rPr>
        <w:t>直行通过路口时与车辆冲突通行</w:t>
      </w:r>
    </w:p>
    <w:p w14:paraId="183C1137" w14:textId="77777777" w:rsidR="00EE0FAD" w:rsidRDefault="00011E92">
      <w:pPr>
        <w:pStyle w:val="afff4"/>
        <w:spacing w:before="156" w:after="156"/>
      </w:pPr>
      <w:r>
        <w:rPr>
          <w:rFonts w:hint="eastAsia"/>
        </w:rPr>
        <w:t>试验场景</w:t>
      </w:r>
    </w:p>
    <w:p w14:paraId="536D3456" w14:textId="77777777" w:rsidR="00EE0FAD" w:rsidRDefault="00011E92">
      <w:pPr>
        <w:pStyle w:val="affffffffffff5"/>
      </w:pPr>
      <w:r>
        <w:rPr>
          <w:rFonts w:hint="eastAsia"/>
        </w:rPr>
        <w:t>试验道路选取有交通信号灯的非机动车道或机非混行道交叉路口，道路内有机动车在交叉路口右转，如图22所示。</w:t>
      </w:r>
    </w:p>
    <w:p w14:paraId="1F7D9A6A" w14:textId="77777777" w:rsidR="00EE0FAD" w:rsidRDefault="00011E92">
      <w:pPr>
        <w:pStyle w:val="affffffffffff5"/>
        <w:spacing w:beforeLines="100" w:before="312"/>
        <w:ind w:firstLineChars="0" w:firstLine="0"/>
        <w:jc w:val="center"/>
      </w:pPr>
      <w:r>
        <w:rPr>
          <w:noProof/>
        </w:rPr>
        <w:drawing>
          <wp:inline distT="0" distB="0" distL="114300" distR="114300" wp14:anchorId="38474A58" wp14:editId="21FBD568">
            <wp:extent cx="4316095" cy="1454150"/>
            <wp:effectExtent l="0" t="0" r="1905" b="635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9"/>
                    <a:stretch>
                      <a:fillRect/>
                    </a:stretch>
                  </pic:blipFill>
                  <pic:spPr>
                    <a:xfrm>
                      <a:off x="0" y="0"/>
                      <a:ext cx="4316095" cy="1454150"/>
                    </a:xfrm>
                    <a:prstGeom prst="rect">
                      <a:avLst/>
                    </a:prstGeom>
                    <a:noFill/>
                    <a:ln>
                      <a:noFill/>
                    </a:ln>
                  </pic:spPr>
                </pic:pic>
              </a:graphicData>
            </a:graphic>
          </wp:inline>
        </w:drawing>
      </w:r>
    </w:p>
    <w:p w14:paraId="30999FD0" w14:textId="77777777" w:rsidR="00EE0FAD" w:rsidRDefault="00011E92">
      <w:pPr>
        <w:pStyle w:val="aff2"/>
        <w:spacing w:before="156" w:after="156"/>
      </w:pPr>
      <w:r>
        <w:rPr>
          <w:rFonts w:hint="eastAsia"/>
        </w:rPr>
        <w:t>直行通过路口时与车辆冲突通行场景示意图</w:t>
      </w:r>
    </w:p>
    <w:p w14:paraId="1094B719" w14:textId="77777777" w:rsidR="00EE0FAD" w:rsidRDefault="00011E92">
      <w:pPr>
        <w:pStyle w:val="afff4"/>
        <w:spacing w:before="156" w:after="156"/>
      </w:pPr>
      <w:r>
        <w:rPr>
          <w:rFonts w:hint="eastAsia"/>
        </w:rPr>
        <w:t>试验方法</w:t>
      </w:r>
    </w:p>
    <w:p w14:paraId="3440E6F7" w14:textId="77777777" w:rsidR="00EE0FAD" w:rsidRDefault="00011E92">
      <w:pPr>
        <w:pStyle w:val="affffffffffff5"/>
        <w:tabs>
          <w:tab w:val="clear" w:pos="4201"/>
          <w:tab w:val="center" w:pos="851"/>
        </w:tabs>
      </w:pPr>
      <w:r>
        <w:rPr>
          <w:rFonts w:hint="eastAsia"/>
        </w:rPr>
        <w:t>直行通过路口时与车辆冲突通行场景试验方法如下：</w:t>
      </w:r>
    </w:p>
    <w:p w14:paraId="38E96401" w14:textId="77777777" w:rsidR="00EE0FAD" w:rsidRDefault="00011E92">
      <w:pPr>
        <w:pStyle w:val="affffffffffff5"/>
        <w:numPr>
          <w:ilvl w:val="0"/>
          <w:numId w:val="73"/>
        </w:numPr>
        <w:tabs>
          <w:tab w:val="clear" w:pos="4201"/>
          <w:tab w:val="center" w:pos="851"/>
        </w:tabs>
        <w:ind w:firstLineChars="0"/>
      </w:pPr>
      <w:r>
        <w:rPr>
          <w:rFonts w:hint="eastAsia"/>
        </w:rPr>
        <w:t>试验车辆在自动驾驶模式下进入试验路段，直行通过交叉路口，保持路口信号灯直行方向为绿灯；</w:t>
      </w:r>
    </w:p>
    <w:p w14:paraId="6CAE3EC5" w14:textId="77777777" w:rsidR="00EE0FAD" w:rsidRDefault="00011E92">
      <w:pPr>
        <w:pStyle w:val="affffffffffff5"/>
        <w:numPr>
          <w:ilvl w:val="0"/>
          <w:numId w:val="73"/>
        </w:numPr>
        <w:tabs>
          <w:tab w:val="clear" w:pos="4201"/>
          <w:tab w:val="center" w:pos="851"/>
        </w:tabs>
        <w:ind w:firstLineChars="0"/>
      </w:pPr>
      <w:r>
        <w:rPr>
          <w:rFonts w:hint="eastAsia"/>
        </w:rPr>
        <w:t>目标车辆以10～20km/h速度右转弯通过路口，控制目标车辆速度，使试验车辆与目标车辆在交叉口冲突。</w:t>
      </w:r>
    </w:p>
    <w:p w14:paraId="73AB058C" w14:textId="77777777" w:rsidR="00EE0FAD" w:rsidRDefault="00011E92">
      <w:pPr>
        <w:pStyle w:val="afff4"/>
        <w:spacing w:before="156" w:after="156"/>
      </w:pPr>
      <w:r>
        <w:rPr>
          <w:rFonts w:hint="eastAsia"/>
        </w:rPr>
        <w:t>通过要求</w:t>
      </w:r>
    </w:p>
    <w:p w14:paraId="0300C0FA" w14:textId="77777777" w:rsidR="00EE0FAD" w:rsidRDefault="00011E92">
      <w:pPr>
        <w:pStyle w:val="affffff0"/>
        <w:ind w:firstLine="420"/>
      </w:pPr>
      <w:r>
        <w:rPr>
          <w:rFonts w:hint="eastAsia"/>
        </w:rPr>
        <w:t>试验车辆通过要求如下：</w:t>
      </w:r>
    </w:p>
    <w:p w14:paraId="4EF7E6B3" w14:textId="77777777" w:rsidR="00EE0FAD" w:rsidRDefault="00011E92">
      <w:pPr>
        <w:pStyle w:val="affffff0"/>
        <w:numPr>
          <w:ilvl w:val="0"/>
          <w:numId w:val="74"/>
        </w:numPr>
        <w:ind w:firstLineChars="0"/>
      </w:pPr>
      <w:r>
        <w:rPr>
          <w:rFonts w:hint="eastAsia"/>
        </w:rPr>
        <w:t>试验车辆不与目标车辆发生碰撞；</w:t>
      </w:r>
    </w:p>
    <w:p w14:paraId="175A3D7E" w14:textId="77777777" w:rsidR="00EE0FAD" w:rsidRDefault="00011E92">
      <w:pPr>
        <w:pStyle w:val="affffff0"/>
        <w:numPr>
          <w:ilvl w:val="0"/>
          <w:numId w:val="74"/>
        </w:numPr>
        <w:ind w:firstLineChars="0"/>
      </w:pPr>
      <w:r>
        <w:rPr>
          <w:rFonts w:hint="eastAsia"/>
        </w:rPr>
        <w:t>试验车辆避让目标车辆后应继续行驶抵达终点。</w:t>
      </w:r>
    </w:p>
    <w:p w14:paraId="7BF5DACB" w14:textId="77777777" w:rsidR="00EE0FAD" w:rsidRDefault="00011E92">
      <w:pPr>
        <w:pStyle w:val="afff3"/>
        <w:spacing w:before="156" w:after="156"/>
      </w:pPr>
      <w:r>
        <w:rPr>
          <w:rFonts w:hint="eastAsia"/>
        </w:rPr>
        <w:t>直行通过路口时与行人和非机动车冲突通行</w:t>
      </w:r>
    </w:p>
    <w:p w14:paraId="21D79DA7" w14:textId="77777777" w:rsidR="00EE0FAD" w:rsidRDefault="00011E92">
      <w:pPr>
        <w:pStyle w:val="afff4"/>
        <w:spacing w:before="156" w:after="156"/>
      </w:pPr>
      <w:r>
        <w:rPr>
          <w:rFonts w:hint="eastAsia"/>
        </w:rPr>
        <w:lastRenderedPageBreak/>
        <w:t>试验场景</w:t>
      </w:r>
    </w:p>
    <w:p w14:paraId="67C7C58A" w14:textId="77777777" w:rsidR="00EE0FAD" w:rsidRDefault="00011E92">
      <w:pPr>
        <w:pStyle w:val="affffff0"/>
        <w:ind w:firstLine="420"/>
      </w:pPr>
      <w:r>
        <w:rPr>
          <w:rFonts w:hint="eastAsia"/>
        </w:rPr>
        <w:t>试验道路选取有交通信号灯的非机动车道或机非混行道交叉路口，路口内有行人和非机动车通行，如图23</w:t>
      </w:r>
      <w:r>
        <w:t>所示</w:t>
      </w:r>
      <w:r>
        <w:rPr>
          <w:rFonts w:hint="eastAsia"/>
        </w:rPr>
        <w:t>。</w:t>
      </w:r>
    </w:p>
    <w:p w14:paraId="75F22FF9" w14:textId="77777777" w:rsidR="00EE0FAD" w:rsidRDefault="00011E92">
      <w:pPr>
        <w:pStyle w:val="affffffffffff5"/>
        <w:ind w:leftChars="200" w:left="1680" w:hangingChars="600" w:hanging="1260"/>
        <w:jc w:val="center"/>
      </w:pPr>
      <w:r>
        <w:rPr>
          <w:noProof/>
        </w:rPr>
        <w:drawing>
          <wp:inline distT="0" distB="0" distL="114300" distR="114300" wp14:anchorId="5536BC8A" wp14:editId="2FEBD818">
            <wp:extent cx="4022725" cy="3228975"/>
            <wp:effectExtent l="0" t="0" r="3175" b="952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40"/>
                    <a:stretch>
                      <a:fillRect/>
                    </a:stretch>
                  </pic:blipFill>
                  <pic:spPr>
                    <a:xfrm>
                      <a:off x="0" y="0"/>
                      <a:ext cx="4022725" cy="3228975"/>
                    </a:xfrm>
                    <a:prstGeom prst="rect">
                      <a:avLst/>
                    </a:prstGeom>
                    <a:noFill/>
                    <a:ln>
                      <a:noFill/>
                    </a:ln>
                  </pic:spPr>
                </pic:pic>
              </a:graphicData>
            </a:graphic>
          </wp:inline>
        </w:drawing>
      </w:r>
    </w:p>
    <w:p w14:paraId="6727526C" w14:textId="77777777" w:rsidR="00EE0FAD" w:rsidRDefault="00011E92">
      <w:pPr>
        <w:pStyle w:val="aff2"/>
        <w:spacing w:before="156" w:after="156"/>
      </w:pPr>
      <w:r>
        <w:rPr>
          <w:rFonts w:hint="eastAsia"/>
        </w:rPr>
        <w:t>直行通过路口时与行人和非机动车冲突通行场景示意图</w:t>
      </w:r>
    </w:p>
    <w:p w14:paraId="6A91F9E2" w14:textId="77777777" w:rsidR="00EE0FAD" w:rsidRDefault="00011E92">
      <w:pPr>
        <w:pStyle w:val="afff4"/>
        <w:spacing w:before="156" w:after="156"/>
      </w:pPr>
      <w:r>
        <w:rPr>
          <w:rFonts w:hint="eastAsia"/>
        </w:rPr>
        <w:t>试验方法</w:t>
      </w:r>
    </w:p>
    <w:p w14:paraId="7D2C4E94" w14:textId="77777777" w:rsidR="00EE0FAD" w:rsidRDefault="00011E92">
      <w:pPr>
        <w:pStyle w:val="affffffffffff5"/>
        <w:tabs>
          <w:tab w:val="clear" w:pos="4201"/>
          <w:tab w:val="center" w:pos="851"/>
        </w:tabs>
      </w:pPr>
      <w:r>
        <w:rPr>
          <w:rFonts w:hint="eastAsia"/>
        </w:rPr>
        <w:t>直行通过路口时与行人和非机动车冲突通行场景试验方法如下：</w:t>
      </w:r>
    </w:p>
    <w:p w14:paraId="27CF9128" w14:textId="77777777" w:rsidR="00EE0FAD" w:rsidRDefault="00011E92">
      <w:pPr>
        <w:pStyle w:val="affffffffffff5"/>
        <w:numPr>
          <w:ilvl w:val="0"/>
          <w:numId w:val="75"/>
        </w:numPr>
        <w:tabs>
          <w:tab w:val="clear" w:pos="4201"/>
          <w:tab w:val="center" w:pos="851"/>
        </w:tabs>
        <w:ind w:firstLineChars="0"/>
      </w:pPr>
      <w:r>
        <w:rPr>
          <w:rFonts w:hint="eastAsia"/>
        </w:rPr>
        <w:t>试验车辆在自动驾驶模式下进入试验路段，直行通过交叉路口，保持路口信号灯直行方向为绿灯；</w:t>
      </w:r>
    </w:p>
    <w:p w14:paraId="61007C14" w14:textId="77777777" w:rsidR="00EE0FAD" w:rsidRDefault="00011E92">
      <w:pPr>
        <w:pStyle w:val="affffffffffff5"/>
        <w:numPr>
          <w:ilvl w:val="0"/>
          <w:numId w:val="75"/>
        </w:numPr>
        <w:tabs>
          <w:tab w:val="clear" w:pos="4201"/>
          <w:tab w:val="center" w:pos="851"/>
        </w:tabs>
        <w:ind w:firstLineChars="0"/>
      </w:pPr>
      <w:r>
        <w:rPr>
          <w:rFonts w:hint="eastAsia"/>
        </w:rPr>
        <w:t>非机动车和行人与试验车辆相向行驶，行人速度为5km/h</w:t>
      </w:r>
      <w:r>
        <w:rPr>
          <w:rFonts w:hAnsi="宋体" w:hint="eastAsia"/>
        </w:rPr>
        <w:t>～</w:t>
      </w:r>
      <w:r>
        <w:rPr>
          <w:rFonts w:hint="eastAsia"/>
        </w:rPr>
        <w:t>6.5km/h，非机动车速度为10km/h</w:t>
      </w:r>
      <w:r>
        <w:rPr>
          <w:rFonts w:hAnsi="宋体" w:hint="eastAsia"/>
        </w:rPr>
        <w:t>～</w:t>
      </w:r>
      <w:r>
        <w:rPr>
          <w:rFonts w:hint="eastAsia"/>
        </w:rPr>
        <w:t>20km/h；</w:t>
      </w:r>
    </w:p>
    <w:p w14:paraId="6AA4EF38" w14:textId="77777777" w:rsidR="00EE0FAD" w:rsidRDefault="00011E92">
      <w:pPr>
        <w:pStyle w:val="affffffffffff5"/>
        <w:numPr>
          <w:ilvl w:val="0"/>
          <w:numId w:val="75"/>
        </w:numPr>
        <w:tabs>
          <w:tab w:val="clear" w:pos="4201"/>
          <w:tab w:val="center" w:pos="851"/>
        </w:tabs>
        <w:ind w:firstLineChars="0"/>
      </w:pPr>
      <w:r>
        <w:rPr>
          <w:rFonts w:hint="eastAsia"/>
        </w:rPr>
        <w:t>调整行人与非机动车行驶轨迹，使其与试验车辆在交叉路口内冲突。</w:t>
      </w:r>
    </w:p>
    <w:p w14:paraId="547A1D05" w14:textId="77777777" w:rsidR="00EE0FAD" w:rsidRDefault="00011E92">
      <w:pPr>
        <w:pStyle w:val="afff4"/>
        <w:spacing w:before="156" w:after="156"/>
      </w:pPr>
      <w:r>
        <w:rPr>
          <w:rFonts w:hint="eastAsia"/>
        </w:rPr>
        <w:t>通过要求</w:t>
      </w:r>
    </w:p>
    <w:p w14:paraId="6BB8354F" w14:textId="77777777" w:rsidR="00EE0FAD" w:rsidRDefault="00011E92">
      <w:pPr>
        <w:pStyle w:val="affffff0"/>
        <w:ind w:firstLine="420"/>
      </w:pPr>
      <w:r>
        <w:rPr>
          <w:rFonts w:hint="eastAsia"/>
        </w:rPr>
        <w:t>试验车辆行驶过程中应不与行人或非机动车发生碰撞。</w:t>
      </w:r>
    </w:p>
    <w:p w14:paraId="14E21881" w14:textId="77777777" w:rsidR="00EE0FAD" w:rsidRDefault="00011E92">
      <w:pPr>
        <w:pStyle w:val="afff2"/>
        <w:spacing w:before="156" w:after="156"/>
      </w:pPr>
      <w:bookmarkStart w:id="103" w:name="_Toc175317482"/>
      <w:bookmarkStart w:id="104" w:name="_Toc25711"/>
      <w:r>
        <w:rPr>
          <w:rFonts w:hint="eastAsia"/>
        </w:rPr>
        <w:t>路口右转弯</w:t>
      </w:r>
      <w:bookmarkEnd w:id="103"/>
      <w:bookmarkEnd w:id="104"/>
    </w:p>
    <w:p w14:paraId="40D2C9A1" w14:textId="77777777" w:rsidR="00EE0FAD" w:rsidRDefault="00011E92">
      <w:pPr>
        <w:pStyle w:val="afff3"/>
        <w:spacing w:before="156" w:after="156"/>
      </w:pPr>
      <w:r>
        <w:rPr>
          <w:rFonts w:hint="eastAsia"/>
        </w:rPr>
        <w:t>右转通过路口车辆冲突通行</w:t>
      </w:r>
    </w:p>
    <w:p w14:paraId="718E0B3D" w14:textId="77777777" w:rsidR="00EE0FAD" w:rsidRDefault="00011E92">
      <w:pPr>
        <w:pStyle w:val="afff4"/>
        <w:spacing w:before="156" w:after="156"/>
      </w:pPr>
      <w:r>
        <w:rPr>
          <w:rFonts w:hint="eastAsia"/>
        </w:rPr>
        <w:t>试验场景</w:t>
      </w:r>
    </w:p>
    <w:p w14:paraId="7152169F" w14:textId="77777777" w:rsidR="00EE0FAD" w:rsidRDefault="00011E92">
      <w:pPr>
        <w:pStyle w:val="affffffffffff5"/>
      </w:pPr>
      <w:r>
        <w:t>试验道路选取有交通信号灯的机非混行车道交叉路口</w:t>
      </w:r>
      <w:r>
        <w:rPr>
          <w:rFonts w:hint="eastAsia"/>
        </w:rPr>
        <w:t>，目标机动车在试验车辆左侧路口直行通过交叉口，如图24所示</w:t>
      </w:r>
      <w:r>
        <w:t>。</w:t>
      </w:r>
    </w:p>
    <w:p w14:paraId="753ACE84" w14:textId="77777777" w:rsidR="00EE0FAD" w:rsidRDefault="00011E92">
      <w:pPr>
        <w:pStyle w:val="affffffffffff5"/>
        <w:spacing w:beforeLines="100" w:before="312"/>
        <w:ind w:firstLineChars="0" w:firstLine="0"/>
        <w:jc w:val="center"/>
      </w:pPr>
      <w:r>
        <w:rPr>
          <w:noProof/>
        </w:rPr>
        <w:lastRenderedPageBreak/>
        <w:drawing>
          <wp:inline distT="0" distB="0" distL="114300" distR="114300" wp14:anchorId="05CDE205" wp14:editId="4664905D">
            <wp:extent cx="4321175" cy="2801620"/>
            <wp:effectExtent l="0" t="0" r="9525" b="508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41"/>
                    <a:stretch>
                      <a:fillRect/>
                    </a:stretch>
                  </pic:blipFill>
                  <pic:spPr>
                    <a:xfrm>
                      <a:off x="0" y="0"/>
                      <a:ext cx="4321175" cy="2801620"/>
                    </a:xfrm>
                    <a:prstGeom prst="rect">
                      <a:avLst/>
                    </a:prstGeom>
                    <a:noFill/>
                    <a:ln>
                      <a:noFill/>
                    </a:ln>
                  </pic:spPr>
                </pic:pic>
              </a:graphicData>
            </a:graphic>
          </wp:inline>
        </w:drawing>
      </w:r>
    </w:p>
    <w:p w14:paraId="6C11886D" w14:textId="77777777" w:rsidR="00EE0FAD" w:rsidRDefault="00011E92">
      <w:pPr>
        <w:pStyle w:val="aff2"/>
        <w:spacing w:before="156" w:after="156"/>
      </w:pPr>
      <w:r>
        <w:rPr>
          <w:rFonts w:hint="eastAsia"/>
        </w:rPr>
        <w:t>右转通过路口车辆冲突通行场景示意图</w:t>
      </w:r>
    </w:p>
    <w:p w14:paraId="77AB9BC8" w14:textId="77777777" w:rsidR="00EE0FAD" w:rsidRDefault="00011E92">
      <w:pPr>
        <w:pStyle w:val="afff4"/>
        <w:spacing w:before="156" w:after="156"/>
      </w:pPr>
      <w:r>
        <w:rPr>
          <w:rFonts w:hint="eastAsia"/>
        </w:rPr>
        <w:t>试验方法</w:t>
      </w:r>
    </w:p>
    <w:p w14:paraId="0D842DF0" w14:textId="77777777" w:rsidR="00EE0FAD" w:rsidRDefault="00011E92">
      <w:pPr>
        <w:pStyle w:val="affffffffffff5"/>
        <w:tabs>
          <w:tab w:val="clear" w:pos="4201"/>
          <w:tab w:val="center" w:pos="851"/>
        </w:tabs>
      </w:pPr>
      <w:r>
        <w:rPr>
          <w:rFonts w:hint="eastAsia"/>
        </w:rPr>
        <w:t>右转通过路口车辆冲突通行场景试验方法如下：</w:t>
      </w:r>
    </w:p>
    <w:p w14:paraId="22E3016B" w14:textId="77777777" w:rsidR="00EE0FAD" w:rsidRDefault="00011E92">
      <w:pPr>
        <w:pStyle w:val="affffffffffff5"/>
        <w:numPr>
          <w:ilvl w:val="0"/>
          <w:numId w:val="76"/>
        </w:numPr>
        <w:tabs>
          <w:tab w:val="clear" w:pos="4201"/>
          <w:tab w:val="center" w:pos="851"/>
        </w:tabs>
        <w:ind w:firstLineChars="0"/>
      </w:pPr>
      <w:r>
        <w:rPr>
          <w:rFonts w:hint="eastAsia"/>
        </w:rPr>
        <w:t>试验车辆在自动驾驶模式下进入试验路段，右转通过交叉路口；</w:t>
      </w:r>
    </w:p>
    <w:p w14:paraId="79BA264E" w14:textId="77777777" w:rsidR="00EE0FAD" w:rsidRDefault="00011E92">
      <w:pPr>
        <w:pStyle w:val="affffffffffff5"/>
        <w:numPr>
          <w:ilvl w:val="0"/>
          <w:numId w:val="76"/>
        </w:numPr>
        <w:tabs>
          <w:tab w:val="clear" w:pos="4201"/>
          <w:tab w:val="center" w:pos="851"/>
        </w:tabs>
        <w:ind w:firstLineChars="0"/>
      </w:pPr>
      <w:r>
        <w:rPr>
          <w:rFonts w:hint="eastAsia"/>
        </w:rPr>
        <w:t>目标车辆在试验车辆左侧路口直行通过交叉口，目标车辆速度为20km/h</w:t>
      </w:r>
      <w:r>
        <w:rPr>
          <w:rFonts w:hAnsi="宋体" w:hint="eastAsia"/>
        </w:rPr>
        <w:t>～</w:t>
      </w:r>
      <w:r>
        <w:rPr>
          <w:rFonts w:hint="eastAsia"/>
        </w:rPr>
        <w:t>40km/h；</w:t>
      </w:r>
    </w:p>
    <w:p w14:paraId="755C86A1" w14:textId="77777777" w:rsidR="00EE0FAD" w:rsidRDefault="00011E92">
      <w:pPr>
        <w:pStyle w:val="affffffffffff5"/>
        <w:numPr>
          <w:ilvl w:val="0"/>
          <w:numId w:val="76"/>
        </w:numPr>
        <w:tabs>
          <w:tab w:val="clear" w:pos="4201"/>
          <w:tab w:val="center" w:pos="851"/>
        </w:tabs>
        <w:ind w:firstLineChars="0"/>
      </w:pPr>
      <w:r>
        <w:rPr>
          <w:rFonts w:hint="eastAsia"/>
        </w:rPr>
        <w:t>调整目标车辆起始位置，使其与试验车辆在交叉口冲突。</w:t>
      </w:r>
    </w:p>
    <w:p w14:paraId="79A5B7E9" w14:textId="77777777" w:rsidR="00EE0FAD" w:rsidRDefault="00011E92">
      <w:pPr>
        <w:pStyle w:val="afff4"/>
        <w:spacing w:before="156" w:after="156"/>
      </w:pPr>
      <w:r>
        <w:rPr>
          <w:rFonts w:hint="eastAsia"/>
        </w:rPr>
        <w:t>通过要求</w:t>
      </w:r>
    </w:p>
    <w:p w14:paraId="658D555C" w14:textId="77777777" w:rsidR="00EE0FAD" w:rsidRDefault="00011E92">
      <w:pPr>
        <w:pStyle w:val="affffff0"/>
        <w:ind w:firstLine="420"/>
      </w:pPr>
      <w:r>
        <w:rPr>
          <w:rFonts w:hint="eastAsia"/>
        </w:rPr>
        <w:t>试验车辆应满足以下要求：</w:t>
      </w:r>
    </w:p>
    <w:p w14:paraId="7A10A407" w14:textId="77777777" w:rsidR="00EE0FAD" w:rsidRDefault="00011E92">
      <w:pPr>
        <w:pStyle w:val="affffff0"/>
        <w:numPr>
          <w:ilvl w:val="0"/>
          <w:numId w:val="77"/>
        </w:numPr>
        <w:ind w:firstLineChars="0"/>
      </w:pPr>
      <w:r>
        <w:rPr>
          <w:rFonts w:hint="eastAsia"/>
        </w:rPr>
        <w:t>试验车辆应按规定减速或停车让行；</w:t>
      </w:r>
    </w:p>
    <w:p w14:paraId="6B71992D" w14:textId="77777777" w:rsidR="00EE0FAD" w:rsidRDefault="00011E92">
      <w:pPr>
        <w:pStyle w:val="affffff0"/>
        <w:numPr>
          <w:ilvl w:val="0"/>
          <w:numId w:val="77"/>
        </w:numPr>
        <w:ind w:firstLineChars="0"/>
      </w:pPr>
      <w:r>
        <w:rPr>
          <w:rFonts w:hint="eastAsia"/>
        </w:rPr>
        <w:t>试验车辆不与目标车辆发生碰撞。</w:t>
      </w:r>
    </w:p>
    <w:p w14:paraId="000E3E46" w14:textId="77777777" w:rsidR="00EE0FAD" w:rsidRDefault="00011E92">
      <w:pPr>
        <w:pStyle w:val="afff3"/>
        <w:spacing w:before="156" w:after="156"/>
      </w:pPr>
      <w:r>
        <w:rPr>
          <w:rFonts w:hint="eastAsia"/>
        </w:rPr>
        <w:t>右转通过路口行人和非机动车冲突通行</w:t>
      </w:r>
    </w:p>
    <w:p w14:paraId="3D77BEB3" w14:textId="77777777" w:rsidR="00EE0FAD" w:rsidRDefault="00011E92">
      <w:pPr>
        <w:pStyle w:val="afff4"/>
        <w:spacing w:before="156" w:after="156"/>
      </w:pPr>
      <w:r>
        <w:rPr>
          <w:rFonts w:hint="eastAsia"/>
        </w:rPr>
        <w:t>试验场景</w:t>
      </w:r>
    </w:p>
    <w:p w14:paraId="35DBA681" w14:textId="77777777" w:rsidR="00EE0FAD" w:rsidRDefault="00011E92">
      <w:pPr>
        <w:pStyle w:val="affffffffffff5"/>
      </w:pPr>
      <w:r>
        <w:t>试验道路选取有交通信号灯的非机动车道或机非混行车道交叉路口</w:t>
      </w:r>
      <w:r>
        <w:rPr>
          <w:rFonts w:hint="eastAsia"/>
        </w:rPr>
        <w:t>，路口内有行人和非机动车行驶，如图25所示</w:t>
      </w:r>
      <w:r>
        <w:t>。</w:t>
      </w:r>
    </w:p>
    <w:p w14:paraId="468F834C" w14:textId="77777777" w:rsidR="00EE0FAD" w:rsidRDefault="00011E92">
      <w:pPr>
        <w:pStyle w:val="affffffffffff5"/>
        <w:spacing w:beforeLines="100" w:before="312"/>
        <w:ind w:firstLineChars="0" w:firstLine="0"/>
        <w:jc w:val="center"/>
      </w:pPr>
      <w:r>
        <w:rPr>
          <w:noProof/>
        </w:rPr>
        <w:lastRenderedPageBreak/>
        <w:drawing>
          <wp:inline distT="0" distB="0" distL="114300" distR="114300" wp14:anchorId="1B03229E" wp14:editId="6253D147">
            <wp:extent cx="4314825" cy="3281045"/>
            <wp:effectExtent l="0" t="0" r="3175" b="825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42"/>
                    <a:stretch>
                      <a:fillRect/>
                    </a:stretch>
                  </pic:blipFill>
                  <pic:spPr>
                    <a:xfrm>
                      <a:off x="0" y="0"/>
                      <a:ext cx="4314825" cy="3281045"/>
                    </a:xfrm>
                    <a:prstGeom prst="rect">
                      <a:avLst/>
                    </a:prstGeom>
                    <a:noFill/>
                    <a:ln>
                      <a:noFill/>
                    </a:ln>
                  </pic:spPr>
                </pic:pic>
              </a:graphicData>
            </a:graphic>
          </wp:inline>
        </w:drawing>
      </w:r>
    </w:p>
    <w:p w14:paraId="0AACCBAF" w14:textId="77777777" w:rsidR="00EE0FAD" w:rsidRDefault="00011E92">
      <w:pPr>
        <w:pStyle w:val="aff2"/>
        <w:spacing w:before="156" w:after="156"/>
      </w:pPr>
      <w:r>
        <w:rPr>
          <w:rFonts w:hint="eastAsia"/>
        </w:rPr>
        <w:t>右转通过路口时行人和非机动车冲突通行场景示意图</w:t>
      </w:r>
    </w:p>
    <w:p w14:paraId="220EC095" w14:textId="77777777" w:rsidR="00EE0FAD" w:rsidRDefault="00011E92">
      <w:pPr>
        <w:pStyle w:val="afff4"/>
        <w:spacing w:before="156" w:after="156"/>
      </w:pPr>
      <w:r>
        <w:rPr>
          <w:rFonts w:hint="eastAsia"/>
        </w:rPr>
        <w:t>试验方法</w:t>
      </w:r>
    </w:p>
    <w:p w14:paraId="2AFEDCF6" w14:textId="77777777" w:rsidR="00EE0FAD" w:rsidRDefault="00011E92">
      <w:pPr>
        <w:pStyle w:val="affffffffffff5"/>
        <w:tabs>
          <w:tab w:val="clear" w:pos="4201"/>
          <w:tab w:val="center" w:pos="851"/>
        </w:tabs>
      </w:pPr>
      <w:r>
        <w:rPr>
          <w:rFonts w:hint="eastAsia"/>
        </w:rPr>
        <w:t>右转通过路口时行人和非机动车冲突通行场景试验方法如下：</w:t>
      </w:r>
    </w:p>
    <w:p w14:paraId="0E6F9220" w14:textId="77777777" w:rsidR="00EE0FAD" w:rsidRDefault="00011E92">
      <w:pPr>
        <w:pStyle w:val="affffffffffff5"/>
        <w:numPr>
          <w:ilvl w:val="0"/>
          <w:numId w:val="78"/>
        </w:numPr>
        <w:tabs>
          <w:tab w:val="clear" w:pos="4201"/>
          <w:tab w:val="center" w:pos="851"/>
        </w:tabs>
        <w:ind w:firstLineChars="0"/>
      </w:pPr>
      <w:r>
        <w:rPr>
          <w:rFonts w:hint="eastAsia"/>
        </w:rPr>
        <w:t>试验车辆在自动驾驶模式下进入试验路段，在交叉路口右转；</w:t>
      </w:r>
    </w:p>
    <w:p w14:paraId="69459769" w14:textId="77777777" w:rsidR="00EE0FAD" w:rsidRDefault="00011E92">
      <w:pPr>
        <w:pStyle w:val="affffffffffff5"/>
        <w:numPr>
          <w:ilvl w:val="0"/>
          <w:numId w:val="78"/>
        </w:numPr>
        <w:tabs>
          <w:tab w:val="clear" w:pos="4201"/>
          <w:tab w:val="center" w:pos="851"/>
        </w:tabs>
        <w:ind w:firstLineChars="0"/>
      </w:pPr>
      <w:r>
        <w:rPr>
          <w:rFonts w:hint="eastAsia"/>
        </w:rPr>
        <w:t>行人在人行横道线上行走，速度为5km/h</w:t>
      </w:r>
      <w:r>
        <w:rPr>
          <w:rFonts w:hAnsi="宋体" w:hint="eastAsia"/>
        </w:rPr>
        <w:t>～</w:t>
      </w:r>
      <w:r>
        <w:rPr>
          <w:rFonts w:hint="eastAsia"/>
        </w:rPr>
        <w:t>6.5km/h；</w:t>
      </w:r>
    </w:p>
    <w:p w14:paraId="2DCE836B" w14:textId="77777777" w:rsidR="00EE0FAD" w:rsidRDefault="00011E92">
      <w:pPr>
        <w:pStyle w:val="affffffffffff5"/>
        <w:numPr>
          <w:ilvl w:val="0"/>
          <w:numId w:val="78"/>
        </w:numPr>
        <w:tabs>
          <w:tab w:val="clear" w:pos="4201"/>
          <w:tab w:val="center" w:pos="851"/>
        </w:tabs>
        <w:ind w:firstLineChars="0"/>
      </w:pPr>
      <w:r>
        <w:rPr>
          <w:rFonts w:hint="eastAsia"/>
        </w:rPr>
        <w:t>非机动车在非机动车道或机非混行车道行驶，速度为10km/h</w:t>
      </w:r>
      <w:r>
        <w:rPr>
          <w:rFonts w:hAnsi="宋体" w:hint="eastAsia"/>
        </w:rPr>
        <w:t>～</w:t>
      </w:r>
      <w:r>
        <w:rPr>
          <w:rFonts w:hint="eastAsia"/>
        </w:rPr>
        <w:t>20km/h；</w:t>
      </w:r>
    </w:p>
    <w:p w14:paraId="66946567" w14:textId="77777777" w:rsidR="00EE0FAD" w:rsidRDefault="00011E92">
      <w:pPr>
        <w:pStyle w:val="affffffffffff5"/>
        <w:numPr>
          <w:ilvl w:val="0"/>
          <w:numId w:val="78"/>
        </w:numPr>
        <w:tabs>
          <w:tab w:val="clear" w:pos="4201"/>
          <w:tab w:val="center" w:pos="851"/>
        </w:tabs>
        <w:ind w:firstLineChars="0"/>
      </w:pPr>
      <w:r>
        <w:rPr>
          <w:rFonts w:hint="eastAsia"/>
        </w:rPr>
        <w:t>调整行人与非机动车起始点，使其与试验车辆在交叉口冲突。</w:t>
      </w:r>
    </w:p>
    <w:p w14:paraId="66030FD6" w14:textId="77777777" w:rsidR="00EE0FAD" w:rsidRDefault="00011E92">
      <w:pPr>
        <w:pStyle w:val="afff4"/>
        <w:spacing w:before="156" w:after="156"/>
      </w:pPr>
      <w:r>
        <w:rPr>
          <w:rFonts w:hint="eastAsia"/>
        </w:rPr>
        <w:t>通过要求</w:t>
      </w:r>
    </w:p>
    <w:p w14:paraId="1E836268" w14:textId="77777777" w:rsidR="00EE0FAD" w:rsidRDefault="00011E92">
      <w:pPr>
        <w:pStyle w:val="affffff0"/>
        <w:ind w:firstLine="420"/>
      </w:pPr>
      <w:r>
        <w:rPr>
          <w:rFonts w:hint="eastAsia"/>
        </w:rPr>
        <w:t>试验车辆应满足以下要求：</w:t>
      </w:r>
    </w:p>
    <w:p w14:paraId="3162E535" w14:textId="77777777" w:rsidR="00EE0FAD" w:rsidRDefault="00011E92">
      <w:pPr>
        <w:pStyle w:val="affffff0"/>
        <w:numPr>
          <w:ilvl w:val="0"/>
          <w:numId w:val="79"/>
        </w:numPr>
        <w:ind w:firstLineChars="0"/>
      </w:pPr>
      <w:r>
        <w:rPr>
          <w:rFonts w:hint="eastAsia"/>
        </w:rPr>
        <w:t>试验车辆应按规定减速或停车让行；</w:t>
      </w:r>
    </w:p>
    <w:p w14:paraId="39FFE949" w14:textId="77777777" w:rsidR="00EE0FAD" w:rsidRDefault="00011E92">
      <w:pPr>
        <w:pStyle w:val="affffff0"/>
        <w:numPr>
          <w:ilvl w:val="0"/>
          <w:numId w:val="79"/>
        </w:numPr>
        <w:ind w:firstLineChars="0"/>
      </w:pPr>
      <w:r>
        <w:rPr>
          <w:rFonts w:hint="eastAsia"/>
        </w:rPr>
        <w:t>试验车辆不与目标行人或非机动车发生碰撞。</w:t>
      </w:r>
    </w:p>
    <w:p w14:paraId="29A576DA" w14:textId="77777777" w:rsidR="00EE0FAD" w:rsidRDefault="00011E92">
      <w:pPr>
        <w:pStyle w:val="afff2"/>
        <w:spacing w:before="156" w:after="156"/>
      </w:pPr>
      <w:bookmarkStart w:id="105" w:name="_Toc2933"/>
      <w:bookmarkStart w:id="106" w:name="_Toc175317483"/>
      <w:r>
        <w:rPr>
          <w:rFonts w:hint="eastAsia"/>
        </w:rPr>
        <w:t>通过公共汽车站</w:t>
      </w:r>
      <w:bookmarkEnd w:id="105"/>
      <w:bookmarkEnd w:id="106"/>
    </w:p>
    <w:p w14:paraId="4BCD6129" w14:textId="77777777" w:rsidR="00EE0FAD" w:rsidRDefault="00011E92">
      <w:pPr>
        <w:pStyle w:val="afff3"/>
        <w:spacing w:before="156" w:after="156"/>
      </w:pPr>
      <w:r>
        <w:rPr>
          <w:rFonts w:hint="eastAsia"/>
        </w:rPr>
        <w:t>路侧公交车站车辆进出站</w:t>
      </w:r>
    </w:p>
    <w:p w14:paraId="2115452D" w14:textId="77777777" w:rsidR="00EE0FAD" w:rsidRDefault="00011E92">
      <w:pPr>
        <w:pStyle w:val="afff4"/>
        <w:spacing w:before="156" w:after="156"/>
      </w:pPr>
      <w:r>
        <w:rPr>
          <w:rFonts w:hint="eastAsia"/>
        </w:rPr>
        <w:t>试验场景</w:t>
      </w:r>
    </w:p>
    <w:p w14:paraId="480B9CAC" w14:textId="77777777" w:rsidR="00EE0FAD" w:rsidRDefault="00011E92">
      <w:pPr>
        <w:pStyle w:val="affffffffffff5"/>
      </w:pPr>
      <w:r>
        <w:t>试验道路选取带有</w:t>
      </w:r>
      <w:r>
        <w:rPr>
          <w:rFonts w:hint="eastAsia"/>
        </w:rPr>
        <w:t>路侧</w:t>
      </w:r>
      <w:r>
        <w:t>公交车站的机非混行或非机动车道的长直道路</w:t>
      </w:r>
      <w:r>
        <w:rPr>
          <w:rFonts w:hint="eastAsia"/>
        </w:rPr>
        <w:t>，有公交车驶入驶出车站，如图26所示</w:t>
      </w:r>
      <w:r>
        <w:t>。</w:t>
      </w:r>
    </w:p>
    <w:p w14:paraId="00865DB6" w14:textId="77777777" w:rsidR="00EE0FAD" w:rsidRDefault="00EE0FAD">
      <w:pPr>
        <w:pStyle w:val="affffffffffff5"/>
      </w:pPr>
    </w:p>
    <w:p w14:paraId="3DC5BFD2" w14:textId="77777777" w:rsidR="00EE0FAD" w:rsidRDefault="00011E92">
      <w:pPr>
        <w:pStyle w:val="affffffffffff5"/>
        <w:ind w:firstLineChars="0" w:firstLine="0"/>
        <w:jc w:val="center"/>
      </w:pPr>
      <w:r>
        <w:rPr>
          <w:noProof/>
        </w:rPr>
        <w:lastRenderedPageBreak/>
        <w:drawing>
          <wp:inline distT="0" distB="0" distL="114300" distR="114300" wp14:anchorId="44906E61" wp14:editId="73E7540E">
            <wp:extent cx="4319905" cy="1120140"/>
            <wp:effectExtent l="0" t="0" r="10795" b="1016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43"/>
                    <a:stretch>
                      <a:fillRect/>
                    </a:stretch>
                  </pic:blipFill>
                  <pic:spPr>
                    <a:xfrm>
                      <a:off x="0" y="0"/>
                      <a:ext cx="4319905" cy="1120140"/>
                    </a:xfrm>
                    <a:prstGeom prst="rect">
                      <a:avLst/>
                    </a:prstGeom>
                    <a:noFill/>
                    <a:ln>
                      <a:noFill/>
                    </a:ln>
                  </pic:spPr>
                </pic:pic>
              </a:graphicData>
            </a:graphic>
          </wp:inline>
        </w:drawing>
      </w:r>
    </w:p>
    <w:p w14:paraId="665CB7AD" w14:textId="77777777" w:rsidR="00EE0FAD" w:rsidRDefault="00011E92">
      <w:pPr>
        <w:pStyle w:val="aff2"/>
        <w:spacing w:before="156" w:after="156"/>
      </w:pPr>
      <w:r>
        <w:rPr>
          <w:rFonts w:hint="eastAsia"/>
        </w:rPr>
        <w:t>公交车站车辆进出站场景示意图</w:t>
      </w:r>
    </w:p>
    <w:p w14:paraId="0DFF4BBB" w14:textId="77777777" w:rsidR="00EE0FAD" w:rsidRDefault="00011E92">
      <w:pPr>
        <w:pStyle w:val="afff4"/>
        <w:spacing w:before="156" w:after="156"/>
      </w:pPr>
      <w:r>
        <w:rPr>
          <w:rFonts w:hint="eastAsia"/>
        </w:rPr>
        <w:t>试验方法</w:t>
      </w:r>
    </w:p>
    <w:p w14:paraId="1608FD48" w14:textId="77777777" w:rsidR="00EE0FAD" w:rsidRDefault="00011E92">
      <w:pPr>
        <w:pStyle w:val="affffffffffff5"/>
        <w:tabs>
          <w:tab w:val="clear" w:pos="4201"/>
          <w:tab w:val="center" w:pos="851"/>
        </w:tabs>
      </w:pPr>
      <w:r>
        <w:rPr>
          <w:rFonts w:hint="eastAsia"/>
        </w:rPr>
        <w:t>公交车站车辆进出站场景试验方法如下：</w:t>
      </w:r>
    </w:p>
    <w:p w14:paraId="71E97D68" w14:textId="77777777" w:rsidR="00EE0FAD" w:rsidRDefault="00011E92">
      <w:pPr>
        <w:pStyle w:val="affffffffffff5"/>
        <w:numPr>
          <w:ilvl w:val="0"/>
          <w:numId w:val="80"/>
        </w:numPr>
        <w:tabs>
          <w:tab w:val="clear" w:pos="4201"/>
          <w:tab w:val="center" w:pos="851"/>
        </w:tabs>
        <w:ind w:firstLineChars="0"/>
      </w:pPr>
      <w:r>
        <w:rPr>
          <w:rFonts w:hint="eastAsia"/>
        </w:rPr>
        <w:t>试验车辆在自动驾驶模式下以初始速度进入试验道路；</w:t>
      </w:r>
    </w:p>
    <w:p w14:paraId="257CFF36" w14:textId="77777777" w:rsidR="00EE0FAD" w:rsidRDefault="00011E92">
      <w:pPr>
        <w:pStyle w:val="affffffffffff5"/>
        <w:numPr>
          <w:ilvl w:val="0"/>
          <w:numId w:val="80"/>
        </w:numPr>
        <w:tabs>
          <w:tab w:val="clear" w:pos="4201"/>
          <w:tab w:val="center" w:pos="851"/>
        </w:tabs>
        <w:ind w:firstLineChars="0"/>
      </w:pPr>
      <w:r>
        <w:rPr>
          <w:rFonts w:hint="eastAsia"/>
        </w:rPr>
        <w:t>起点位于公交车站前至少 30m，终点位于公交车站后 30m；</w:t>
      </w:r>
    </w:p>
    <w:p w14:paraId="47577AFB" w14:textId="77777777" w:rsidR="00EE0FAD" w:rsidRDefault="00011E92">
      <w:pPr>
        <w:pStyle w:val="affffffffffff5"/>
        <w:numPr>
          <w:ilvl w:val="0"/>
          <w:numId w:val="80"/>
        </w:numPr>
        <w:tabs>
          <w:tab w:val="clear" w:pos="4201"/>
          <w:tab w:val="center" w:pos="851"/>
        </w:tabs>
        <w:ind w:firstLineChars="0"/>
      </w:pPr>
      <w:r>
        <w:rPr>
          <w:rFonts w:hint="eastAsia"/>
        </w:rPr>
        <w:t>目标车沿机动车道或道路边缘与试验车辆同向行驶，调整目标车辆行驶速度，使目标车辆在试验车辆前方到达公交车站；</w:t>
      </w:r>
    </w:p>
    <w:p w14:paraId="0215CA27" w14:textId="77777777" w:rsidR="00EE0FAD" w:rsidRDefault="00011E92">
      <w:pPr>
        <w:pStyle w:val="affffffffffff5"/>
        <w:numPr>
          <w:ilvl w:val="0"/>
          <w:numId w:val="80"/>
        </w:numPr>
        <w:tabs>
          <w:tab w:val="clear" w:pos="4201"/>
          <w:tab w:val="center" w:pos="851"/>
        </w:tabs>
        <w:ind w:firstLineChars="0"/>
      </w:pPr>
      <w:r>
        <w:rPr>
          <w:rFonts w:hint="eastAsia"/>
        </w:rPr>
        <w:t>目标车在公交车站停车，车门距离路侧不超过30cm，停车10s后起动；</w:t>
      </w:r>
    </w:p>
    <w:p w14:paraId="18F8DAEA" w14:textId="77777777" w:rsidR="00EE0FAD" w:rsidRDefault="00011E92">
      <w:pPr>
        <w:pStyle w:val="afff4"/>
        <w:spacing w:before="156" w:after="156"/>
      </w:pPr>
      <w:r>
        <w:rPr>
          <w:rFonts w:hint="eastAsia"/>
        </w:rPr>
        <w:t>通过要求</w:t>
      </w:r>
    </w:p>
    <w:p w14:paraId="1DF304F3" w14:textId="77777777" w:rsidR="00EE0FAD" w:rsidRDefault="00011E92">
      <w:pPr>
        <w:pStyle w:val="affffff0"/>
        <w:ind w:firstLine="420"/>
      </w:pPr>
      <w:r>
        <w:rPr>
          <w:rFonts w:hint="eastAsia"/>
        </w:rPr>
        <w:t>试验车辆行驶过程中不应与目标车辆发生碰撞。</w:t>
      </w:r>
    </w:p>
    <w:p w14:paraId="0F11A2C4" w14:textId="77777777" w:rsidR="00EE0FAD" w:rsidRDefault="00011E92">
      <w:pPr>
        <w:pStyle w:val="afff3"/>
        <w:spacing w:before="156" w:after="156"/>
      </w:pPr>
      <w:r>
        <w:rPr>
          <w:rFonts w:hint="eastAsia"/>
        </w:rPr>
        <w:t>路侧公交车站车辆进站停车</w:t>
      </w:r>
    </w:p>
    <w:p w14:paraId="329DED6E" w14:textId="77777777" w:rsidR="00EE0FAD" w:rsidRDefault="00011E92">
      <w:pPr>
        <w:pStyle w:val="afff4"/>
        <w:spacing w:before="156" w:after="156"/>
      </w:pPr>
      <w:r>
        <w:rPr>
          <w:rFonts w:hint="eastAsia"/>
        </w:rPr>
        <w:t>试验场景</w:t>
      </w:r>
    </w:p>
    <w:p w14:paraId="6FAA5F96" w14:textId="77777777" w:rsidR="00EE0FAD" w:rsidRDefault="00011E92">
      <w:pPr>
        <w:pStyle w:val="affffffffffff5"/>
      </w:pPr>
      <w:r>
        <w:t>试验道路选取带有</w:t>
      </w:r>
      <w:r>
        <w:rPr>
          <w:rFonts w:hint="eastAsia"/>
        </w:rPr>
        <w:t>路侧</w:t>
      </w:r>
      <w:r>
        <w:t>公交车站的机非混行或非机动车道的长直道路</w:t>
      </w:r>
      <w:r>
        <w:rPr>
          <w:rFonts w:hint="eastAsia"/>
        </w:rPr>
        <w:t>，有公交车驶入车站，如图27所示</w:t>
      </w:r>
      <w:r>
        <w:t>。</w:t>
      </w:r>
    </w:p>
    <w:p w14:paraId="7621FA65" w14:textId="77777777" w:rsidR="00EE0FAD" w:rsidRDefault="00011E92">
      <w:pPr>
        <w:pStyle w:val="affffffffffff5"/>
        <w:ind w:firstLineChars="0" w:firstLine="0"/>
        <w:jc w:val="center"/>
      </w:pPr>
      <w:r>
        <w:rPr>
          <w:noProof/>
        </w:rPr>
        <w:drawing>
          <wp:inline distT="0" distB="0" distL="114300" distR="114300" wp14:anchorId="0C908E9B" wp14:editId="20BB8AFB">
            <wp:extent cx="4319905" cy="1130300"/>
            <wp:effectExtent l="0" t="0" r="10795" b="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44"/>
                    <a:stretch>
                      <a:fillRect/>
                    </a:stretch>
                  </pic:blipFill>
                  <pic:spPr>
                    <a:xfrm>
                      <a:off x="0" y="0"/>
                      <a:ext cx="4319905" cy="1130300"/>
                    </a:xfrm>
                    <a:prstGeom prst="rect">
                      <a:avLst/>
                    </a:prstGeom>
                    <a:noFill/>
                    <a:ln>
                      <a:noFill/>
                    </a:ln>
                  </pic:spPr>
                </pic:pic>
              </a:graphicData>
            </a:graphic>
          </wp:inline>
        </w:drawing>
      </w:r>
    </w:p>
    <w:p w14:paraId="108FED1B" w14:textId="77777777" w:rsidR="00EE0FAD" w:rsidRDefault="00011E92">
      <w:pPr>
        <w:pStyle w:val="aff2"/>
        <w:spacing w:before="156" w:after="156"/>
      </w:pPr>
      <w:r>
        <w:rPr>
          <w:rFonts w:hint="eastAsia"/>
        </w:rPr>
        <w:t>公交车站车辆进站停车场景示意图</w:t>
      </w:r>
    </w:p>
    <w:p w14:paraId="7C87D462" w14:textId="77777777" w:rsidR="00EE0FAD" w:rsidRDefault="00011E92">
      <w:pPr>
        <w:pStyle w:val="afff4"/>
        <w:spacing w:before="156" w:after="156"/>
      </w:pPr>
      <w:r>
        <w:rPr>
          <w:rFonts w:hint="eastAsia"/>
        </w:rPr>
        <w:t>试验方法</w:t>
      </w:r>
    </w:p>
    <w:p w14:paraId="01EBC0EC" w14:textId="77777777" w:rsidR="00EE0FAD" w:rsidRDefault="00011E92">
      <w:pPr>
        <w:pStyle w:val="affffffffffff5"/>
        <w:tabs>
          <w:tab w:val="clear" w:pos="4201"/>
          <w:tab w:val="center" w:pos="851"/>
        </w:tabs>
      </w:pPr>
      <w:r>
        <w:rPr>
          <w:rFonts w:hint="eastAsia"/>
        </w:rPr>
        <w:t>公交车站车辆进站停车场景试验方法如下：</w:t>
      </w:r>
    </w:p>
    <w:p w14:paraId="4C54C106" w14:textId="77777777" w:rsidR="00EE0FAD" w:rsidRDefault="00011E92">
      <w:pPr>
        <w:pStyle w:val="affffffffffff5"/>
        <w:numPr>
          <w:ilvl w:val="0"/>
          <w:numId w:val="81"/>
        </w:numPr>
        <w:tabs>
          <w:tab w:val="clear" w:pos="4201"/>
          <w:tab w:val="center" w:pos="851"/>
        </w:tabs>
        <w:ind w:firstLineChars="0"/>
      </w:pPr>
      <w:r>
        <w:rPr>
          <w:rFonts w:hint="eastAsia"/>
        </w:rPr>
        <w:t>试验车辆在自动驾驶模式下以初始速度进入试验道路；</w:t>
      </w:r>
    </w:p>
    <w:p w14:paraId="6A7DF239" w14:textId="77777777" w:rsidR="00EE0FAD" w:rsidRDefault="00011E92">
      <w:pPr>
        <w:pStyle w:val="affffffffffff5"/>
        <w:numPr>
          <w:ilvl w:val="0"/>
          <w:numId w:val="81"/>
        </w:numPr>
        <w:tabs>
          <w:tab w:val="clear" w:pos="4201"/>
          <w:tab w:val="center" w:pos="851"/>
        </w:tabs>
        <w:ind w:firstLineChars="0"/>
      </w:pPr>
      <w:r>
        <w:rPr>
          <w:rFonts w:hint="eastAsia"/>
        </w:rPr>
        <w:t>起点位于公交车站前至少 30m，终点位于公交车站后 30m。</w:t>
      </w:r>
    </w:p>
    <w:p w14:paraId="7CC26CE3" w14:textId="77777777" w:rsidR="00EE0FAD" w:rsidRDefault="00011E92">
      <w:pPr>
        <w:pStyle w:val="affffffffffff5"/>
        <w:numPr>
          <w:ilvl w:val="0"/>
          <w:numId w:val="81"/>
        </w:numPr>
        <w:tabs>
          <w:tab w:val="clear" w:pos="4201"/>
          <w:tab w:val="center" w:pos="851"/>
        </w:tabs>
        <w:ind w:firstLineChars="0"/>
      </w:pPr>
      <w:r>
        <w:rPr>
          <w:rFonts w:hint="eastAsia"/>
        </w:rPr>
        <w:t>目标车沿机动车道或道路边缘与试验车辆同向行驶，控制距离和速度，使目标车辆在试验车辆前方到达公交车站；</w:t>
      </w:r>
    </w:p>
    <w:p w14:paraId="49D84E27" w14:textId="77777777" w:rsidR="00EE0FAD" w:rsidRDefault="00011E92">
      <w:pPr>
        <w:pStyle w:val="affffffffffff5"/>
        <w:numPr>
          <w:ilvl w:val="0"/>
          <w:numId w:val="81"/>
        </w:numPr>
        <w:tabs>
          <w:tab w:val="clear" w:pos="4201"/>
          <w:tab w:val="center" w:pos="851"/>
        </w:tabs>
        <w:ind w:firstLineChars="0"/>
      </w:pPr>
      <w:r>
        <w:rPr>
          <w:rFonts w:hint="eastAsia"/>
        </w:rPr>
        <w:t>目标车在公交车站停车且停车时间不低于120s，车门距离路侧不超过30cm。</w:t>
      </w:r>
    </w:p>
    <w:p w14:paraId="0A3B1A98" w14:textId="77777777" w:rsidR="00EE0FAD" w:rsidRDefault="00011E92">
      <w:pPr>
        <w:pStyle w:val="afff4"/>
        <w:spacing w:before="156" w:after="156"/>
      </w:pPr>
      <w:r>
        <w:rPr>
          <w:rFonts w:hint="eastAsia"/>
        </w:rPr>
        <w:t>通过要求</w:t>
      </w:r>
    </w:p>
    <w:p w14:paraId="1877E654" w14:textId="77777777" w:rsidR="00EE0FAD" w:rsidRDefault="00011E92">
      <w:pPr>
        <w:pStyle w:val="affffff0"/>
        <w:ind w:firstLine="420"/>
      </w:pPr>
      <w:r>
        <w:rPr>
          <w:rFonts w:hint="eastAsia"/>
        </w:rPr>
        <w:t>试验车辆应满足以下要求：</w:t>
      </w:r>
    </w:p>
    <w:p w14:paraId="4ACBE554" w14:textId="77777777" w:rsidR="00EE0FAD" w:rsidRDefault="00011E92">
      <w:pPr>
        <w:pStyle w:val="affffff0"/>
        <w:numPr>
          <w:ilvl w:val="0"/>
          <w:numId w:val="82"/>
        </w:numPr>
        <w:ind w:firstLineChars="0"/>
      </w:pPr>
      <w:r>
        <w:rPr>
          <w:rFonts w:hint="eastAsia"/>
        </w:rPr>
        <w:lastRenderedPageBreak/>
        <w:t>试验车辆不与目标车发生碰撞；</w:t>
      </w:r>
    </w:p>
    <w:p w14:paraId="0B29A5EE" w14:textId="77777777" w:rsidR="00EE0FAD" w:rsidRDefault="00011E92">
      <w:pPr>
        <w:pStyle w:val="affffff0"/>
        <w:numPr>
          <w:ilvl w:val="0"/>
          <w:numId w:val="82"/>
        </w:numPr>
        <w:ind w:firstLineChars="0"/>
      </w:pPr>
      <w:r>
        <w:rPr>
          <w:rFonts w:hint="eastAsia"/>
        </w:rPr>
        <w:t>试验车辆应在目标车停下后120s内越过目标车车尾。</w:t>
      </w:r>
    </w:p>
    <w:p w14:paraId="57CF49D7" w14:textId="77777777" w:rsidR="00EE0FAD" w:rsidRDefault="00011E92">
      <w:pPr>
        <w:pStyle w:val="afff2"/>
        <w:spacing w:before="156" w:after="156"/>
      </w:pPr>
      <w:bookmarkStart w:id="107" w:name="_Toc175317484"/>
      <w:bookmarkStart w:id="108" w:name="_Toc27045"/>
      <w:r>
        <w:rPr>
          <w:rFonts w:hint="eastAsia"/>
        </w:rPr>
        <w:t>紧急工况下的响应能力</w:t>
      </w:r>
      <w:bookmarkEnd w:id="107"/>
      <w:bookmarkEnd w:id="108"/>
    </w:p>
    <w:p w14:paraId="4650A7A7" w14:textId="4C110F26" w:rsidR="00EE0FAD" w:rsidRDefault="00011E92">
      <w:pPr>
        <w:pStyle w:val="afff3"/>
        <w:spacing w:before="156" w:after="156"/>
      </w:pPr>
      <w:r>
        <w:rPr>
          <w:rFonts w:hint="eastAsia"/>
        </w:rPr>
        <w:t>行人自遮挡物</w:t>
      </w:r>
      <w:r w:rsidR="001544E5">
        <w:rPr>
          <w:rFonts w:hint="eastAsia"/>
        </w:rPr>
        <w:t>前</w:t>
      </w:r>
      <w:r>
        <w:rPr>
          <w:rFonts w:hint="eastAsia"/>
        </w:rPr>
        <w:t>横穿</w:t>
      </w:r>
    </w:p>
    <w:p w14:paraId="1F3C96C0" w14:textId="77777777" w:rsidR="00EE0FAD" w:rsidRDefault="00011E92">
      <w:pPr>
        <w:pStyle w:val="afff4"/>
        <w:spacing w:before="156" w:after="156"/>
      </w:pPr>
      <w:r>
        <w:rPr>
          <w:rFonts w:hint="eastAsia"/>
        </w:rPr>
        <w:t>试验场景</w:t>
      </w:r>
    </w:p>
    <w:p w14:paraId="726FF87F" w14:textId="77777777" w:rsidR="00EE0FAD" w:rsidRDefault="00011E92">
      <w:pPr>
        <w:pStyle w:val="affffffffffff5"/>
      </w:pPr>
      <w:r>
        <w:rPr>
          <w:rFonts w:hint="eastAsia"/>
        </w:rPr>
        <w:t>试验道路选取含有一条车道的长直道路，路侧停有静止车辆，静止车辆数量不少于3辆，如图28所示。</w:t>
      </w:r>
    </w:p>
    <w:p w14:paraId="4C9D1B8B" w14:textId="77777777" w:rsidR="00EE0FAD" w:rsidRDefault="00011E92">
      <w:pPr>
        <w:pStyle w:val="affffffffffff5"/>
        <w:ind w:firstLineChars="0" w:firstLine="0"/>
        <w:jc w:val="center"/>
      </w:pPr>
      <w:r>
        <w:rPr>
          <w:noProof/>
        </w:rPr>
        <w:drawing>
          <wp:inline distT="0" distB="0" distL="114300" distR="114300" wp14:anchorId="55CF7B46" wp14:editId="13B92032">
            <wp:extent cx="4319905" cy="911225"/>
            <wp:effectExtent l="0" t="0" r="10795" b="317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45"/>
                    <a:stretch>
                      <a:fillRect/>
                    </a:stretch>
                  </pic:blipFill>
                  <pic:spPr>
                    <a:xfrm>
                      <a:off x="0" y="0"/>
                      <a:ext cx="4319905" cy="911225"/>
                    </a:xfrm>
                    <a:prstGeom prst="rect">
                      <a:avLst/>
                    </a:prstGeom>
                    <a:noFill/>
                    <a:ln>
                      <a:noFill/>
                    </a:ln>
                  </pic:spPr>
                </pic:pic>
              </a:graphicData>
            </a:graphic>
          </wp:inline>
        </w:drawing>
      </w:r>
    </w:p>
    <w:p w14:paraId="423683A1" w14:textId="1A77853E" w:rsidR="00EE0FAD" w:rsidRDefault="00011E92">
      <w:pPr>
        <w:pStyle w:val="aff2"/>
        <w:spacing w:before="156" w:after="156"/>
      </w:pPr>
      <w:r>
        <w:rPr>
          <w:rFonts w:hint="eastAsia"/>
        </w:rPr>
        <w:t>行人自遮挡物</w:t>
      </w:r>
      <w:r w:rsidR="001544E5">
        <w:rPr>
          <w:rFonts w:hint="eastAsia"/>
        </w:rPr>
        <w:t>前</w:t>
      </w:r>
      <w:r>
        <w:rPr>
          <w:rFonts w:hint="eastAsia"/>
        </w:rPr>
        <w:t>横穿场景示意图</w:t>
      </w:r>
    </w:p>
    <w:p w14:paraId="4064930D" w14:textId="77777777" w:rsidR="00EE0FAD" w:rsidRDefault="00011E92">
      <w:pPr>
        <w:pStyle w:val="afff4"/>
        <w:spacing w:before="156" w:after="156"/>
      </w:pPr>
      <w:r>
        <w:rPr>
          <w:rFonts w:hint="eastAsia"/>
        </w:rPr>
        <w:t>试验方法</w:t>
      </w:r>
    </w:p>
    <w:p w14:paraId="6D6A3236" w14:textId="7B58C843" w:rsidR="00EE0FAD" w:rsidRDefault="00011E92">
      <w:pPr>
        <w:pStyle w:val="affffffffffff5"/>
        <w:tabs>
          <w:tab w:val="clear" w:pos="4201"/>
          <w:tab w:val="center" w:pos="851"/>
        </w:tabs>
      </w:pPr>
      <w:r>
        <w:rPr>
          <w:rFonts w:hint="eastAsia"/>
        </w:rPr>
        <w:t>行人自遮挡物</w:t>
      </w:r>
      <w:r w:rsidR="002725F9">
        <w:rPr>
          <w:rFonts w:hint="eastAsia"/>
        </w:rPr>
        <w:t>前</w:t>
      </w:r>
      <w:r>
        <w:rPr>
          <w:rFonts w:hint="eastAsia"/>
        </w:rPr>
        <w:t>横穿试验方法如下：</w:t>
      </w:r>
    </w:p>
    <w:p w14:paraId="1E152F51" w14:textId="77777777" w:rsidR="00EE0FAD" w:rsidRDefault="00011E92">
      <w:pPr>
        <w:pStyle w:val="affffffffffff5"/>
        <w:numPr>
          <w:ilvl w:val="0"/>
          <w:numId w:val="83"/>
        </w:numPr>
        <w:tabs>
          <w:tab w:val="clear" w:pos="4201"/>
          <w:tab w:val="center" w:pos="851"/>
        </w:tabs>
        <w:ind w:firstLineChars="0"/>
      </w:pPr>
      <w:r>
        <w:t xml:space="preserve">试验车辆在自动驾驶模式下进入试验路段； </w:t>
      </w:r>
    </w:p>
    <w:p w14:paraId="55E6EB58" w14:textId="284DA100" w:rsidR="00DB0590" w:rsidRDefault="00DB0590" w:rsidP="00DB0590">
      <w:pPr>
        <w:pStyle w:val="affffffffffff5"/>
        <w:numPr>
          <w:ilvl w:val="0"/>
          <w:numId w:val="83"/>
        </w:numPr>
        <w:tabs>
          <w:tab w:val="clear" w:pos="4201"/>
          <w:tab w:val="center" w:pos="851"/>
        </w:tabs>
        <w:ind w:firstLineChars="0"/>
      </w:pPr>
      <w:r>
        <w:rPr>
          <w:rFonts w:hint="eastAsia"/>
        </w:rPr>
        <w:t>起点位于碰撞点前至少30m，终点位于碰撞点后至少30m。</w:t>
      </w:r>
    </w:p>
    <w:p w14:paraId="2DC4E6E8" w14:textId="77777777" w:rsidR="00EE0FAD" w:rsidRDefault="00011E92">
      <w:pPr>
        <w:pStyle w:val="affffffffffff5"/>
        <w:numPr>
          <w:ilvl w:val="0"/>
          <w:numId w:val="83"/>
        </w:numPr>
        <w:tabs>
          <w:tab w:val="clear" w:pos="4201"/>
          <w:tab w:val="center" w:pos="851"/>
        </w:tabs>
        <w:ind w:firstLineChars="0"/>
      </w:pPr>
      <w:r>
        <w:rPr>
          <w:rFonts w:hint="eastAsia"/>
        </w:rPr>
        <w:t>目标车辆在试验道路内靠右侧静止停放；</w:t>
      </w:r>
    </w:p>
    <w:p w14:paraId="75DB19C3" w14:textId="77777777" w:rsidR="00EE0FAD" w:rsidRDefault="00011E92">
      <w:pPr>
        <w:pStyle w:val="affffffffffff5"/>
        <w:numPr>
          <w:ilvl w:val="0"/>
          <w:numId w:val="83"/>
        </w:numPr>
        <w:tabs>
          <w:tab w:val="clear" w:pos="4201"/>
          <w:tab w:val="center" w:pos="851"/>
        </w:tabs>
        <w:ind w:firstLineChars="0"/>
      </w:pPr>
      <w:r>
        <w:rPr>
          <w:rFonts w:hint="eastAsia"/>
        </w:rPr>
        <w:t>1名目标儿童从路侧任意</w:t>
      </w:r>
      <w:r>
        <w:t>目标车辆</w:t>
      </w:r>
      <w:r>
        <w:rPr>
          <w:rFonts w:hint="eastAsia"/>
        </w:rPr>
        <w:t>的前方间隙出发，当试验车辆与目标儿童预碰撞时间首次达到3.5s</w:t>
      </w:r>
      <w:r>
        <w:rPr>
          <w:rFonts w:hAnsi="宋体" w:hint="eastAsia"/>
        </w:rPr>
        <w:t>～</w:t>
      </w:r>
      <w:r>
        <w:rPr>
          <w:rFonts w:hint="eastAsia"/>
        </w:rPr>
        <w:t>4.5s区间时，目标儿童以5km/h</w:t>
      </w:r>
      <w:r>
        <w:rPr>
          <w:rFonts w:hAnsi="宋体" w:hint="eastAsia"/>
        </w:rPr>
        <w:t>～</w:t>
      </w:r>
      <w:r>
        <w:rPr>
          <w:rFonts w:hint="eastAsia"/>
        </w:rPr>
        <w:t>6.5km/h的速度进入</w:t>
      </w:r>
      <w:r>
        <w:t>试验车辆所在车道</w:t>
      </w:r>
      <w:r>
        <w:rPr>
          <w:rFonts w:hint="eastAsia"/>
        </w:rPr>
        <w:t>；</w:t>
      </w:r>
    </w:p>
    <w:p w14:paraId="7178329E" w14:textId="77777777" w:rsidR="00EE0FAD" w:rsidRDefault="00011E92">
      <w:pPr>
        <w:pStyle w:val="affffffffffff5"/>
        <w:numPr>
          <w:ilvl w:val="0"/>
          <w:numId w:val="83"/>
        </w:numPr>
        <w:tabs>
          <w:tab w:val="clear" w:pos="4201"/>
          <w:tab w:val="center" w:pos="851"/>
        </w:tabs>
        <w:ind w:firstLineChars="0"/>
      </w:pPr>
      <w:r>
        <w:rPr>
          <w:rFonts w:hint="eastAsia"/>
        </w:rPr>
        <w:t>三次试验中，目标儿童在至少两个不同位置开展试验。</w:t>
      </w:r>
    </w:p>
    <w:p w14:paraId="2B3ABD14" w14:textId="77777777" w:rsidR="00EE0FAD" w:rsidRDefault="00011E92">
      <w:pPr>
        <w:pStyle w:val="afff4"/>
        <w:spacing w:before="156" w:after="156"/>
      </w:pPr>
      <w:r>
        <w:rPr>
          <w:rFonts w:hint="eastAsia"/>
        </w:rPr>
        <w:t>通过要求</w:t>
      </w:r>
    </w:p>
    <w:p w14:paraId="07746E7A" w14:textId="77777777" w:rsidR="00EE0FAD" w:rsidRDefault="00011E92">
      <w:pPr>
        <w:pStyle w:val="affffff0"/>
        <w:spacing w:before="156" w:after="156"/>
        <w:ind w:firstLine="420"/>
      </w:pPr>
      <w:r>
        <w:rPr>
          <w:rFonts w:hint="eastAsia"/>
        </w:rPr>
        <w:t>试验车辆不应与目标儿童发生碰撞。</w:t>
      </w:r>
    </w:p>
    <w:p w14:paraId="18BEF95E" w14:textId="77777777" w:rsidR="00EE0FAD" w:rsidRDefault="00011E92">
      <w:pPr>
        <w:pStyle w:val="afff3"/>
        <w:spacing w:before="156" w:after="156"/>
      </w:pPr>
      <w:r>
        <w:rPr>
          <w:rFonts w:hint="eastAsia"/>
        </w:rPr>
        <w:t>非机动车切入</w:t>
      </w:r>
    </w:p>
    <w:p w14:paraId="717143B7" w14:textId="77777777" w:rsidR="00EE0FAD" w:rsidRDefault="00011E92">
      <w:pPr>
        <w:pStyle w:val="afff4"/>
        <w:spacing w:before="156" w:after="156"/>
      </w:pPr>
      <w:r>
        <w:rPr>
          <w:rFonts w:hint="eastAsia"/>
        </w:rPr>
        <w:t>试验场景</w:t>
      </w:r>
    </w:p>
    <w:p w14:paraId="213FC901" w14:textId="77777777" w:rsidR="00EE0FAD" w:rsidRDefault="00011E92">
      <w:pPr>
        <w:pStyle w:val="affffffffffff5"/>
      </w:pPr>
      <w:r>
        <w:rPr>
          <w:rFonts w:hint="eastAsia"/>
        </w:rPr>
        <w:t>试验道路选取带有非机动车道和至少一条车道的长直道路，道路内存在非机动车行驶，如图29所示。</w:t>
      </w:r>
    </w:p>
    <w:p w14:paraId="270EF937" w14:textId="77777777" w:rsidR="00EE0FAD" w:rsidRDefault="00011E92">
      <w:pPr>
        <w:pStyle w:val="affffffffffff5"/>
        <w:spacing w:beforeLines="100" w:before="312"/>
        <w:ind w:firstLineChars="0" w:firstLine="0"/>
        <w:jc w:val="center"/>
      </w:pPr>
      <w:r>
        <w:rPr>
          <w:noProof/>
        </w:rPr>
        <w:drawing>
          <wp:inline distT="0" distB="0" distL="114300" distR="114300" wp14:anchorId="4014E9FE" wp14:editId="7D618837">
            <wp:extent cx="4317365" cy="857885"/>
            <wp:effectExtent l="0" t="0" r="635" b="571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46"/>
                    <a:stretch>
                      <a:fillRect/>
                    </a:stretch>
                  </pic:blipFill>
                  <pic:spPr>
                    <a:xfrm>
                      <a:off x="0" y="0"/>
                      <a:ext cx="4317365" cy="857885"/>
                    </a:xfrm>
                    <a:prstGeom prst="rect">
                      <a:avLst/>
                    </a:prstGeom>
                    <a:noFill/>
                    <a:ln>
                      <a:noFill/>
                    </a:ln>
                  </pic:spPr>
                </pic:pic>
              </a:graphicData>
            </a:graphic>
          </wp:inline>
        </w:drawing>
      </w:r>
    </w:p>
    <w:p w14:paraId="047B8242" w14:textId="77777777" w:rsidR="00EE0FAD" w:rsidRDefault="00011E92">
      <w:pPr>
        <w:pStyle w:val="aff2"/>
        <w:spacing w:before="156" w:after="156"/>
      </w:pPr>
      <w:r>
        <w:rPr>
          <w:rFonts w:hint="eastAsia"/>
        </w:rPr>
        <w:t>非机动车切入场景示意图</w:t>
      </w:r>
    </w:p>
    <w:p w14:paraId="1140D833" w14:textId="77777777" w:rsidR="00EE0FAD" w:rsidRDefault="00011E92">
      <w:pPr>
        <w:pStyle w:val="afff4"/>
        <w:spacing w:before="156" w:after="156"/>
      </w:pPr>
      <w:r>
        <w:rPr>
          <w:rFonts w:hint="eastAsia"/>
        </w:rPr>
        <w:t>试验方法</w:t>
      </w:r>
    </w:p>
    <w:p w14:paraId="7FB2D52B" w14:textId="77777777" w:rsidR="00EE0FAD" w:rsidRDefault="00011E92">
      <w:pPr>
        <w:pStyle w:val="affffffffffff5"/>
        <w:tabs>
          <w:tab w:val="clear" w:pos="4201"/>
          <w:tab w:val="center" w:pos="851"/>
        </w:tabs>
      </w:pPr>
      <w:r>
        <w:rPr>
          <w:rFonts w:hint="eastAsia"/>
        </w:rPr>
        <w:t>非机动车切入场景试验方法如下：</w:t>
      </w:r>
    </w:p>
    <w:p w14:paraId="0AA8DF1D" w14:textId="77777777" w:rsidR="00EE0FAD" w:rsidRDefault="00011E92">
      <w:pPr>
        <w:pStyle w:val="affffffffffff5"/>
        <w:numPr>
          <w:ilvl w:val="0"/>
          <w:numId w:val="84"/>
        </w:numPr>
        <w:tabs>
          <w:tab w:val="clear" w:pos="4201"/>
          <w:tab w:val="center" w:pos="851"/>
        </w:tabs>
        <w:ind w:firstLineChars="0"/>
      </w:pPr>
      <w:r>
        <w:lastRenderedPageBreak/>
        <w:t>试验车辆在自动驾驶模式下进入试验路段</w:t>
      </w:r>
      <w:r>
        <w:rPr>
          <w:rFonts w:hint="eastAsia"/>
        </w:rPr>
        <w:t>，驶入非机动车道</w:t>
      </w:r>
      <w:r>
        <w:t xml:space="preserve">； </w:t>
      </w:r>
    </w:p>
    <w:p w14:paraId="0B842531" w14:textId="77777777" w:rsidR="00EE0FAD" w:rsidRDefault="00011E92">
      <w:pPr>
        <w:pStyle w:val="affffffffffff5"/>
        <w:numPr>
          <w:ilvl w:val="0"/>
          <w:numId w:val="84"/>
        </w:numPr>
        <w:tabs>
          <w:tab w:val="clear" w:pos="4201"/>
          <w:tab w:val="center" w:pos="851"/>
        </w:tabs>
        <w:ind w:firstLineChars="0"/>
      </w:pPr>
      <w:r>
        <w:rPr>
          <w:rFonts w:hint="eastAsia"/>
        </w:rPr>
        <w:t>目标非机动车位于试验车辆左侧相邻车道内，与该车道右侧车道边缘线横向距离为1～1.5m，在试验车辆前方以10～20km/h的速度与试验车辆同向行驶；</w:t>
      </w:r>
    </w:p>
    <w:p w14:paraId="6793917B" w14:textId="77777777" w:rsidR="00EE0FAD" w:rsidRDefault="00011E92">
      <w:pPr>
        <w:pStyle w:val="affffffffffff5"/>
        <w:numPr>
          <w:ilvl w:val="0"/>
          <w:numId w:val="84"/>
        </w:numPr>
        <w:tabs>
          <w:tab w:val="clear" w:pos="4201"/>
          <w:tab w:val="center" w:pos="851"/>
        </w:tabs>
        <w:ind w:firstLineChars="0"/>
      </w:pPr>
      <w:r>
        <w:rPr>
          <w:rFonts w:hint="eastAsia"/>
        </w:rPr>
        <w:t>当试验车辆与目标非机动车预碰撞时间首次达到3.5s～4.5s区间时，目标非机动车向右切入试验车辆前方，切入时间不大于3s；</w:t>
      </w:r>
    </w:p>
    <w:p w14:paraId="2340FCDE" w14:textId="77777777" w:rsidR="00EE0FAD" w:rsidRDefault="00011E92">
      <w:pPr>
        <w:pStyle w:val="affffffffffff5"/>
        <w:numPr>
          <w:ilvl w:val="0"/>
          <w:numId w:val="84"/>
        </w:numPr>
        <w:tabs>
          <w:tab w:val="clear" w:pos="4201"/>
          <w:tab w:val="center" w:pos="851"/>
        </w:tabs>
        <w:ind w:firstLineChars="0"/>
      </w:pPr>
      <w:r>
        <w:rPr>
          <w:rFonts w:hint="eastAsia"/>
        </w:rPr>
        <w:t>目标非机动车切入试验车辆前方后，保持原速度继续行驶</w:t>
      </w:r>
      <w:r>
        <w:t>。</w:t>
      </w:r>
    </w:p>
    <w:p w14:paraId="0F319AAE" w14:textId="77777777" w:rsidR="00EE0FAD" w:rsidRDefault="00011E92">
      <w:pPr>
        <w:pStyle w:val="afff4"/>
        <w:spacing w:before="156" w:after="156"/>
      </w:pPr>
      <w:r>
        <w:rPr>
          <w:rFonts w:hint="eastAsia"/>
        </w:rPr>
        <w:t>通过要求</w:t>
      </w:r>
    </w:p>
    <w:p w14:paraId="7D07CA5E" w14:textId="77777777" w:rsidR="00EE0FAD" w:rsidRDefault="00011E92">
      <w:pPr>
        <w:pStyle w:val="affffff0"/>
        <w:ind w:firstLine="420"/>
      </w:pPr>
      <w:r>
        <w:rPr>
          <w:rFonts w:hint="eastAsia"/>
        </w:rPr>
        <w:t>试验车辆不应与目标非机动车发生碰撞，并按既定路线抵达终点。</w:t>
      </w:r>
    </w:p>
    <w:p w14:paraId="2EEB6B17" w14:textId="77777777" w:rsidR="00EE0FAD" w:rsidRDefault="00011E92">
      <w:pPr>
        <w:pStyle w:val="afff3"/>
        <w:spacing w:before="156" w:after="156"/>
      </w:pPr>
      <w:r>
        <w:rPr>
          <w:rFonts w:hint="eastAsia"/>
        </w:rPr>
        <w:t>机动车切入</w:t>
      </w:r>
    </w:p>
    <w:p w14:paraId="18781D69" w14:textId="77777777" w:rsidR="00EE0FAD" w:rsidRDefault="00011E92">
      <w:pPr>
        <w:pStyle w:val="afff4"/>
        <w:spacing w:before="156" w:after="156"/>
      </w:pPr>
      <w:r>
        <w:rPr>
          <w:rFonts w:hint="eastAsia"/>
        </w:rPr>
        <w:t>试验场景</w:t>
      </w:r>
    </w:p>
    <w:p w14:paraId="530D06A2" w14:textId="77777777" w:rsidR="00EE0FAD" w:rsidRDefault="00011E92">
      <w:pPr>
        <w:pStyle w:val="affffffffffff5"/>
      </w:pPr>
      <w:r>
        <w:rPr>
          <w:rFonts w:hint="eastAsia"/>
        </w:rPr>
        <w:t>试验道路选取带有非机动车道和至少一条车道的长直道路，道路内存在车辆行驶，如图30所示。</w:t>
      </w:r>
    </w:p>
    <w:p w14:paraId="35C44540" w14:textId="77777777" w:rsidR="00EE0FAD" w:rsidRDefault="00011E92">
      <w:pPr>
        <w:pStyle w:val="affffffffffff5"/>
        <w:spacing w:beforeLines="100" w:before="312"/>
        <w:ind w:firstLineChars="0" w:firstLine="0"/>
        <w:jc w:val="center"/>
      </w:pPr>
      <w:r>
        <w:rPr>
          <w:noProof/>
        </w:rPr>
        <w:drawing>
          <wp:inline distT="0" distB="0" distL="114300" distR="114300" wp14:anchorId="21B3A91B" wp14:editId="046B45DB">
            <wp:extent cx="4319905" cy="819785"/>
            <wp:effectExtent l="0" t="0" r="10795" b="571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47"/>
                    <a:stretch>
                      <a:fillRect/>
                    </a:stretch>
                  </pic:blipFill>
                  <pic:spPr>
                    <a:xfrm>
                      <a:off x="0" y="0"/>
                      <a:ext cx="4319905" cy="819785"/>
                    </a:xfrm>
                    <a:prstGeom prst="rect">
                      <a:avLst/>
                    </a:prstGeom>
                    <a:noFill/>
                    <a:ln>
                      <a:noFill/>
                    </a:ln>
                  </pic:spPr>
                </pic:pic>
              </a:graphicData>
            </a:graphic>
          </wp:inline>
        </w:drawing>
      </w:r>
    </w:p>
    <w:p w14:paraId="45A17E45" w14:textId="77777777" w:rsidR="00EE0FAD" w:rsidRDefault="00011E92">
      <w:pPr>
        <w:pStyle w:val="aff2"/>
        <w:spacing w:before="156" w:after="156"/>
      </w:pPr>
      <w:r>
        <w:rPr>
          <w:rFonts w:hint="eastAsia"/>
        </w:rPr>
        <w:t>机动车切入场景示意图</w:t>
      </w:r>
    </w:p>
    <w:p w14:paraId="5F75E49F" w14:textId="77777777" w:rsidR="00EE0FAD" w:rsidRDefault="00011E92">
      <w:pPr>
        <w:pStyle w:val="afff4"/>
        <w:spacing w:before="156" w:after="156"/>
      </w:pPr>
      <w:r>
        <w:rPr>
          <w:rFonts w:hint="eastAsia"/>
        </w:rPr>
        <w:t>试验方法</w:t>
      </w:r>
    </w:p>
    <w:p w14:paraId="48D09382" w14:textId="77777777" w:rsidR="00EE0FAD" w:rsidRDefault="00011E92">
      <w:pPr>
        <w:pStyle w:val="affffffffffff5"/>
        <w:tabs>
          <w:tab w:val="clear" w:pos="4201"/>
          <w:tab w:val="center" w:pos="851"/>
        </w:tabs>
      </w:pPr>
      <w:r>
        <w:rPr>
          <w:rFonts w:hint="eastAsia"/>
        </w:rPr>
        <w:t>机动车道切入场景试验方法如下：</w:t>
      </w:r>
    </w:p>
    <w:p w14:paraId="04B7C3B6" w14:textId="77777777" w:rsidR="00EE0FAD" w:rsidRDefault="00011E92">
      <w:pPr>
        <w:pStyle w:val="affffffffffff5"/>
        <w:numPr>
          <w:ilvl w:val="0"/>
          <w:numId w:val="85"/>
        </w:numPr>
        <w:tabs>
          <w:tab w:val="clear" w:pos="4201"/>
          <w:tab w:val="center" w:pos="851"/>
        </w:tabs>
        <w:ind w:firstLineChars="0"/>
      </w:pPr>
      <w:r>
        <w:rPr>
          <w:rFonts w:hint="eastAsia"/>
        </w:rPr>
        <w:t>试验车辆在自动驾驶模式通过试验路段，驶入非机动车道；</w:t>
      </w:r>
    </w:p>
    <w:p w14:paraId="18DBDCA9" w14:textId="77777777" w:rsidR="00EE0FAD" w:rsidRDefault="00011E92">
      <w:pPr>
        <w:pStyle w:val="affffffffffff5"/>
        <w:numPr>
          <w:ilvl w:val="0"/>
          <w:numId w:val="85"/>
        </w:numPr>
        <w:tabs>
          <w:tab w:val="clear" w:pos="4201"/>
          <w:tab w:val="center" w:pos="851"/>
        </w:tabs>
        <w:ind w:firstLineChars="0"/>
      </w:pPr>
      <w:r>
        <w:rPr>
          <w:rFonts w:hint="eastAsia"/>
        </w:rPr>
        <w:t>目标车辆位于试验车辆左侧相邻车道中央，在试验车辆前方以20km/h速度与试验车辆同向行驶，当两车预碰撞时间首次达到3s</w:t>
      </w:r>
      <w:r>
        <w:rPr>
          <w:rFonts w:hAnsi="宋体" w:hint="eastAsia"/>
        </w:rPr>
        <w:t>～</w:t>
      </w:r>
      <w:r>
        <w:rPr>
          <w:rFonts w:hint="eastAsia"/>
        </w:rPr>
        <w:t>4s区间时，目标车辆开始切入试验车辆前方，切入时间不大于3s；</w:t>
      </w:r>
    </w:p>
    <w:p w14:paraId="45ACF412" w14:textId="77777777" w:rsidR="00EE0FAD" w:rsidRDefault="00011E92">
      <w:pPr>
        <w:pStyle w:val="affffffffffff5"/>
        <w:numPr>
          <w:ilvl w:val="0"/>
          <w:numId w:val="85"/>
        </w:numPr>
        <w:tabs>
          <w:tab w:val="clear" w:pos="4201"/>
          <w:tab w:val="center" w:pos="851"/>
        </w:tabs>
        <w:ind w:firstLineChars="0"/>
      </w:pPr>
      <w:r>
        <w:rPr>
          <w:rFonts w:hint="eastAsia"/>
        </w:rPr>
        <w:t>目标车辆切入试验车辆前方后靠边停车，在试验车辆终点前完成停车并开启危险报警闪光灯。</w:t>
      </w:r>
    </w:p>
    <w:p w14:paraId="171C249E" w14:textId="77777777" w:rsidR="00EE0FAD" w:rsidRDefault="00011E92">
      <w:pPr>
        <w:pStyle w:val="afff4"/>
        <w:spacing w:before="156" w:after="156"/>
      </w:pPr>
      <w:r>
        <w:rPr>
          <w:rFonts w:hint="eastAsia"/>
        </w:rPr>
        <w:t>通过要求</w:t>
      </w:r>
    </w:p>
    <w:p w14:paraId="2DB57F37" w14:textId="77777777" w:rsidR="00EE0FAD" w:rsidRDefault="00011E92">
      <w:pPr>
        <w:pStyle w:val="affffff0"/>
        <w:ind w:firstLine="420"/>
      </w:pPr>
      <w:r>
        <w:rPr>
          <w:rFonts w:hint="eastAsia"/>
        </w:rPr>
        <w:t>试验车辆应满足以下要求：</w:t>
      </w:r>
    </w:p>
    <w:p w14:paraId="26DE3534" w14:textId="77777777" w:rsidR="00EE0FAD" w:rsidRDefault="00011E92">
      <w:pPr>
        <w:pStyle w:val="affffff0"/>
        <w:numPr>
          <w:ilvl w:val="0"/>
          <w:numId w:val="86"/>
        </w:numPr>
        <w:ind w:firstLineChars="0"/>
      </w:pPr>
      <w:r>
        <w:rPr>
          <w:rFonts w:hint="eastAsia"/>
        </w:rPr>
        <w:t>试验车辆不应与目标车辆生碰撞；</w:t>
      </w:r>
    </w:p>
    <w:p w14:paraId="35ABC5A9" w14:textId="77777777" w:rsidR="00EE0FAD" w:rsidRDefault="00011E92">
      <w:pPr>
        <w:pStyle w:val="affffff0"/>
        <w:numPr>
          <w:ilvl w:val="0"/>
          <w:numId w:val="86"/>
        </w:numPr>
        <w:ind w:firstLineChars="0"/>
      </w:pPr>
      <w:r>
        <w:rPr>
          <w:rFonts w:hint="eastAsia"/>
        </w:rPr>
        <w:t>试验车辆应在目标车辆停下后120s内越过目标车辆车尾。</w:t>
      </w:r>
    </w:p>
    <w:p w14:paraId="19CABFF6" w14:textId="77777777" w:rsidR="00EE0FAD" w:rsidRDefault="00011E92">
      <w:pPr>
        <w:pStyle w:val="afff2"/>
        <w:spacing w:before="156" w:after="156"/>
      </w:pPr>
      <w:bookmarkStart w:id="109" w:name="_Toc25217"/>
      <w:bookmarkStart w:id="110" w:name="_Toc175317485"/>
      <w:r>
        <w:rPr>
          <w:rFonts w:hint="eastAsia"/>
        </w:rPr>
        <w:t>功能检测及响应能力</w:t>
      </w:r>
      <w:bookmarkEnd w:id="109"/>
      <w:bookmarkEnd w:id="110"/>
    </w:p>
    <w:p w14:paraId="1232F27F" w14:textId="77777777" w:rsidR="00EE0FAD" w:rsidRDefault="00011E92">
      <w:pPr>
        <w:pStyle w:val="afff3"/>
        <w:spacing w:before="156" w:after="156"/>
      </w:pPr>
      <w:r>
        <w:rPr>
          <w:rFonts w:hint="eastAsia"/>
        </w:rPr>
        <w:t>启动功能自检</w:t>
      </w:r>
    </w:p>
    <w:p w14:paraId="478DB978" w14:textId="77777777" w:rsidR="00EE0FAD" w:rsidRDefault="00011E92">
      <w:pPr>
        <w:pStyle w:val="afff4"/>
        <w:spacing w:before="156" w:after="156"/>
      </w:pPr>
      <w:r>
        <w:rPr>
          <w:rFonts w:hint="eastAsia"/>
        </w:rPr>
        <w:t>试验场景</w:t>
      </w:r>
    </w:p>
    <w:p w14:paraId="23110770" w14:textId="77777777" w:rsidR="00EE0FAD" w:rsidRDefault="00011E92">
      <w:pPr>
        <w:pStyle w:val="affffffffffff5"/>
      </w:pPr>
      <w:r>
        <w:rPr>
          <w:rFonts w:hint="eastAsia"/>
        </w:rPr>
        <w:t>车辆开机后的功能自检。</w:t>
      </w:r>
    </w:p>
    <w:p w14:paraId="5F571B2B" w14:textId="77777777" w:rsidR="00EE0FAD" w:rsidRDefault="00011E92">
      <w:pPr>
        <w:pStyle w:val="afff4"/>
        <w:spacing w:before="156" w:after="156"/>
      </w:pPr>
      <w:r>
        <w:rPr>
          <w:rFonts w:hint="eastAsia"/>
        </w:rPr>
        <w:t>试验方法</w:t>
      </w:r>
    </w:p>
    <w:p w14:paraId="2BBA2567" w14:textId="77777777" w:rsidR="00EE0FAD" w:rsidRDefault="00011E92">
      <w:pPr>
        <w:pStyle w:val="affffffffffff5"/>
      </w:pPr>
      <w:r>
        <w:rPr>
          <w:rFonts w:hint="eastAsia"/>
        </w:rPr>
        <w:t>试验车辆开机。</w:t>
      </w:r>
    </w:p>
    <w:p w14:paraId="1F399FA9" w14:textId="77777777" w:rsidR="00EE0FAD" w:rsidRDefault="00011E92">
      <w:pPr>
        <w:pStyle w:val="afff4"/>
        <w:spacing w:before="156" w:after="156"/>
      </w:pPr>
      <w:r>
        <w:rPr>
          <w:rFonts w:hint="eastAsia"/>
        </w:rPr>
        <w:lastRenderedPageBreak/>
        <w:t>通过要求</w:t>
      </w:r>
    </w:p>
    <w:p w14:paraId="00AED590" w14:textId="77777777" w:rsidR="00EE0FAD" w:rsidRDefault="00011E92">
      <w:pPr>
        <w:pStyle w:val="affffffffffff5"/>
      </w:pPr>
      <w:r>
        <w:rPr>
          <w:rFonts w:hint="eastAsia"/>
        </w:rPr>
        <w:t>试验车辆OBD车载自动诊断功能应能正常运行，并清晰</w:t>
      </w:r>
      <w:proofErr w:type="gramStart"/>
      <w:r>
        <w:rPr>
          <w:rFonts w:hint="eastAsia"/>
        </w:rPr>
        <w:t>展示自</w:t>
      </w:r>
      <w:proofErr w:type="gramEnd"/>
      <w:r>
        <w:rPr>
          <w:rFonts w:hint="eastAsia"/>
        </w:rPr>
        <w:t>检结果。</w:t>
      </w:r>
    </w:p>
    <w:p w14:paraId="4E43AD82" w14:textId="77777777" w:rsidR="00EE0FAD" w:rsidRDefault="00011E92">
      <w:pPr>
        <w:pStyle w:val="afff3"/>
        <w:spacing w:before="156" w:after="156"/>
      </w:pPr>
      <w:r>
        <w:rPr>
          <w:rFonts w:hint="eastAsia"/>
        </w:rPr>
        <w:t>软件系统故障</w:t>
      </w:r>
    </w:p>
    <w:p w14:paraId="156436E9" w14:textId="77777777" w:rsidR="00EE0FAD" w:rsidRDefault="00011E92">
      <w:pPr>
        <w:pStyle w:val="afff4"/>
        <w:spacing w:before="156" w:after="156"/>
      </w:pPr>
      <w:r>
        <w:rPr>
          <w:rFonts w:hint="eastAsia"/>
        </w:rPr>
        <w:t>试验场景</w:t>
      </w:r>
    </w:p>
    <w:p w14:paraId="409B500D" w14:textId="77777777" w:rsidR="00EE0FAD" w:rsidRDefault="00011E92">
      <w:pPr>
        <w:pStyle w:val="affffffffffff5"/>
      </w:pPr>
      <w:r>
        <w:rPr>
          <w:rFonts w:hint="eastAsia"/>
        </w:rPr>
        <w:t>试验道路选取至少含有一条车道的长直道路。</w:t>
      </w:r>
    </w:p>
    <w:p w14:paraId="215AE089" w14:textId="77777777" w:rsidR="00EE0FAD" w:rsidRDefault="00011E92">
      <w:pPr>
        <w:pStyle w:val="afff4"/>
        <w:spacing w:before="156" w:after="156"/>
      </w:pPr>
      <w:r>
        <w:rPr>
          <w:rFonts w:hint="eastAsia"/>
        </w:rPr>
        <w:t>试验方法</w:t>
      </w:r>
    </w:p>
    <w:p w14:paraId="3664AB22" w14:textId="77777777" w:rsidR="00EE0FAD" w:rsidRDefault="00011E92">
      <w:pPr>
        <w:pStyle w:val="affffffffffff5"/>
        <w:tabs>
          <w:tab w:val="clear" w:pos="4201"/>
          <w:tab w:val="center" w:pos="851"/>
        </w:tabs>
      </w:pPr>
      <w:r>
        <w:rPr>
          <w:rFonts w:hint="eastAsia"/>
        </w:rPr>
        <w:t>软件系统故障场景试验方法如下：</w:t>
      </w:r>
    </w:p>
    <w:p w14:paraId="4F05F624" w14:textId="77777777" w:rsidR="00EE0FAD" w:rsidRDefault="00011E92">
      <w:pPr>
        <w:pStyle w:val="affffffffffff5"/>
        <w:numPr>
          <w:ilvl w:val="0"/>
          <w:numId w:val="87"/>
        </w:numPr>
        <w:tabs>
          <w:tab w:val="clear" w:pos="4201"/>
          <w:tab w:val="center" w:pos="851"/>
        </w:tabs>
        <w:ind w:firstLineChars="0"/>
      </w:pPr>
      <w:r>
        <w:rPr>
          <w:rFonts w:hint="eastAsia"/>
        </w:rPr>
        <w:t>试验车辆在自动驾驶模式下进入试验道路；</w:t>
      </w:r>
    </w:p>
    <w:p w14:paraId="32C0A529" w14:textId="77777777" w:rsidR="00EE0FAD" w:rsidRDefault="00011E92">
      <w:pPr>
        <w:pStyle w:val="affffffffffff5"/>
        <w:numPr>
          <w:ilvl w:val="0"/>
          <w:numId w:val="87"/>
        </w:numPr>
        <w:tabs>
          <w:tab w:val="clear" w:pos="4201"/>
          <w:tab w:val="center" w:pos="851"/>
        </w:tabs>
        <w:ind w:firstLineChars="0"/>
      </w:pPr>
      <w:r>
        <w:rPr>
          <w:rFonts w:hint="eastAsia"/>
        </w:rPr>
        <w:t>自动驾驶工程师通过后台关闭进程的方式模拟系统故障。</w:t>
      </w:r>
    </w:p>
    <w:p w14:paraId="238CE6D2" w14:textId="77777777" w:rsidR="00EE0FAD" w:rsidRDefault="00011E92">
      <w:pPr>
        <w:pStyle w:val="afff4"/>
        <w:spacing w:before="156" w:after="156"/>
      </w:pPr>
      <w:r>
        <w:rPr>
          <w:rFonts w:hint="eastAsia"/>
        </w:rPr>
        <w:t>通过要求</w:t>
      </w:r>
    </w:p>
    <w:p w14:paraId="6F7FC05B" w14:textId="77777777" w:rsidR="00EE0FAD" w:rsidRDefault="00011E92">
      <w:pPr>
        <w:pStyle w:val="affffff0"/>
        <w:ind w:firstLine="420"/>
      </w:pPr>
      <w:r>
        <w:rPr>
          <w:rFonts w:hint="eastAsia"/>
        </w:rPr>
        <w:t xml:space="preserve">试验车辆应满足以下要求： </w:t>
      </w:r>
    </w:p>
    <w:p w14:paraId="13035A7F" w14:textId="77777777" w:rsidR="00EE0FAD" w:rsidRDefault="00011E92">
      <w:pPr>
        <w:pStyle w:val="affffff0"/>
        <w:numPr>
          <w:ilvl w:val="0"/>
          <w:numId w:val="88"/>
        </w:numPr>
        <w:ind w:firstLineChars="0"/>
      </w:pPr>
      <w:r>
        <w:rPr>
          <w:rFonts w:hint="eastAsia"/>
        </w:rPr>
        <w:t>系统应检测到系统故障信息，并发出提示信息；</w:t>
      </w:r>
    </w:p>
    <w:p w14:paraId="02B3824C" w14:textId="77777777" w:rsidR="00EE0FAD" w:rsidRDefault="00011E92">
      <w:pPr>
        <w:pStyle w:val="affffff0"/>
        <w:numPr>
          <w:ilvl w:val="0"/>
          <w:numId w:val="88"/>
        </w:numPr>
        <w:ind w:firstLineChars="0"/>
      </w:pPr>
      <w:r>
        <w:rPr>
          <w:rFonts w:hint="eastAsia"/>
        </w:rPr>
        <w:t>试验车辆应在模拟故障发生后5秒内及时制动停车，并开启危险报警闪光灯。</w:t>
      </w:r>
    </w:p>
    <w:p w14:paraId="3B9A4E03" w14:textId="77777777" w:rsidR="00EE0FAD" w:rsidRDefault="00011E92">
      <w:pPr>
        <w:pStyle w:val="afff3"/>
        <w:spacing w:before="156" w:after="156"/>
      </w:pPr>
      <w:r>
        <w:rPr>
          <w:rFonts w:hint="eastAsia"/>
        </w:rPr>
        <w:t>传感器故障</w:t>
      </w:r>
    </w:p>
    <w:p w14:paraId="29AFAFF8" w14:textId="77777777" w:rsidR="00EE0FAD" w:rsidRDefault="00011E92">
      <w:pPr>
        <w:pStyle w:val="afff4"/>
        <w:spacing w:before="156" w:after="156"/>
      </w:pPr>
      <w:r>
        <w:rPr>
          <w:rFonts w:hint="eastAsia"/>
        </w:rPr>
        <w:t>试验场景</w:t>
      </w:r>
    </w:p>
    <w:p w14:paraId="53FE96A2" w14:textId="77777777" w:rsidR="00EE0FAD" w:rsidRDefault="00011E92">
      <w:pPr>
        <w:pStyle w:val="affffffffffff5"/>
      </w:pPr>
      <w:r>
        <w:rPr>
          <w:rFonts w:hint="eastAsia"/>
        </w:rPr>
        <w:t>试验道路选取至少含有一条车道的长直道路。</w:t>
      </w:r>
    </w:p>
    <w:p w14:paraId="68E5A103" w14:textId="77777777" w:rsidR="00EE0FAD" w:rsidRDefault="00011E92">
      <w:pPr>
        <w:pStyle w:val="afff4"/>
        <w:spacing w:before="156" w:after="156"/>
      </w:pPr>
      <w:r>
        <w:rPr>
          <w:rFonts w:hint="eastAsia"/>
        </w:rPr>
        <w:t>试验方法</w:t>
      </w:r>
    </w:p>
    <w:p w14:paraId="4C5ED9F7" w14:textId="77777777" w:rsidR="00EE0FAD" w:rsidRDefault="00011E92">
      <w:pPr>
        <w:pStyle w:val="affffff0"/>
        <w:ind w:firstLine="420"/>
      </w:pPr>
      <w:r>
        <w:rPr>
          <w:rFonts w:hint="eastAsia"/>
        </w:rPr>
        <w:t>传感器故障场景试验方法如下：</w:t>
      </w:r>
    </w:p>
    <w:p w14:paraId="6DDCA574" w14:textId="77777777" w:rsidR="00EE0FAD" w:rsidRDefault="00011E92">
      <w:pPr>
        <w:pStyle w:val="afa"/>
        <w:numPr>
          <w:ilvl w:val="0"/>
          <w:numId w:val="89"/>
        </w:numPr>
      </w:pPr>
      <w:r>
        <w:rPr>
          <w:rFonts w:hint="eastAsia"/>
        </w:rPr>
        <w:t>人为设置车辆硬件故障，使用工具遮挡或手动断开主要传感器；</w:t>
      </w:r>
    </w:p>
    <w:p w14:paraId="44C45358" w14:textId="77777777" w:rsidR="00EE0FAD" w:rsidRDefault="00011E92">
      <w:pPr>
        <w:pStyle w:val="afa"/>
        <w:numPr>
          <w:ilvl w:val="0"/>
          <w:numId w:val="89"/>
        </w:numPr>
      </w:pPr>
      <w:r>
        <w:rPr>
          <w:rFonts w:hint="eastAsia"/>
        </w:rPr>
        <w:t>自动驾驶工程师发送任务，使试验车辆进入自动驾驶模式。</w:t>
      </w:r>
    </w:p>
    <w:p w14:paraId="3ABE28B7" w14:textId="77777777" w:rsidR="00EE0FAD" w:rsidRDefault="00011E92">
      <w:pPr>
        <w:pStyle w:val="afff4"/>
        <w:spacing w:before="156" w:after="156"/>
      </w:pPr>
      <w:r>
        <w:rPr>
          <w:rFonts w:hint="eastAsia"/>
        </w:rPr>
        <w:t>通过要求</w:t>
      </w:r>
    </w:p>
    <w:p w14:paraId="2C2CD4D7" w14:textId="77777777" w:rsidR="00EE0FAD" w:rsidRDefault="00011E92">
      <w:pPr>
        <w:pStyle w:val="affffff0"/>
        <w:ind w:firstLine="420"/>
      </w:pPr>
      <w:r>
        <w:rPr>
          <w:rFonts w:hint="eastAsia"/>
        </w:rPr>
        <w:t>试验车辆应满足以下要求：</w:t>
      </w:r>
    </w:p>
    <w:p w14:paraId="4EEE0635" w14:textId="77777777" w:rsidR="00EE0FAD" w:rsidRDefault="00011E92">
      <w:pPr>
        <w:pStyle w:val="afa"/>
        <w:numPr>
          <w:ilvl w:val="0"/>
          <w:numId w:val="90"/>
        </w:numPr>
      </w:pPr>
      <w:r>
        <w:rPr>
          <w:rFonts w:hint="eastAsia"/>
        </w:rPr>
        <w:t>试验车辆应检测到硬件故障，并发出提示信息；</w:t>
      </w:r>
    </w:p>
    <w:p w14:paraId="1C7111BF" w14:textId="77777777" w:rsidR="00EE0FAD" w:rsidRDefault="00011E92">
      <w:pPr>
        <w:pStyle w:val="afa"/>
        <w:numPr>
          <w:ilvl w:val="0"/>
          <w:numId w:val="90"/>
        </w:numPr>
      </w:pPr>
      <w:r>
        <w:rPr>
          <w:rFonts w:hint="eastAsia"/>
        </w:rPr>
        <w:t>试验车辆不应起动。</w:t>
      </w:r>
    </w:p>
    <w:p w14:paraId="38C294D8" w14:textId="77777777" w:rsidR="00EE0FAD" w:rsidRDefault="00011E92">
      <w:pPr>
        <w:pStyle w:val="afff2"/>
        <w:spacing w:before="156" w:after="156"/>
      </w:pPr>
      <w:bookmarkStart w:id="111" w:name="_Toc175317486"/>
      <w:bookmarkStart w:id="112" w:name="_Toc22043"/>
      <w:r>
        <w:rPr>
          <w:rFonts w:hint="eastAsia"/>
        </w:rPr>
        <w:t>环境感知</w:t>
      </w:r>
      <w:bookmarkEnd w:id="111"/>
      <w:bookmarkEnd w:id="112"/>
    </w:p>
    <w:p w14:paraId="1BD4EEC0" w14:textId="77777777" w:rsidR="00EE0FAD" w:rsidRDefault="00011E92">
      <w:pPr>
        <w:pStyle w:val="afff3"/>
        <w:spacing w:before="156" w:after="156"/>
      </w:pPr>
      <w:r>
        <w:rPr>
          <w:rFonts w:hint="eastAsia"/>
        </w:rPr>
        <w:t>环境感知准确度</w:t>
      </w:r>
    </w:p>
    <w:p w14:paraId="52D7EBC7" w14:textId="77777777" w:rsidR="00EE0FAD" w:rsidRDefault="00011E92">
      <w:pPr>
        <w:pStyle w:val="afff4"/>
        <w:spacing w:before="156" w:after="156"/>
      </w:pPr>
      <w:r>
        <w:rPr>
          <w:rFonts w:hint="eastAsia"/>
        </w:rPr>
        <w:t>试验场景</w:t>
      </w:r>
    </w:p>
    <w:p w14:paraId="407D1BB1" w14:textId="77777777" w:rsidR="00EE0FAD" w:rsidRDefault="00011E92">
      <w:pPr>
        <w:pStyle w:val="affffffffffff5"/>
      </w:pPr>
      <w:r>
        <w:rPr>
          <w:rFonts w:hint="eastAsia"/>
        </w:rPr>
        <w:t>试验道路选取具备至少双向两车道的交叉路口，如图31所示。</w:t>
      </w:r>
    </w:p>
    <w:p w14:paraId="1A9C2C72" w14:textId="77777777" w:rsidR="00EE0FAD" w:rsidRDefault="00011E92">
      <w:pPr>
        <w:pStyle w:val="affffffffffff5"/>
        <w:ind w:firstLineChars="0" w:firstLine="0"/>
        <w:jc w:val="center"/>
      </w:pPr>
      <w:r>
        <w:rPr>
          <w:noProof/>
        </w:rPr>
        <w:lastRenderedPageBreak/>
        <w:drawing>
          <wp:inline distT="0" distB="0" distL="114300" distR="114300" wp14:anchorId="22639C41" wp14:editId="626E3E35">
            <wp:extent cx="4702175" cy="2998470"/>
            <wp:effectExtent l="0" t="0" r="9525" b="11430"/>
            <wp:docPr id="33" name="图片 30"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222"/>
                    <pic:cNvPicPr>
                      <a:picLocks noChangeAspect="1"/>
                    </pic:cNvPicPr>
                  </pic:nvPicPr>
                  <pic:blipFill>
                    <a:blip r:embed="rId48"/>
                    <a:stretch>
                      <a:fillRect/>
                    </a:stretch>
                  </pic:blipFill>
                  <pic:spPr>
                    <a:xfrm>
                      <a:off x="0" y="0"/>
                      <a:ext cx="4702175" cy="2998470"/>
                    </a:xfrm>
                    <a:prstGeom prst="rect">
                      <a:avLst/>
                    </a:prstGeom>
                    <a:noFill/>
                    <a:ln>
                      <a:noFill/>
                    </a:ln>
                  </pic:spPr>
                </pic:pic>
              </a:graphicData>
            </a:graphic>
          </wp:inline>
        </w:drawing>
      </w:r>
    </w:p>
    <w:p w14:paraId="7461CE67" w14:textId="77777777" w:rsidR="00EE0FAD" w:rsidRDefault="00011E92">
      <w:pPr>
        <w:pStyle w:val="aff2"/>
        <w:spacing w:before="156" w:after="156"/>
      </w:pPr>
      <w:r>
        <w:rPr>
          <w:rFonts w:hint="eastAsia"/>
        </w:rPr>
        <w:t>环境感知准确度场景示意图</w:t>
      </w:r>
    </w:p>
    <w:p w14:paraId="67384013" w14:textId="77777777" w:rsidR="00EE0FAD" w:rsidRDefault="00011E92">
      <w:pPr>
        <w:pStyle w:val="afff4"/>
        <w:spacing w:before="156" w:after="156"/>
      </w:pPr>
      <w:r>
        <w:rPr>
          <w:rFonts w:hint="eastAsia"/>
        </w:rPr>
        <w:t>试验方法</w:t>
      </w:r>
    </w:p>
    <w:p w14:paraId="73FF0013" w14:textId="77777777" w:rsidR="00EE0FAD" w:rsidRDefault="00011E92">
      <w:pPr>
        <w:pStyle w:val="affffffffffff5"/>
        <w:tabs>
          <w:tab w:val="clear" w:pos="4201"/>
          <w:tab w:val="center" w:pos="851"/>
        </w:tabs>
      </w:pPr>
      <w:r>
        <w:rPr>
          <w:rFonts w:hint="eastAsia"/>
        </w:rPr>
        <w:t>环境感知准确度场景试验方法如下：</w:t>
      </w:r>
    </w:p>
    <w:p w14:paraId="18B2DDAE" w14:textId="77777777" w:rsidR="00EE0FAD" w:rsidRDefault="00011E92">
      <w:pPr>
        <w:pStyle w:val="affffffffffff5"/>
        <w:numPr>
          <w:ilvl w:val="0"/>
          <w:numId w:val="91"/>
        </w:numPr>
        <w:tabs>
          <w:tab w:val="clear" w:pos="4201"/>
          <w:tab w:val="center" w:pos="851"/>
        </w:tabs>
        <w:ind w:firstLineChars="0"/>
      </w:pPr>
      <w:r>
        <w:rPr>
          <w:rFonts w:hint="eastAsia"/>
        </w:rPr>
        <w:t>试验车辆在自动驾驶模式下进入试验路段，按规划路线行驶；</w:t>
      </w:r>
    </w:p>
    <w:p w14:paraId="20EF0A98" w14:textId="77777777" w:rsidR="00EE0FAD" w:rsidRDefault="00011E92">
      <w:pPr>
        <w:pStyle w:val="affffffffffff5"/>
        <w:numPr>
          <w:ilvl w:val="0"/>
          <w:numId w:val="91"/>
        </w:numPr>
        <w:tabs>
          <w:tab w:val="clear" w:pos="4201"/>
          <w:tab w:val="center" w:pos="851"/>
        </w:tabs>
        <w:ind w:firstLineChars="0"/>
      </w:pPr>
      <w:r>
        <w:rPr>
          <w:rFonts w:hint="eastAsia"/>
        </w:rPr>
        <w:t>在试验车辆行驶路线上存在行人、非机动车辆、目标车辆等静态目标物。</w:t>
      </w:r>
    </w:p>
    <w:p w14:paraId="0D762D68" w14:textId="77777777" w:rsidR="00EE0FAD" w:rsidRDefault="00011E92">
      <w:pPr>
        <w:pStyle w:val="afff4"/>
        <w:spacing w:before="156" w:after="156"/>
      </w:pPr>
      <w:r>
        <w:rPr>
          <w:rFonts w:hint="eastAsia"/>
        </w:rPr>
        <w:t>通过要求</w:t>
      </w:r>
    </w:p>
    <w:p w14:paraId="09B8AD80" w14:textId="77777777" w:rsidR="00EE0FAD" w:rsidRDefault="00011E92">
      <w:pPr>
        <w:pStyle w:val="affffff0"/>
        <w:ind w:firstLine="420"/>
      </w:pPr>
      <w:r>
        <w:rPr>
          <w:rFonts w:hint="eastAsia"/>
        </w:rPr>
        <w:t>试验车辆应正确感知全部目标物及其位置、类别。</w:t>
      </w:r>
    </w:p>
    <w:p w14:paraId="0CE4BC41" w14:textId="77777777" w:rsidR="00EE0FAD" w:rsidRDefault="00011E92">
      <w:pPr>
        <w:pStyle w:val="afff3"/>
        <w:spacing w:before="156" w:after="156"/>
      </w:pPr>
      <w:r>
        <w:rPr>
          <w:rFonts w:hint="eastAsia"/>
        </w:rPr>
        <w:t>感知盲区试验</w:t>
      </w:r>
    </w:p>
    <w:p w14:paraId="3E16B84B" w14:textId="77777777" w:rsidR="00EE0FAD" w:rsidRDefault="00011E92">
      <w:pPr>
        <w:pStyle w:val="afff4"/>
        <w:spacing w:before="156" w:after="156"/>
      </w:pPr>
      <w:r>
        <w:rPr>
          <w:rFonts w:hint="eastAsia"/>
        </w:rPr>
        <w:t>试验场景</w:t>
      </w:r>
    </w:p>
    <w:p w14:paraId="08A8F54F" w14:textId="77777777" w:rsidR="00EE0FAD" w:rsidRDefault="00011E92">
      <w:pPr>
        <w:pStyle w:val="affffffffffff5"/>
      </w:pPr>
      <w:r>
        <w:rPr>
          <w:rFonts w:hint="eastAsia"/>
        </w:rPr>
        <w:t>试验道路为开阔无遮挡的长宽均不小于10m的平整空旷地带，如图32所示。</w:t>
      </w:r>
    </w:p>
    <w:p w14:paraId="54D785EE" w14:textId="77777777" w:rsidR="00EE0FAD" w:rsidRDefault="00011E92">
      <w:pPr>
        <w:pStyle w:val="affffffffffff5"/>
        <w:spacing w:beforeLines="100" w:before="312"/>
        <w:ind w:firstLineChars="0" w:firstLine="0"/>
        <w:jc w:val="center"/>
      </w:pPr>
      <w:r>
        <w:rPr>
          <w:noProof/>
        </w:rPr>
        <w:lastRenderedPageBreak/>
        <w:drawing>
          <wp:inline distT="0" distB="0" distL="114300" distR="114300" wp14:anchorId="3A5553DE" wp14:editId="767F329A">
            <wp:extent cx="2878455" cy="2856230"/>
            <wp:effectExtent l="0" t="0" r="4445" b="127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49"/>
                    <a:stretch>
                      <a:fillRect/>
                    </a:stretch>
                  </pic:blipFill>
                  <pic:spPr>
                    <a:xfrm>
                      <a:off x="0" y="0"/>
                      <a:ext cx="2878455" cy="2856230"/>
                    </a:xfrm>
                    <a:prstGeom prst="rect">
                      <a:avLst/>
                    </a:prstGeom>
                    <a:noFill/>
                    <a:ln>
                      <a:noFill/>
                    </a:ln>
                  </pic:spPr>
                </pic:pic>
              </a:graphicData>
            </a:graphic>
          </wp:inline>
        </w:drawing>
      </w:r>
    </w:p>
    <w:p w14:paraId="6B39D812" w14:textId="77777777" w:rsidR="00EE0FAD" w:rsidRDefault="00011E92">
      <w:pPr>
        <w:pStyle w:val="aff2"/>
        <w:spacing w:before="156" w:after="156"/>
      </w:pPr>
      <w:r>
        <w:rPr>
          <w:rFonts w:hint="eastAsia"/>
        </w:rPr>
        <w:t>感知盲区试验场景示意图</w:t>
      </w:r>
    </w:p>
    <w:p w14:paraId="252317DD" w14:textId="77777777" w:rsidR="00EE0FAD" w:rsidRDefault="00011E92">
      <w:pPr>
        <w:pStyle w:val="afff4"/>
        <w:spacing w:before="156" w:after="156"/>
      </w:pPr>
      <w:r>
        <w:rPr>
          <w:rFonts w:hint="eastAsia"/>
        </w:rPr>
        <w:t>试验方法</w:t>
      </w:r>
    </w:p>
    <w:p w14:paraId="4E572D5C" w14:textId="77777777" w:rsidR="00EE0FAD" w:rsidRDefault="00011E92">
      <w:pPr>
        <w:pStyle w:val="affffffffffff5"/>
        <w:tabs>
          <w:tab w:val="clear" w:pos="4201"/>
          <w:tab w:val="center" w:pos="851"/>
        </w:tabs>
      </w:pPr>
      <w:r>
        <w:rPr>
          <w:rFonts w:hint="eastAsia"/>
        </w:rPr>
        <w:t>感知盲区试验场景试验方法如下：</w:t>
      </w:r>
    </w:p>
    <w:p w14:paraId="0174057B" w14:textId="77777777" w:rsidR="00EE0FAD" w:rsidRDefault="00011E92">
      <w:pPr>
        <w:pStyle w:val="affffffffffff5"/>
        <w:numPr>
          <w:ilvl w:val="0"/>
          <w:numId w:val="92"/>
        </w:numPr>
        <w:tabs>
          <w:tab w:val="clear" w:pos="4201"/>
          <w:tab w:val="center" w:pos="851"/>
        </w:tabs>
        <w:ind w:firstLineChars="0"/>
      </w:pPr>
      <w:r>
        <w:rPr>
          <w:rFonts w:hint="eastAsia"/>
        </w:rPr>
        <w:t>试验车辆水平放置在空旷地带；</w:t>
      </w:r>
    </w:p>
    <w:p w14:paraId="5B02F81A" w14:textId="77777777" w:rsidR="00EE0FAD" w:rsidRDefault="00011E92">
      <w:pPr>
        <w:pStyle w:val="affffffffffff5"/>
        <w:numPr>
          <w:ilvl w:val="0"/>
          <w:numId w:val="92"/>
        </w:numPr>
        <w:tabs>
          <w:tab w:val="clear" w:pos="4201"/>
          <w:tab w:val="center" w:pos="851"/>
        </w:tabs>
        <w:ind w:firstLineChars="0"/>
      </w:pPr>
      <w:r>
        <w:rPr>
          <w:rFonts w:hint="eastAsia"/>
        </w:rPr>
        <w:t>分别选取行人（高 120cm）、锥桶（高 90cm）作为目标物；</w:t>
      </w:r>
    </w:p>
    <w:p w14:paraId="1BF4F509" w14:textId="77777777" w:rsidR="00EE0FAD" w:rsidRDefault="00011E92">
      <w:pPr>
        <w:pStyle w:val="affffffffffff5"/>
        <w:numPr>
          <w:ilvl w:val="0"/>
          <w:numId w:val="92"/>
        </w:numPr>
        <w:tabs>
          <w:tab w:val="clear" w:pos="4201"/>
          <w:tab w:val="center" w:pos="851"/>
        </w:tabs>
        <w:ind w:firstLineChars="0"/>
      </w:pPr>
      <w:r>
        <w:rPr>
          <w:rFonts w:hint="eastAsia"/>
        </w:rPr>
        <w:t>行人</w:t>
      </w:r>
      <w:proofErr w:type="gramStart"/>
      <w:r>
        <w:rPr>
          <w:rFonts w:hint="eastAsia"/>
        </w:rPr>
        <w:t>及锥桶</w:t>
      </w:r>
      <w:proofErr w:type="gramEnd"/>
      <w:r>
        <w:rPr>
          <w:rFonts w:hint="eastAsia"/>
        </w:rPr>
        <w:t>分别自图32所示的八个方向</w:t>
      </w:r>
      <w:proofErr w:type="gramStart"/>
      <w:r>
        <w:rPr>
          <w:rFonts w:hint="eastAsia"/>
        </w:rPr>
        <w:t>向</w:t>
      </w:r>
      <w:proofErr w:type="gramEnd"/>
      <w:r>
        <w:rPr>
          <w:rFonts w:hint="eastAsia"/>
        </w:rPr>
        <w:t>试验车辆边缘移动，记录不同高度不同类别目标物进入盲区时与试验车辆的距离，每种目标</w:t>
      </w:r>
      <w:proofErr w:type="gramStart"/>
      <w:r>
        <w:rPr>
          <w:rFonts w:hint="eastAsia"/>
        </w:rPr>
        <w:t>物每个</w:t>
      </w:r>
      <w:proofErr w:type="gramEnd"/>
      <w:r>
        <w:rPr>
          <w:rFonts w:hint="eastAsia"/>
        </w:rPr>
        <w:t>方向分别进行3次测试；</w:t>
      </w:r>
    </w:p>
    <w:p w14:paraId="1F691551" w14:textId="77777777" w:rsidR="00EE0FAD" w:rsidRDefault="00011E92">
      <w:pPr>
        <w:pStyle w:val="affffffffffff5"/>
        <w:numPr>
          <w:ilvl w:val="0"/>
          <w:numId w:val="92"/>
        </w:numPr>
        <w:tabs>
          <w:tab w:val="clear" w:pos="4201"/>
          <w:tab w:val="center" w:pos="851"/>
        </w:tabs>
        <w:ind w:firstLineChars="0"/>
      </w:pPr>
      <w:r>
        <w:rPr>
          <w:rFonts w:hint="eastAsia"/>
        </w:rPr>
        <w:t>取3次试验进入盲区时最远的距离为试验车辆的感知盲区范围。</w:t>
      </w:r>
    </w:p>
    <w:p w14:paraId="1D637D00" w14:textId="77777777" w:rsidR="00EE0FAD" w:rsidRDefault="00011E92">
      <w:pPr>
        <w:pStyle w:val="afff4"/>
        <w:spacing w:before="156" w:after="156"/>
      </w:pPr>
      <w:r>
        <w:rPr>
          <w:rFonts w:hint="eastAsia"/>
        </w:rPr>
        <w:t>通过要求</w:t>
      </w:r>
    </w:p>
    <w:p w14:paraId="0CBF21CD" w14:textId="77777777" w:rsidR="00EE0FAD" w:rsidRDefault="00011E92">
      <w:pPr>
        <w:pStyle w:val="affffffffffff5"/>
        <w:tabs>
          <w:tab w:val="clear" w:pos="4201"/>
          <w:tab w:val="center" w:pos="851"/>
        </w:tabs>
        <w:ind w:firstLineChars="0"/>
      </w:pPr>
      <w:r>
        <w:rPr>
          <w:rFonts w:hint="eastAsia"/>
        </w:rPr>
        <w:t>试验车辆感知盲区范围</w:t>
      </w:r>
      <w:proofErr w:type="gramStart"/>
      <w:r>
        <w:rPr>
          <w:rFonts w:hint="eastAsia"/>
        </w:rPr>
        <w:t>宜符合表</w:t>
      </w:r>
      <w:proofErr w:type="gramEnd"/>
      <w:r>
        <w:rPr>
          <w:rFonts w:hint="eastAsia"/>
        </w:rPr>
        <w:t>2要求。</w:t>
      </w:r>
    </w:p>
    <w:p w14:paraId="1B805CD0" w14:textId="77777777" w:rsidR="00EE0FAD" w:rsidRDefault="00011E92">
      <w:pPr>
        <w:pStyle w:val="aff7"/>
        <w:spacing w:before="156" w:after="156"/>
        <w:rPr>
          <w:lang w:bidi="en-US"/>
        </w:rPr>
      </w:pPr>
      <w:r>
        <w:rPr>
          <w:rFonts w:hint="eastAsia"/>
          <w:lang w:bidi="en-US"/>
        </w:rPr>
        <w:t>感知盲区范围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762"/>
      </w:tblGrid>
      <w:tr w:rsidR="00EE0FAD" w14:paraId="7FAB5F7F" w14:textId="77777777">
        <w:trPr>
          <w:jc w:val="center"/>
        </w:trPr>
        <w:tc>
          <w:tcPr>
            <w:tcW w:w="1773" w:type="dxa"/>
            <w:tcBorders>
              <w:top w:val="single" w:sz="8" w:space="0" w:color="auto"/>
              <w:left w:val="single" w:sz="8" w:space="0" w:color="auto"/>
            </w:tcBorders>
          </w:tcPr>
          <w:p w14:paraId="267558E7"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方向</w:t>
            </w:r>
          </w:p>
        </w:tc>
        <w:tc>
          <w:tcPr>
            <w:tcW w:w="2762" w:type="dxa"/>
            <w:tcBorders>
              <w:top w:val="single" w:sz="8" w:space="0" w:color="auto"/>
              <w:right w:val="single" w:sz="8" w:space="0" w:color="auto"/>
            </w:tcBorders>
          </w:tcPr>
          <w:p w14:paraId="7EE05860"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盲区范围</w:t>
            </w:r>
          </w:p>
        </w:tc>
      </w:tr>
      <w:tr w:rsidR="00EE0FAD" w14:paraId="544FD2AE" w14:textId="77777777">
        <w:trPr>
          <w:jc w:val="center"/>
        </w:trPr>
        <w:tc>
          <w:tcPr>
            <w:tcW w:w="1773" w:type="dxa"/>
            <w:tcBorders>
              <w:left w:val="single" w:sz="8" w:space="0" w:color="auto"/>
            </w:tcBorders>
          </w:tcPr>
          <w:p w14:paraId="6C7B7874"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正前</w:t>
            </w:r>
          </w:p>
        </w:tc>
        <w:tc>
          <w:tcPr>
            <w:tcW w:w="2762" w:type="dxa"/>
            <w:tcBorders>
              <w:right w:val="single" w:sz="8" w:space="0" w:color="auto"/>
            </w:tcBorders>
          </w:tcPr>
          <w:p w14:paraId="57C8FAF1"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≤1m</w:t>
            </w:r>
          </w:p>
        </w:tc>
      </w:tr>
      <w:tr w:rsidR="00EE0FAD" w14:paraId="177523B3" w14:textId="77777777">
        <w:trPr>
          <w:jc w:val="center"/>
        </w:trPr>
        <w:tc>
          <w:tcPr>
            <w:tcW w:w="1773" w:type="dxa"/>
            <w:tcBorders>
              <w:left w:val="single" w:sz="8" w:space="0" w:color="auto"/>
            </w:tcBorders>
          </w:tcPr>
          <w:p w14:paraId="155242F7"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左前</w:t>
            </w:r>
          </w:p>
        </w:tc>
        <w:tc>
          <w:tcPr>
            <w:tcW w:w="2762" w:type="dxa"/>
            <w:tcBorders>
              <w:right w:val="single" w:sz="8" w:space="0" w:color="auto"/>
            </w:tcBorders>
          </w:tcPr>
          <w:p w14:paraId="0FDFCAD6"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≤1.5m</w:t>
            </w:r>
          </w:p>
        </w:tc>
      </w:tr>
      <w:tr w:rsidR="00EE0FAD" w14:paraId="2A40062A" w14:textId="77777777">
        <w:trPr>
          <w:jc w:val="center"/>
        </w:trPr>
        <w:tc>
          <w:tcPr>
            <w:tcW w:w="1773" w:type="dxa"/>
            <w:tcBorders>
              <w:left w:val="single" w:sz="8" w:space="0" w:color="auto"/>
            </w:tcBorders>
          </w:tcPr>
          <w:p w14:paraId="03E74719"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右前</w:t>
            </w:r>
          </w:p>
        </w:tc>
        <w:tc>
          <w:tcPr>
            <w:tcW w:w="2762" w:type="dxa"/>
            <w:tcBorders>
              <w:right w:val="single" w:sz="8" w:space="0" w:color="auto"/>
            </w:tcBorders>
          </w:tcPr>
          <w:p w14:paraId="5A9F3EFB"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≤1.5m</w:t>
            </w:r>
          </w:p>
        </w:tc>
      </w:tr>
      <w:tr w:rsidR="00EE0FAD" w14:paraId="0D6A1588" w14:textId="77777777">
        <w:trPr>
          <w:jc w:val="center"/>
        </w:trPr>
        <w:tc>
          <w:tcPr>
            <w:tcW w:w="1773" w:type="dxa"/>
            <w:tcBorders>
              <w:left w:val="single" w:sz="8" w:space="0" w:color="auto"/>
            </w:tcBorders>
          </w:tcPr>
          <w:p w14:paraId="75395112"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左侧</w:t>
            </w:r>
          </w:p>
        </w:tc>
        <w:tc>
          <w:tcPr>
            <w:tcW w:w="2762" w:type="dxa"/>
            <w:tcBorders>
              <w:right w:val="single" w:sz="8" w:space="0" w:color="auto"/>
            </w:tcBorders>
          </w:tcPr>
          <w:p w14:paraId="32E81B3F"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≤1.5m</w:t>
            </w:r>
          </w:p>
        </w:tc>
      </w:tr>
      <w:tr w:rsidR="00EE0FAD" w14:paraId="30F580E1" w14:textId="77777777">
        <w:trPr>
          <w:jc w:val="center"/>
        </w:trPr>
        <w:tc>
          <w:tcPr>
            <w:tcW w:w="1773" w:type="dxa"/>
            <w:tcBorders>
              <w:left w:val="single" w:sz="8" w:space="0" w:color="auto"/>
            </w:tcBorders>
          </w:tcPr>
          <w:p w14:paraId="39C8CD7C"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右侧</w:t>
            </w:r>
          </w:p>
        </w:tc>
        <w:tc>
          <w:tcPr>
            <w:tcW w:w="2762" w:type="dxa"/>
            <w:tcBorders>
              <w:right w:val="single" w:sz="8" w:space="0" w:color="auto"/>
            </w:tcBorders>
          </w:tcPr>
          <w:p w14:paraId="677FE809"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≤1.5m</w:t>
            </w:r>
          </w:p>
        </w:tc>
      </w:tr>
      <w:tr w:rsidR="00EE0FAD" w14:paraId="592EA2C2" w14:textId="77777777">
        <w:trPr>
          <w:jc w:val="center"/>
        </w:trPr>
        <w:tc>
          <w:tcPr>
            <w:tcW w:w="1773" w:type="dxa"/>
            <w:tcBorders>
              <w:left w:val="single" w:sz="8" w:space="0" w:color="auto"/>
            </w:tcBorders>
          </w:tcPr>
          <w:p w14:paraId="555E08E2"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左后</w:t>
            </w:r>
          </w:p>
        </w:tc>
        <w:tc>
          <w:tcPr>
            <w:tcW w:w="2762" w:type="dxa"/>
            <w:tcBorders>
              <w:right w:val="single" w:sz="8" w:space="0" w:color="auto"/>
            </w:tcBorders>
          </w:tcPr>
          <w:p w14:paraId="1387BB71"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≤3m</w:t>
            </w:r>
          </w:p>
        </w:tc>
      </w:tr>
      <w:tr w:rsidR="00EE0FAD" w14:paraId="329C99F3" w14:textId="77777777">
        <w:trPr>
          <w:jc w:val="center"/>
        </w:trPr>
        <w:tc>
          <w:tcPr>
            <w:tcW w:w="1773" w:type="dxa"/>
            <w:tcBorders>
              <w:left w:val="single" w:sz="8" w:space="0" w:color="auto"/>
            </w:tcBorders>
          </w:tcPr>
          <w:p w14:paraId="6D26DBF8"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右后</w:t>
            </w:r>
          </w:p>
        </w:tc>
        <w:tc>
          <w:tcPr>
            <w:tcW w:w="2762" w:type="dxa"/>
            <w:tcBorders>
              <w:right w:val="single" w:sz="8" w:space="0" w:color="auto"/>
            </w:tcBorders>
          </w:tcPr>
          <w:p w14:paraId="06D19DBA"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≤3m</w:t>
            </w:r>
          </w:p>
        </w:tc>
      </w:tr>
      <w:tr w:rsidR="00EE0FAD" w14:paraId="7EB0E227" w14:textId="77777777">
        <w:trPr>
          <w:jc w:val="center"/>
        </w:trPr>
        <w:tc>
          <w:tcPr>
            <w:tcW w:w="1773" w:type="dxa"/>
            <w:tcBorders>
              <w:left w:val="single" w:sz="8" w:space="0" w:color="auto"/>
              <w:bottom w:val="single" w:sz="8" w:space="0" w:color="auto"/>
            </w:tcBorders>
          </w:tcPr>
          <w:p w14:paraId="3CCACDA7"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正后</w:t>
            </w:r>
          </w:p>
        </w:tc>
        <w:tc>
          <w:tcPr>
            <w:tcW w:w="2762" w:type="dxa"/>
            <w:tcBorders>
              <w:bottom w:val="single" w:sz="8" w:space="0" w:color="auto"/>
              <w:right w:val="single" w:sz="8" w:space="0" w:color="auto"/>
            </w:tcBorders>
          </w:tcPr>
          <w:p w14:paraId="4B40595B" w14:textId="77777777" w:rsidR="00EE0FAD" w:rsidRDefault="00011E92">
            <w:pPr>
              <w:pStyle w:val="affffffffffff5"/>
              <w:tabs>
                <w:tab w:val="clear" w:pos="4201"/>
                <w:tab w:val="center" w:pos="851"/>
              </w:tabs>
              <w:ind w:firstLineChars="0" w:firstLine="0"/>
              <w:jc w:val="center"/>
              <w:rPr>
                <w:sz w:val="18"/>
                <w:szCs w:val="15"/>
              </w:rPr>
            </w:pPr>
            <w:r>
              <w:rPr>
                <w:rFonts w:hint="eastAsia"/>
                <w:sz w:val="18"/>
                <w:szCs w:val="15"/>
              </w:rPr>
              <w:t>≤3m</w:t>
            </w:r>
          </w:p>
        </w:tc>
      </w:tr>
    </w:tbl>
    <w:p w14:paraId="62E0FA29" w14:textId="77777777" w:rsidR="00EE0FAD" w:rsidRDefault="00011E92">
      <w:pPr>
        <w:pStyle w:val="afff2"/>
        <w:spacing w:before="156" w:after="156"/>
      </w:pPr>
      <w:bookmarkStart w:id="113" w:name="_Toc22387"/>
      <w:bookmarkStart w:id="114" w:name="_Toc175317487"/>
      <w:r>
        <w:rPr>
          <w:rFonts w:hint="eastAsia"/>
        </w:rPr>
        <w:t>远程操控-远程接管及接管后的可操作性</w:t>
      </w:r>
      <w:bookmarkEnd w:id="113"/>
      <w:bookmarkEnd w:id="114"/>
    </w:p>
    <w:p w14:paraId="6BE9EACE" w14:textId="77777777" w:rsidR="00EE0FAD" w:rsidRDefault="00011E92">
      <w:pPr>
        <w:pStyle w:val="afff3"/>
        <w:spacing w:before="156" w:after="156"/>
      </w:pPr>
      <w:r>
        <w:rPr>
          <w:rFonts w:hint="eastAsia"/>
        </w:rPr>
        <w:t>试验场景</w:t>
      </w:r>
    </w:p>
    <w:p w14:paraId="07E1E0F8" w14:textId="77777777" w:rsidR="00EE0FAD" w:rsidRDefault="00011E92">
      <w:pPr>
        <w:pStyle w:val="affffffffffff5"/>
      </w:pPr>
      <w:r>
        <w:rPr>
          <w:rFonts w:hint="eastAsia"/>
        </w:rPr>
        <w:t>试验场地选取至少双向四车道的交叉路口。</w:t>
      </w:r>
    </w:p>
    <w:p w14:paraId="7F802E95" w14:textId="77777777" w:rsidR="00EE0FAD" w:rsidRDefault="00011E92">
      <w:pPr>
        <w:pStyle w:val="afff3"/>
        <w:spacing w:before="156" w:after="156"/>
      </w:pPr>
      <w:r>
        <w:rPr>
          <w:rFonts w:hint="eastAsia"/>
        </w:rPr>
        <w:lastRenderedPageBreak/>
        <w:t>试验方法</w:t>
      </w:r>
    </w:p>
    <w:p w14:paraId="7387F593" w14:textId="77777777" w:rsidR="00EE0FAD" w:rsidRDefault="00011E92">
      <w:pPr>
        <w:pStyle w:val="affffffffffff5"/>
        <w:tabs>
          <w:tab w:val="clear" w:pos="4201"/>
          <w:tab w:val="center" w:pos="851"/>
        </w:tabs>
      </w:pPr>
      <w:r>
        <w:rPr>
          <w:rFonts w:hint="eastAsia"/>
        </w:rPr>
        <w:t>远程接管及接管后的可操作性场景试验方法如下：</w:t>
      </w:r>
    </w:p>
    <w:p w14:paraId="41E4F486" w14:textId="77777777" w:rsidR="00EE0FAD" w:rsidRDefault="00011E92">
      <w:pPr>
        <w:pStyle w:val="affffffffffff5"/>
        <w:numPr>
          <w:ilvl w:val="0"/>
          <w:numId w:val="93"/>
        </w:numPr>
        <w:tabs>
          <w:tab w:val="clear" w:pos="4201"/>
          <w:tab w:val="center" w:pos="851"/>
        </w:tabs>
        <w:ind w:firstLineChars="0"/>
      </w:pPr>
      <w:r>
        <w:rPr>
          <w:rFonts w:hint="eastAsia"/>
        </w:rPr>
        <w:t>远程接管试验：试验车辆在自动驾驶模式下驶入试验道路后，远程平台远程接管试验车辆；</w:t>
      </w:r>
    </w:p>
    <w:p w14:paraId="078596B8" w14:textId="77777777" w:rsidR="00EE0FAD" w:rsidRDefault="00011E92">
      <w:pPr>
        <w:pStyle w:val="affffffffffff5"/>
        <w:numPr>
          <w:ilvl w:val="0"/>
          <w:numId w:val="93"/>
        </w:numPr>
        <w:tabs>
          <w:tab w:val="clear" w:pos="4201"/>
          <w:tab w:val="center" w:pos="851"/>
        </w:tabs>
        <w:ind w:firstLineChars="0"/>
      </w:pPr>
      <w:r>
        <w:rPr>
          <w:rFonts w:hint="eastAsia"/>
        </w:rPr>
        <w:t>远程控制试验：试验车辆被远程平台接管后，远程平台控制试验车辆进行至少包括前进、后退、左转、右转、刹车的多种操作；</w:t>
      </w:r>
    </w:p>
    <w:p w14:paraId="2AF3C2BF" w14:textId="77777777" w:rsidR="00EE0FAD" w:rsidRDefault="00011E92">
      <w:pPr>
        <w:pStyle w:val="affffffffffff5"/>
        <w:numPr>
          <w:ilvl w:val="0"/>
          <w:numId w:val="93"/>
        </w:numPr>
        <w:tabs>
          <w:tab w:val="clear" w:pos="4201"/>
          <w:tab w:val="center" w:pos="851"/>
        </w:tabs>
        <w:ind w:firstLineChars="0"/>
      </w:pPr>
      <w:r>
        <w:rPr>
          <w:rFonts w:hint="eastAsia"/>
        </w:rPr>
        <w:t>远程退出接管试验：试验车辆被远程平台接管后，远程平台退出接管模式，试验车辆自动恢复自动驾驶模式。</w:t>
      </w:r>
    </w:p>
    <w:p w14:paraId="6482F22D" w14:textId="77777777" w:rsidR="00EE0FAD" w:rsidRDefault="00011E92">
      <w:pPr>
        <w:pStyle w:val="afff3"/>
        <w:spacing w:before="156" w:after="156"/>
      </w:pPr>
      <w:r>
        <w:rPr>
          <w:rFonts w:hint="eastAsia"/>
        </w:rPr>
        <w:t>通过要求</w:t>
      </w:r>
    </w:p>
    <w:p w14:paraId="0E918B8E" w14:textId="77777777" w:rsidR="00EE0FAD" w:rsidRDefault="00011E92">
      <w:pPr>
        <w:pStyle w:val="affffff0"/>
        <w:ind w:firstLine="420"/>
      </w:pPr>
      <w:r>
        <w:rPr>
          <w:rFonts w:hint="eastAsia"/>
        </w:rPr>
        <w:t>试验车辆应满足以下要求：</w:t>
      </w:r>
    </w:p>
    <w:p w14:paraId="00A38CF3" w14:textId="77777777" w:rsidR="00EE0FAD" w:rsidRDefault="00011E92">
      <w:pPr>
        <w:pStyle w:val="affffff0"/>
        <w:numPr>
          <w:ilvl w:val="0"/>
          <w:numId w:val="94"/>
        </w:numPr>
        <w:ind w:firstLineChars="0"/>
      </w:pPr>
      <w:r>
        <w:rPr>
          <w:rFonts w:hint="eastAsia"/>
        </w:rPr>
        <w:t>试验车辆应能被远程接管并控制，自动驾驶优先级应低于远程接管；</w:t>
      </w:r>
    </w:p>
    <w:p w14:paraId="1D62E8E6" w14:textId="77777777" w:rsidR="00EE0FAD" w:rsidRDefault="00011E92">
      <w:pPr>
        <w:pStyle w:val="affffff0"/>
        <w:numPr>
          <w:ilvl w:val="0"/>
          <w:numId w:val="94"/>
        </w:numPr>
        <w:ind w:firstLineChars="0"/>
      </w:pPr>
      <w:r>
        <w:rPr>
          <w:rFonts w:hint="eastAsia"/>
        </w:rPr>
        <w:t>试验车辆被远程接管后车辆动力、转向、制动、灯光等系统保持正常工作；</w:t>
      </w:r>
    </w:p>
    <w:p w14:paraId="768D6FE2" w14:textId="77777777" w:rsidR="00EE0FAD" w:rsidRDefault="00011E92">
      <w:pPr>
        <w:pStyle w:val="affffff0"/>
        <w:numPr>
          <w:ilvl w:val="0"/>
          <w:numId w:val="94"/>
        </w:numPr>
        <w:ind w:firstLineChars="0"/>
      </w:pPr>
      <w:r>
        <w:rPr>
          <w:rFonts w:hint="eastAsia"/>
        </w:rPr>
        <w:t>退出远程接管模式后，试验车辆应自动恢复自动驾驶模式。</w:t>
      </w:r>
    </w:p>
    <w:p w14:paraId="2B0A1C83" w14:textId="77777777" w:rsidR="00EE0FAD" w:rsidRDefault="00011E92">
      <w:pPr>
        <w:pStyle w:val="afff2"/>
        <w:spacing w:before="156" w:after="156"/>
      </w:pPr>
      <w:bookmarkStart w:id="115" w:name="_Toc175317488"/>
      <w:bookmarkStart w:id="116" w:name="_Toc6887"/>
      <w:r>
        <w:rPr>
          <w:rFonts w:hint="eastAsia"/>
        </w:rPr>
        <w:t>人工接管-现场人工接管及接管后的可操作性</w:t>
      </w:r>
      <w:bookmarkEnd w:id="115"/>
      <w:bookmarkEnd w:id="116"/>
    </w:p>
    <w:p w14:paraId="3DF4A2EF" w14:textId="77777777" w:rsidR="00EE0FAD" w:rsidRDefault="00011E92">
      <w:pPr>
        <w:pStyle w:val="afff3"/>
        <w:spacing w:before="156" w:after="156"/>
      </w:pPr>
      <w:r>
        <w:rPr>
          <w:rFonts w:hint="eastAsia"/>
        </w:rPr>
        <w:t>试验场景</w:t>
      </w:r>
    </w:p>
    <w:p w14:paraId="6D1B8064" w14:textId="77777777" w:rsidR="00EE0FAD" w:rsidRDefault="00011E92">
      <w:pPr>
        <w:pStyle w:val="affffffffffff5"/>
      </w:pPr>
      <w:r>
        <w:rPr>
          <w:rFonts w:hint="eastAsia"/>
        </w:rPr>
        <w:t>试验道路选取至少一条车道的长直路段。</w:t>
      </w:r>
    </w:p>
    <w:p w14:paraId="531966CD" w14:textId="77777777" w:rsidR="00EE0FAD" w:rsidRDefault="00011E92">
      <w:pPr>
        <w:pStyle w:val="afff3"/>
        <w:spacing w:before="156" w:after="156"/>
      </w:pPr>
      <w:r>
        <w:rPr>
          <w:rFonts w:hint="eastAsia"/>
        </w:rPr>
        <w:t>试验方法</w:t>
      </w:r>
    </w:p>
    <w:p w14:paraId="1089A4A9" w14:textId="77777777" w:rsidR="00EE0FAD" w:rsidRDefault="00011E92">
      <w:pPr>
        <w:pStyle w:val="affffffffffff5"/>
        <w:tabs>
          <w:tab w:val="clear" w:pos="4201"/>
          <w:tab w:val="center" w:pos="851"/>
        </w:tabs>
      </w:pPr>
      <w:r>
        <w:rPr>
          <w:rFonts w:hint="eastAsia"/>
        </w:rPr>
        <w:t>现场人工接管及接管后的可操作性场景试验方法如下：</w:t>
      </w:r>
    </w:p>
    <w:p w14:paraId="0B7EA73D" w14:textId="77777777" w:rsidR="00EE0FAD" w:rsidRDefault="00011E92">
      <w:pPr>
        <w:pStyle w:val="affffffffffff5"/>
        <w:numPr>
          <w:ilvl w:val="0"/>
          <w:numId w:val="95"/>
        </w:numPr>
        <w:tabs>
          <w:tab w:val="clear" w:pos="4201"/>
          <w:tab w:val="center" w:pos="851"/>
        </w:tabs>
        <w:ind w:firstLineChars="0"/>
      </w:pPr>
      <w:r>
        <w:rPr>
          <w:rFonts w:hint="eastAsia"/>
        </w:rPr>
        <w:t>试验车辆在自动驾驶模式下进入试验路段；</w:t>
      </w:r>
    </w:p>
    <w:p w14:paraId="14E27959" w14:textId="77777777" w:rsidR="00EE0FAD" w:rsidRDefault="00011E92">
      <w:pPr>
        <w:pStyle w:val="affffffffffff5"/>
        <w:numPr>
          <w:ilvl w:val="0"/>
          <w:numId w:val="95"/>
        </w:numPr>
        <w:tabs>
          <w:tab w:val="clear" w:pos="4201"/>
          <w:tab w:val="center" w:pos="851"/>
        </w:tabs>
        <w:ind w:firstLineChars="0"/>
      </w:pPr>
      <w:r>
        <w:rPr>
          <w:rFonts w:hint="eastAsia"/>
        </w:rPr>
        <w:t>自动驾驶工程师根据现场测试人员指令通过遥控器等控制设备人工接管试验车辆，并操控试验车辆完成加速、减速、制动、使用灯光等操作。</w:t>
      </w:r>
    </w:p>
    <w:p w14:paraId="4F5608EC" w14:textId="77777777" w:rsidR="00EE0FAD" w:rsidRDefault="00011E92">
      <w:pPr>
        <w:pStyle w:val="afff3"/>
        <w:spacing w:before="156" w:after="156"/>
      </w:pPr>
      <w:r>
        <w:rPr>
          <w:rFonts w:hint="eastAsia"/>
        </w:rPr>
        <w:t>通过要求</w:t>
      </w:r>
    </w:p>
    <w:p w14:paraId="32A12B6A" w14:textId="77777777" w:rsidR="00EE0FAD" w:rsidRDefault="00011E92">
      <w:pPr>
        <w:pStyle w:val="affffff0"/>
        <w:ind w:firstLine="420"/>
      </w:pPr>
      <w:r>
        <w:rPr>
          <w:rFonts w:hint="eastAsia"/>
        </w:rPr>
        <w:t>试验车辆应满足以下要求：</w:t>
      </w:r>
    </w:p>
    <w:p w14:paraId="6C0B47A3" w14:textId="77777777" w:rsidR="00EE0FAD" w:rsidRDefault="00011E92">
      <w:pPr>
        <w:pStyle w:val="affffff0"/>
        <w:numPr>
          <w:ilvl w:val="0"/>
          <w:numId w:val="96"/>
        </w:numPr>
        <w:ind w:firstLineChars="0"/>
      </w:pPr>
      <w:r>
        <w:rPr>
          <w:rFonts w:hint="eastAsia"/>
        </w:rPr>
        <w:t>试验车辆应能被现场人工接管并控制，自动驾驶优先级应低于人工接管；</w:t>
      </w:r>
    </w:p>
    <w:p w14:paraId="07C83905" w14:textId="77777777" w:rsidR="00EE0FAD" w:rsidRDefault="00011E92">
      <w:pPr>
        <w:pStyle w:val="affffff0"/>
        <w:numPr>
          <w:ilvl w:val="0"/>
          <w:numId w:val="96"/>
        </w:numPr>
        <w:ind w:firstLineChars="0"/>
      </w:pPr>
      <w:r>
        <w:rPr>
          <w:rFonts w:hint="eastAsia"/>
        </w:rPr>
        <w:t>人工介入</w:t>
      </w:r>
      <w:proofErr w:type="gramStart"/>
      <w:r>
        <w:rPr>
          <w:rFonts w:hint="eastAsia"/>
        </w:rPr>
        <w:t>后试验</w:t>
      </w:r>
      <w:proofErr w:type="gramEnd"/>
      <w:r>
        <w:rPr>
          <w:rFonts w:hint="eastAsia"/>
        </w:rPr>
        <w:t>车辆动力，转向，制动，灯光等系统保持正常工作；</w:t>
      </w:r>
    </w:p>
    <w:p w14:paraId="27403196" w14:textId="77777777" w:rsidR="00EE0FAD" w:rsidRDefault="00011E92">
      <w:pPr>
        <w:pStyle w:val="affffff0"/>
        <w:numPr>
          <w:ilvl w:val="0"/>
          <w:numId w:val="96"/>
        </w:numPr>
        <w:ind w:firstLineChars="0"/>
      </w:pPr>
      <w:r>
        <w:rPr>
          <w:rFonts w:hint="eastAsia"/>
        </w:rPr>
        <w:t>人工接管退出后，试验车辆不应自动恢复自动驾驶模式。</w:t>
      </w:r>
    </w:p>
    <w:p w14:paraId="64BB06E1" w14:textId="77777777" w:rsidR="00EE0FAD" w:rsidRDefault="00011E92">
      <w:pPr>
        <w:pStyle w:val="afff2"/>
        <w:spacing w:before="156" w:after="156"/>
      </w:pPr>
      <w:bookmarkStart w:id="117" w:name="_Toc175317489"/>
      <w:bookmarkStart w:id="118" w:name="_Toc9794"/>
      <w:r>
        <w:rPr>
          <w:rFonts w:hint="eastAsia"/>
        </w:rPr>
        <w:t>车云通信安全试验</w:t>
      </w:r>
      <w:bookmarkEnd w:id="117"/>
      <w:bookmarkEnd w:id="118"/>
    </w:p>
    <w:p w14:paraId="7603D933" w14:textId="77777777" w:rsidR="00EE0FAD" w:rsidRDefault="00011E92">
      <w:pPr>
        <w:pStyle w:val="afff3"/>
        <w:spacing w:before="156" w:after="156"/>
      </w:pPr>
      <w:r>
        <w:rPr>
          <w:rFonts w:hint="eastAsia"/>
        </w:rPr>
        <w:t>链路加密安全试验</w:t>
      </w:r>
    </w:p>
    <w:p w14:paraId="0CB07636" w14:textId="77777777" w:rsidR="00EE0FAD" w:rsidRDefault="00011E92">
      <w:pPr>
        <w:pStyle w:val="afff4"/>
        <w:spacing w:before="156" w:after="156"/>
      </w:pPr>
      <w:r>
        <w:rPr>
          <w:rFonts w:hint="eastAsia"/>
        </w:rPr>
        <w:t>试验方法</w:t>
      </w:r>
    </w:p>
    <w:p w14:paraId="68B3B2AE" w14:textId="77777777" w:rsidR="00EE0FAD" w:rsidRDefault="00011E92">
      <w:pPr>
        <w:pStyle w:val="affffffffffff5"/>
        <w:tabs>
          <w:tab w:val="clear" w:pos="4201"/>
          <w:tab w:val="center" w:pos="851"/>
        </w:tabs>
      </w:pPr>
      <w:r>
        <w:rPr>
          <w:rFonts w:hint="eastAsia"/>
        </w:rPr>
        <w:t>链路加密安全试验方法如下：</w:t>
      </w:r>
    </w:p>
    <w:p w14:paraId="50DABED6" w14:textId="77777777" w:rsidR="00EE0FAD" w:rsidRDefault="00011E92">
      <w:pPr>
        <w:pStyle w:val="affffffffffff5"/>
        <w:numPr>
          <w:ilvl w:val="0"/>
          <w:numId w:val="97"/>
        </w:numPr>
        <w:tabs>
          <w:tab w:val="clear" w:pos="4201"/>
          <w:tab w:val="center" w:pos="851"/>
        </w:tabs>
        <w:ind w:firstLineChars="0"/>
      </w:pPr>
      <w:r>
        <w:rPr>
          <w:rFonts w:hint="eastAsia"/>
        </w:rPr>
        <w:t>通过在服务器端</w:t>
      </w:r>
      <w:proofErr w:type="gramStart"/>
      <w:r>
        <w:rPr>
          <w:rFonts w:hint="eastAsia"/>
        </w:rPr>
        <w:t>或车端设置</w:t>
      </w:r>
      <w:proofErr w:type="gramEnd"/>
      <w:r>
        <w:rPr>
          <w:rFonts w:hint="eastAsia"/>
        </w:rPr>
        <w:t>代理网关；</w:t>
      </w:r>
    </w:p>
    <w:p w14:paraId="72D7FAB8" w14:textId="77777777" w:rsidR="00EE0FAD" w:rsidRDefault="00011E92">
      <w:pPr>
        <w:pStyle w:val="affffffffffff5"/>
        <w:numPr>
          <w:ilvl w:val="0"/>
          <w:numId w:val="97"/>
        </w:numPr>
        <w:tabs>
          <w:tab w:val="clear" w:pos="4201"/>
          <w:tab w:val="center" w:pos="851"/>
        </w:tabs>
        <w:ind w:firstLineChars="0"/>
      </w:pPr>
      <w:r>
        <w:rPr>
          <w:rFonts w:hint="eastAsia"/>
        </w:rPr>
        <w:t>抓</w:t>
      </w:r>
      <w:proofErr w:type="gramStart"/>
      <w:r>
        <w:rPr>
          <w:rFonts w:hint="eastAsia"/>
        </w:rPr>
        <w:t>包分析</w:t>
      </w:r>
      <w:proofErr w:type="gramEnd"/>
      <w:r>
        <w:rPr>
          <w:rFonts w:hint="eastAsia"/>
        </w:rPr>
        <w:t>流量是否</w:t>
      </w:r>
      <w:proofErr w:type="gramStart"/>
      <w:r>
        <w:rPr>
          <w:rFonts w:hint="eastAsia"/>
        </w:rPr>
        <w:t>经安全</w:t>
      </w:r>
      <w:proofErr w:type="gramEnd"/>
      <w:r>
        <w:rPr>
          <w:rFonts w:hint="eastAsia"/>
        </w:rPr>
        <w:t>链路传输。</w:t>
      </w:r>
    </w:p>
    <w:p w14:paraId="62BA6305" w14:textId="77777777" w:rsidR="00EE0FAD" w:rsidRDefault="00011E92">
      <w:pPr>
        <w:pStyle w:val="afff4"/>
        <w:spacing w:before="156" w:after="156"/>
      </w:pPr>
      <w:r>
        <w:rPr>
          <w:rFonts w:hint="eastAsia"/>
        </w:rPr>
        <w:t>通过要求</w:t>
      </w:r>
    </w:p>
    <w:p w14:paraId="2375B286" w14:textId="77777777" w:rsidR="00EE0FAD" w:rsidRDefault="00011E92">
      <w:pPr>
        <w:pStyle w:val="affffff0"/>
        <w:ind w:firstLine="420"/>
      </w:pPr>
      <w:r>
        <w:rPr>
          <w:rFonts w:hint="eastAsia"/>
        </w:rPr>
        <w:t>试验车辆应满足以下要求：</w:t>
      </w:r>
    </w:p>
    <w:p w14:paraId="754E943F" w14:textId="77777777" w:rsidR="00EE0FAD" w:rsidRDefault="00011E92">
      <w:pPr>
        <w:pStyle w:val="affffff0"/>
        <w:numPr>
          <w:ilvl w:val="0"/>
          <w:numId w:val="98"/>
        </w:numPr>
        <w:ind w:firstLineChars="0"/>
      </w:pPr>
      <w:r>
        <w:rPr>
          <w:rFonts w:hint="eastAsia"/>
        </w:rPr>
        <w:t>基于 TLSv1.2 以上版本实现链路加密；</w:t>
      </w:r>
    </w:p>
    <w:p w14:paraId="629A1F5C" w14:textId="77777777" w:rsidR="00EE0FAD" w:rsidRDefault="00011E92">
      <w:pPr>
        <w:pStyle w:val="affffff0"/>
        <w:numPr>
          <w:ilvl w:val="0"/>
          <w:numId w:val="98"/>
        </w:numPr>
        <w:ind w:firstLineChars="0"/>
      </w:pPr>
      <w:r>
        <w:rPr>
          <w:rFonts w:hint="eastAsia"/>
        </w:rPr>
        <w:t>无证书情况下，抓</w:t>
      </w:r>
      <w:proofErr w:type="gramStart"/>
      <w:r>
        <w:rPr>
          <w:rFonts w:hint="eastAsia"/>
        </w:rPr>
        <w:t>包得到</w:t>
      </w:r>
      <w:proofErr w:type="gramEnd"/>
      <w:r>
        <w:rPr>
          <w:rFonts w:hint="eastAsia"/>
        </w:rPr>
        <w:t>的网络流量不可读。</w:t>
      </w:r>
    </w:p>
    <w:p w14:paraId="4DB1EA9B" w14:textId="77777777" w:rsidR="00EE0FAD" w:rsidRDefault="00011E92">
      <w:pPr>
        <w:pStyle w:val="afff3"/>
        <w:spacing w:before="156" w:after="156"/>
      </w:pPr>
      <w:r>
        <w:rPr>
          <w:rFonts w:hint="eastAsia"/>
        </w:rPr>
        <w:lastRenderedPageBreak/>
        <w:t>数据加密试验</w:t>
      </w:r>
    </w:p>
    <w:p w14:paraId="3D822283" w14:textId="77777777" w:rsidR="00EE0FAD" w:rsidRDefault="00011E92">
      <w:pPr>
        <w:pStyle w:val="afff4"/>
        <w:spacing w:before="156" w:after="156"/>
      </w:pPr>
      <w:r>
        <w:rPr>
          <w:rFonts w:hint="eastAsia"/>
        </w:rPr>
        <w:t>试验方法</w:t>
      </w:r>
    </w:p>
    <w:p w14:paraId="4472CC23" w14:textId="77777777" w:rsidR="00EE0FAD" w:rsidRDefault="00011E92">
      <w:pPr>
        <w:pStyle w:val="affffffffffff5"/>
        <w:tabs>
          <w:tab w:val="clear" w:pos="4201"/>
          <w:tab w:val="center" w:pos="851"/>
        </w:tabs>
      </w:pPr>
      <w:r>
        <w:rPr>
          <w:rFonts w:hint="eastAsia"/>
        </w:rPr>
        <w:t>数据加密试验方法如下：</w:t>
      </w:r>
    </w:p>
    <w:p w14:paraId="030E3EAC" w14:textId="77777777" w:rsidR="00EE0FAD" w:rsidRDefault="00011E92">
      <w:pPr>
        <w:pStyle w:val="affffffffffff5"/>
        <w:numPr>
          <w:ilvl w:val="0"/>
          <w:numId w:val="99"/>
        </w:numPr>
        <w:tabs>
          <w:tab w:val="clear" w:pos="4201"/>
          <w:tab w:val="center" w:pos="851"/>
        </w:tabs>
        <w:ind w:firstLineChars="0"/>
      </w:pPr>
      <w:r>
        <w:rPr>
          <w:rFonts w:hint="eastAsia"/>
        </w:rPr>
        <w:t>通过在服务器端</w:t>
      </w:r>
      <w:proofErr w:type="gramStart"/>
      <w:r>
        <w:rPr>
          <w:rFonts w:hint="eastAsia"/>
        </w:rPr>
        <w:t>或车端设置</w:t>
      </w:r>
      <w:proofErr w:type="gramEnd"/>
      <w:r>
        <w:rPr>
          <w:rFonts w:hint="eastAsia"/>
        </w:rPr>
        <w:t>代理网关；</w:t>
      </w:r>
    </w:p>
    <w:p w14:paraId="54870BCC" w14:textId="77777777" w:rsidR="00EE0FAD" w:rsidRDefault="00011E92">
      <w:pPr>
        <w:pStyle w:val="affffffffffff5"/>
        <w:numPr>
          <w:ilvl w:val="0"/>
          <w:numId w:val="99"/>
        </w:numPr>
        <w:tabs>
          <w:tab w:val="clear" w:pos="4201"/>
          <w:tab w:val="center" w:pos="851"/>
        </w:tabs>
        <w:ind w:firstLineChars="0"/>
      </w:pPr>
      <w:r>
        <w:rPr>
          <w:rFonts w:hint="eastAsia"/>
        </w:rPr>
        <w:t>在抓</w:t>
      </w:r>
      <w:proofErr w:type="gramStart"/>
      <w:r>
        <w:rPr>
          <w:rFonts w:hint="eastAsia"/>
        </w:rPr>
        <w:t>包软件</w:t>
      </w:r>
      <w:proofErr w:type="gramEnd"/>
      <w:r>
        <w:rPr>
          <w:rFonts w:hint="eastAsia"/>
        </w:rPr>
        <w:t>中配置可用的安全证书；</w:t>
      </w:r>
    </w:p>
    <w:p w14:paraId="5BDC7D9B" w14:textId="77777777" w:rsidR="00EE0FAD" w:rsidRDefault="00011E92">
      <w:pPr>
        <w:pStyle w:val="affffffffffff5"/>
        <w:numPr>
          <w:ilvl w:val="0"/>
          <w:numId w:val="99"/>
        </w:numPr>
        <w:tabs>
          <w:tab w:val="clear" w:pos="4201"/>
          <w:tab w:val="center" w:pos="851"/>
        </w:tabs>
        <w:ind w:firstLineChars="0"/>
      </w:pPr>
      <w:r>
        <w:rPr>
          <w:rFonts w:hint="eastAsia"/>
        </w:rPr>
        <w:t>抓</w:t>
      </w:r>
      <w:proofErr w:type="gramStart"/>
      <w:r>
        <w:rPr>
          <w:rFonts w:hint="eastAsia"/>
        </w:rPr>
        <w:t>包分析</w:t>
      </w:r>
      <w:proofErr w:type="gramEnd"/>
      <w:r>
        <w:rPr>
          <w:rFonts w:hint="eastAsia"/>
        </w:rPr>
        <w:t>流量中的数据是否加密。</w:t>
      </w:r>
    </w:p>
    <w:p w14:paraId="34CB94C0" w14:textId="77777777" w:rsidR="00EE0FAD" w:rsidRDefault="00011E92">
      <w:pPr>
        <w:pStyle w:val="afff4"/>
        <w:spacing w:before="156" w:after="156"/>
      </w:pPr>
      <w:r>
        <w:rPr>
          <w:rFonts w:hint="eastAsia"/>
        </w:rPr>
        <w:t>通过要求</w:t>
      </w:r>
    </w:p>
    <w:p w14:paraId="011663BE" w14:textId="77777777" w:rsidR="00EE0FAD" w:rsidRDefault="00011E92">
      <w:pPr>
        <w:pStyle w:val="affffffffffff5"/>
        <w:tabs>
          <w:tab w:val="clear" w:pos="4201"/>
          <w:tab w:val="center" w:pos="851"/>
        </w:tabs>
      </w:pPr>
      <w:r>
        <w:rPr>
          <w:rFonts w:hint="eastAsia"/>
        </w:rPr>
        <w:t>试验车辆应满足以下要求：</w:t>
      </w:r>
    </w:p>
    <w:p w14:paraId="52FD2945" w14:textId="77777777" w:rsidR="00EE0FAD" w:rsidRDefault="00011E92">
      <w:pPr>
        <w:pStyle w:val="affffffffffff5"/>
        <w:numPr>
          <w:ilvl w:val="0"/>
          <w:numId w:val="100"/>
        </w:numPr>
        <w:tabs>
          <w:tab w:val="clear" w:pos="4201"/>
          <w:tab w:val="center" w:pos="851"/>
        </w:tabs>
        <w:ind w:firstLineChars="0"/>
      </w:pPr>
      <w:r>
        <w:rPr>
          <w:rFonts w:hint="eastAsia"/>
        </w:rPr>
        <w:t>涉及财务、个人身份、权限等方面的敏感信息已加密、不可读；</w:t>
      </w:r>
    </w:p>
    <w:p w14:paraId="55250D37" w14:textId="77777777" w:rsidR="00EE0FAD" w:rsidRDefault="00011E92">
      <w:pPr>
        <w:pStyle w:val="affffffffffff5"/>
        <w:numPr>
          <w:ilvl w:val="0"/>
          <w:numId w:val="100"/>
        </w:numPr>
        <w:tabs>
          <w:tab w:val="clear" w:pos="4201"/>
          <w:tab w:val="center" w:pos="851"/>
        </w:tabs>
        <w:ind w:firstLineChars="0"/>
      </w:pPr>
      <w:r>
        <w:rPr>
          <w:rFonts w:hint="eastAsia"/>
        </w:rPr>
        <w:t>所用加密算法应符合 GM/T 0001、GM/T 0002、GM/T 0003、GM/T 0004、GM/T 0009、GM/T 0010、GM/T0044等国家密码管理要求的密码算法；</w:t>
      </w:r>
    </w:p>
    <w:p w14:paraId="0978D16C" w14:textId="77777777" w:rsidR="00EE0FAD" w:rsidRDefault="00011E92">
      <w:pPr>
        <w:pStyle w:val="affffffffffff5"/>
        <w:numPr>
          <w:ilvl w:val="0"/>
          <w:numId w:val="100"/>
        </w:numPr>
        <w:tabs>
          <w:tab w:val="clear" w:pos="4201"/>
          <w:tab w:val="center" w:pos="851"/>
        </w:tabs>
        <w:ind w:firstLineChars="0"/>
      </w:pPr>
      <w:r>
        <w:rPr>
          <w:rFonts w:hint="eastAsia"/>
        </w:rPr>
        <w:t>加密过程中所用的随机数应遵守 GM/T 0005、GM/T 0062的规定。</w:t>
      </w:r>
    </w:p>
    <w:p w14:paraId="7B06D8EC" w14:textId="77777777" w:rsidR="00EE0FAD" w:rsidRDefault="00011E92">
      <w:pPr>
        <w:pStyle w:val="afff3"/>
        <w:spacing w:before="156" w:after="156"/>
      </w:pPr>
      <w:r>
        <w:rPr>
          <w:rFonts w:hint="eastAsia"/>
        </w:rPr>
        <w:t>加密过程的安全性试验</w:t>
      </w:r>
    </w:p>
    <w:p w14:paraId="50BCDAE2" w14:textId="77777777" w:rsidR="00EE0FAD" w:rsidRDefault="00011E92">
      <w:pPr>
        <w:pStyle w:val="afff4"/>
        <w:spacing w:before="156" w:after="156"/>
      </w:pPr>
      <w:r>
        <w:rPr>
          <w:rFonts w:hint="eastAsia"/>
        </w:rPr>
        <w:t>试验方法</w:t>
      </w:r>
    </w:p>
    <w:p w14:paraId="7825E165" w14:textId="77777777" w:rsidR="00EE0FAD" w:rsidRDefault="00011E92">
      <w:pPr>
        <w:pStyle w:val="affffffffffff5"/>
        <w:tabs>
          <w:tab w:val="clear" w:pos="4201"/>
          <w:tab w:val="center" w:pos="851"/>
        </w:tabs>
      </w:pPr>
      <w:r>
        <w:rPr>
          <w:rFonts w:hint="eastAsia"/>
        </w:rPr>
        <w:t>加密过程的安全性试验方法如下：</w:t>
      </w:r>
    </w:p>
    <w:p w14:paraId="6044E2F7" w14:textId="77777777" w:rsidR="00EE0FAD" w:rsidRDefault="00011E92">
      <w:pPr>
        <w:pStyle w:val="affffffffffff5"/>
        <w:numPr>
          <w:ilvl w:val="0"/>
          <w:numId w:val="101"/>
        </w:numPr>
        <w:tabs>
          <w:tab w:val="clear" w:pos="4201"/>
          <w:tab w:val="center" w:pos="851"/>
        </w:tabs>
        <w:ind w:firstLineChars="0"/>
      </w:pPr>
      <w:r>
        <w:rPr>
          <w:rFonts w:hint="eastAsia"/>
        </w:rPr>
        <w:t>被测方提供数据加密过程中所采用的算法、密钥（样本）、随机数生成函数、加密模式等信息；</w:t>
      </w:r>
    </w:p>
    <w:p w14:paraId="4DC4008F" w14:textId="77777777" w:rsidR="00EE0FAD" w:rsidRDefault="00011E92">
      <w:pPr>
        <w:pStyle w:val="affffffffffff5"/>
        <w:numPr>
          <w:ilvl w:val="0"/>
          <w:numId w:val="101"/>
        </w:numPr>
        <w:tabs>
          <w:tab w:val="clear" w:pos="4201"/>
          <w:tab w:val="center" w:pos="851"/>
        </w:tabs>
        <w:ind w:firstLineChars="0"/>
      </w:pPr>
      <w:r>
        <w:rPr>
          <w:rFonts w:hint="eastAsia"/>
        </w:rPr>
        <w:t>检测方确定加密算法类型、密钥长度、加密模式、随机数生成函数是否为国家密码管理局发布的相关标准或通知所认可。</w:t>
      </w:r>
    </w:p>
    <w:p w14:paraId="73565E30" w14:textId="77777777" w:rsidR="00EE0FAD" w:rsidRDefault="00011E92">
      <w:pPr>
        <w:pStyle w:val="afff4"/>
        <w:spacing w:before="156" w:after="156"/>
      </w:pPr>
      <w:r>
        <w:rPr>
          <w:rFonts w:hint="eastAsia"/>
        </w:rPr>
        <w:t>通过要求</w:t>
      </w:r>
    </w:p>
    <w:p w14:paraId="53685B63" w14:textId="77777777" w:rsidR="00EE0FAD" w:rsidRDefault="00011E92">
      <w:pPr>
        <w:pStyle w:val="affffff0"/>
        <w:ind w:firstLine="420"/>
      </w:pPr>
      <w:r>
        <w:rPr>
          <w:rFonts w:hint="eastAsia"/>
        </w:rPr>
        <w:t>试验车辆应满足以下要求：</w:t>
      </w:r>
    </w:p>
    <w:p w14:paraId="6586B9DB" w14:textId="77777777" w:rsidR="00EE0FAD" w:rsidRDefault="00011E92">
      <w:pPr>
        <w:pStyle w:val="affffff0"/>
        <w:numPr>
          <w:ilvl w:val="0"/>
          <w:numId w:val="102"/>
        </w:numPr>
        <w:ind w:firstLineChars="0"/>
      </w:pPr>
      <w:r>
        <w:rPr>
          <w:rFonts w:hint="eastAsia"/>
        </w:rPr>
        <w:t>确定加密算法已被国家密码管理部门认可且不属于已公布的不安全算法。比如，不使用已被攻破的哈希函数，比如 SHA1、MD2、MD5 等；不使用已被攻破的加密函数，比如 RC2、DES、IDEA 等；</w:t>
      </w:r>
    </w:p>
    <w:p w14:paraId="7C94FF0A" w14:textId="77777777" w:rsidR="00EE0FAD" w:rsidRDefault="00011E92">
      <w:pPr>
        <w:pStyle w:val="affffff0"/>
        <w:numPr>
          <w:ilvl w:val="0"/>
          <w:numId w:val="102"/>
        </w:numPr>
        <w:ind w:firstLineChars="0"/>
      </w:pPr>
      <w:r>
        <w:rPr>
          <w:rFonts w:hint="eastAsia"/>
        </w:rPr>
        <w:t>所用加密算法应符合 GM/T 0001、GM/T 0002、GM/T 0003、GM/T 0004、GM/T 0009、GM/T 0010、GM/T0044等国家密码管理要求的密码算法；</w:t>
      </w:r>
    </w:p>
    <w:p w14:paraId="7B0925D4" w14:textId="77777777" w:rsidR="00EE0FAD" w:rsidRDefault="00011E92">
      <w:pPr>
        <w:pStyle w:val="affffff0"/>
        <w:numPr>
          <w:ilvl w:val="0"/>
          <w:numId w:val="102"/>
        </w:numPr>
        <w:ind w:firstLineChars="0"/>
      </w:pPr>
      <w:r>
        <w:rPr>
          <w:rFonts w:hint="eastAsia"/>
        </w:rPr>
        <w:t>加密过程中所用的随机数应遵守 GM/T 0005、GM/T 0062的规定；</w:t>
      </w:r>
    </w:p>
    <w:p w14:paraId="28FD3851" w14:textId="77777777" w:rsidR="00EE0FAD" w:rsidRDefault="00011E92">
      <w:pPr>
        <w:pStyle w:val="affffff0"/>
        <w:numPr>
          <w:ilvl w:val="0"/>
          <w:numId w:val="102"/>
        </w:numPr>
        <w:ind w:firstLineChars="0"/>
      </w:pPr>
      <w:r>
        <w:rPr>
          <w:rFonts w:hint="eastAsia"/>
        </w:rPr>
        <w:t>对称加密算法所使用的密钥长度不应少于 128 位。</w:t>
      </w:r>
    </w:p>
    <w:p w14:paraId="15665079" w14:textId="77777777" w:rsidR="00EE0FAD" w:rsidRDefault="00011E92">
      <w:pPr>
        <w:pStyle w:val="afff2"/>
        <w:spacing w:before="156" w:after="156"/>
      </w:pPr>
      <w:bookmarkStart w:id="119" w:name="_Toc175317490"/>
      <w:bookmarkStart w:id="120" w:name="_Toc15994"/>
      <w:r>
        <w:rPr>
          <w:rFonts w:hint="eastAsia"/>
        </w:rPr>
        <w:t>云端服务系统安全试验</w:t>
      </w:r>
      <w:bookmarkEnd w:id="119"/>
      <w:bookmarkEnd w:id="120"/>
    </w:p>
    <w:p w14:paraId="1129EBA8" w14:textId="77777777" w:rsidR="00EE0FAD" w:rsidRDefault="00011E92">
      <w:pPr>
        <w:pStyle w:val="afff3"/>
        <w:spacing w:before="156" w:after="156"/>
      </w:pPr>
      <w:r>
        <w:rPr>
          <w:rFonts w:hint="eastAsia"/>
        </w:rPr>
        <w:t>未授权访问安全试验</w:t>
      </w:r>
    </w:p>
    <w:p w14:paraId="10423A44" w14:textId="77777777" w:rsidR="00EE0FAD" w:rsidRDefault="00011E92">
      <w:pPr>
        <w:pStyle w:val="afff4"/>
        <w:spacing w:before="156" w:after="156"/>
      </w:pPr>
      <w:r>
        <w:rPr>
          <w:rFonts w:hint="eastAsia"/>
        </w:rPr>
        <w:t>试验方法</w:t>
      </w:r>
    </w:p>
    <w:p w14:paraId="57C1F8F3" w14:textId="77777777" w:rsidR="00EE0FAD" w:rsidRDefault="00011E92">
      <w:pPr>
        <w:pStyle w:val="affffffffffff5"/>
        <w:tabs>
          <w:tab w:val="clear" w:pos="4201"/>
          <w:tab w:val="center" w:pos="851"/>
        </w:tabs>
      </w:pPr>
      <w:r>
        <w:rPr>
          <w:rFonts w:hint="eastAsia"/>
        </w:rPr>
        <w:t>未授权访问安全试验方法如下：</w:t>
      </w:r>
    </w:p>
    <w:p w14:paraId="47786F99" w14:textId="77777777" w:rsidR="00EE0FAD" w:rsidRDefault="00011E92">
      <w:pPr>
        <w:pStyle w:val="affffffffffff5"/>
        <w:numPr>
          <w:ilvl w:val="0"/>
          <w:numId w:val="103"/>
        </w:numPr>
        <w:tabs>
          <w:tab w:val="clear" w:pos="4201"/>
          <w:tab w:val="center" w:pos="851"/>
        </w:tabs>
        <w:ind w:firstLineChars="0"/>
      </w:pPr>
      <w:r>
        <w:rPr>
          <w:rFonts w:hint="eastAsia"/>
        </w:rPr>
        <w:t>使用端口扫描工具对目标主机进行信息收集；</w:t>
      </w:r>
    </w:p>
    <w:p w14:paraId="725E1AF1" w14:textId="77777777" w:rsidR="00EE0FAD" w:rsidRDefault="00011E92">
      <w:pPr>
        <w:pStyle w:val="affffffffffff5"/>
        <w:numPr>
          <w:ilvl w:val="0"/>
          <w:numId w:val="103"/>
        </w:numPr>
        <w:tabs>
          <w:tab w:val="clear" w:pos="4201"/>
          <w:tab w:val="center" w:pos="851"/>
        </w:tabs>
        <w:ind w:firstLineChars="0"/>
      </w:pPr>
      <w:r>
        <w:rPr>
          <w:rFonts w:hint="eastAsia"/>
        </w:rPr>
        <w:t>分析并确定已开放端口功能；</w:t>
      </w:r>
    </w:p>
    <w:p w14:paraId="1F3C9201" w14:textId="77777777" w:rsidR="00EE0FAD" w:rsidRDefault="00011E92">
      <w:pPr>
        <w:pStyle w:val="affffffffffff5"/>
        <w:numPr>
          <w:ilvl w:val="0"/>
          <w:numId w:val="103"/>
        </w:numPr>
        <w:tabs>
          <w:tab w:val="clear" w:pos="4201"/>
          <w:tab w:val="center" w:pos="851"/>
        </w:tabs>
        <w:ind w:firstLineChars="0"/>
      </w:pPr>
      <w:r>
        <w:rPr>
          <w:rFonts w:hint="eastAsia"/>
        </w:rPr>
        <w:t>分析端口</w:t>
      </w:r>
      <w:proofErr w:type="gramStart"/>
      <w:r>
        <w:rPr>
          <w:rFonts w:hint="eastAsia"/>
        </w:rPr>
        <w:t>是否存未授权</w:t>
      </w:r>
      <w:proofErr w:type="gramEnd"/>
      <w:r>
        <w:rPr>
          <w:rFonts w:hint="eastAsia"/>
        </w:rPr>
        <w:t>访问。</w:t>
      </w:r>
    </w:p>
    <w:p w14:paraId="71B9ECFA" w14:textId="77777777" w:rsidR="00EE0FAD" w:rsidRDefault="00011E92">
      <w:pPr>
        <w:pStyle w:val="afff4"/>
        <w:spacing w:before="156" w:after="156"/>
      </w:pPr>
      <w:r>
        <w:rPr>
          <w:rFonts w:hint="eastAsia"/>
        </w:rPr>
        <w:t>通过要求</w:t>
      </w:r>
    </w:p>
    <w:p w14:paraId="04C53101" w14:textId="77777777" w:rsidR="00EE0FAD" w:rsidRDefault="00011E92">
      <w:pPr>
        <w:pStyle w:val="affffff0"/>
        <w:ind w:firstLine="420"/>
      </w:pPr>
      <w:r>
        <w:rPr>
          <w:rFonts w:hint="eastAsia"/>
        </w:rPr>
        <w:lastRenderedPageBreak/>
        <w:t>试验车辆应满足以下要求：</w:t>
      </w:r>
    </w:p>
    <w:p w14:paraId="1BF5A259" w14:textId="77777777" w:rsidR="00EE0FAD" w:rsidRDefault="00011E92">
      <w:pPr>
        <w:pStyle w:val="affffff0"/>
        <w:numPr>
          <w:ilvl w:val="0"/>
          <w:numId w:val="104"/>
        </w:numPr>
        <w:ind w:firstLineChars="0"/>
      </w:pPr>
      <w:r>
        <w:rPr>
          <w:rFonts w:hint="eastAsia"/>
        </w:rPr>
        <w:t>确定关闭必要开放的端，减少被攻击概率；</w:t>
      </w:r>
    </w:p>
    <w:p w14:paraId="3961DF8A" w14:textId="77777777" w:rsidR="00EE0FAD" w:rsidRDefault="00011E92">
      <w:pPr>
        <w:pStyle w:val="affffff0"/>
        <w:numPr>
          <w:ilvl w:val="0"/>
          <w:numId w:val="104"/>
        </w:numPr>
        <w:ind w:firstLineChars="0"/>
      </w:pPr>
      <w:r>
        <w:rPr>
          <w:rFonts w:hint="eastAsia"/>
        </w:rPr>
        <w:t>端口访问必须经过授权访问，不存未授权访问端口。</w:t>
      </w:r>
    </w:p>
    <w:p w14:paraId="7AC9753D" w14:textId="77777777" w:rsidR="00EE0FAD" w:rsidRDefault="00011E92">
      <w:pPr>
        <w:pStyle w:val="afff3"/>
        <w:spacing w:before="156" w:after="156"/>
      </w:pPr>
      <w:r>
        <w:rPr>
          <w:rFonts w:hint="eastAsia"/>
        </w:rPr>
        <w:t>Web系统常见漏洞安全试验</w:t>
      </w:r>
    </w:p>
    <w:p w14:paraId="1DA3A9A3" w14:textId="77777777" w:rsidR="00EE0FAD" w:rsidRDefault="00011E92">
      <w:pPr>
        <w:pStyle w:val="afff4"/>
        <w:spacing w:before="156" w:after="156"/>
      </w:pPr>
      <w:r>
        <w:rPr>
          <w:rFonts w:hint="eastAsia"/>
        </w:rPr>
        <w:t>试验方法</w:t>
      </w:r>
    </w:p>
    <w:p w14:paraId="2AAF8B16" w14:textId="77777777" w:rsidR="00EE0FAD" w:rsidRDefault="00011E92">
      <w:pPr>
        <w:pStyle w:val="affffffffffff5"/>
        <w:tabs>
          <w:tab w:val="clear" w:pos="4201"/>
          <w:tab w:val="center" w:pos="851"/>
        </w:tabs>
      </w:pPr>
      <w:r>
        <w:rPr>
          <w:rFonts w:hint="eastAsia"/>
        </w:rPr>
        <w:t>Web系统常见漏洞安全试验方法如下：</w:t>
      </w:r>
    </w:p>
    <w:p w14:paraId="2B779FAA" w14:textId="77777777" w:rsidR="00EE0FAD" w:rsidRDefault="00011E92">
      <w:pPr>
        <w:pStyle w:val="affffffffffff5"/>
        <w:numPr>
          <w:ilvl w:val="0"/>
          <w:numId w:val="105"/>
        </w:numPr>
        <w:tabs>
          <w:tab w:val="clear" w:pos="4201"/>
          <w:tab w:val="center" w:pos="851"/>
        </w:tabs>
        <w:ind w:firstLineChars="0"/>
      </w:pPr>
      <w:r>
        <w:rPr>
          <w:rFonts w:hint="eastAsia"/>
        </w:rPr>
        <w:t>使用 web 系统漏洞扫描工具对 web 系统进行扫描；</w:t>
      </w:r>
    </w:p>
    <w:p w14:paraId="2734F9FA" w14:textId="77777777" w:rsidR="00EE0FAD" w:rsidRDefault="00011E92">
      <w:pPr>
        <w:pStyle w:val="affffffffffff5"/>
        <w:numPr>
          <w:ilvl w:val="0"/>
          <w:numId w:val="105"/>
        </w:numPr>
        <w:tabs>
          <w:tab w:val="clear" w:pos="4201"/>
          <w:tab w:val="center" w:pos="851"/>
        </w:tabs>
        <w:ind w:firstLineChars="0"/>
      </w:pPr>
      <w:r>
        <w:rPr>
          <w:rFonts w:hint="eastAsia"/>
        </w:rPr>
        <w:t>结合 CVE/CNNVD/CNVD 查看是否为包含漏洞情况。</w:t>
      </w:r>
    </w:p>
    <w:p w14:paraId="3666AEA8" w14:textId="77777777" w:rsidR="00EE0FAD" w:rsidRDefault="00011E92">
      <w:pPr>
        <w:pStyle w:val="afff4"/>
        <w:spacing w:before="156" w:after="156"/>
      </w:pPr>
      <w:r>
        <w:rPr>
          <w:rFonts w:hint="eastAsia"/>
        </w:rPr>
        <w:t>通过要求</w:t>
      </w:r>
    </w:p>
    <w:p w14:paraId="1C473DC6" w14:textId="77777777" w:rsidR="00EE0FAD" w:rsidRDefault="00011E92">
      <w:pPr>
        <w:pStyle w:val="affffff0"/>
        <w:ind w:firstLine="420"/>
      </w:pPr>
      <w:r>
        <w:rPr>
          <w:rFonts w:hint="eastAsia"/>
        </w:rPr>
        <w:t>扫描结果中不出现 CVE/CNNVD/CNVD 已公开中级危险以上级别漏洞。</w:t>
      </w:r>
    </w:p>
    <w:p w14:paraId="74198721" w14:textId="77777777" w:rsidR="00EE0FAD" w:rsidRDefault="00011E92">
      <w:pPr>
        <w:pStyle w:val="afff2"/>
        <w:spacing w:before="156" w:after="156"/>
      </w:pPr>
      <w:bookmarkStart w:id="121" w:name="_Toc21676"/>
      <w:bookmarkStart w:id="122" w:name="_Toc175317491"/>
      <w:r>
        <w:rPr>
          <w:rFonts w:hint="eastAsia"/>
        </w:rPr>
        <w:t>自动驾驶及网联系统安全审查</w:t>
      </w:r>
      <w:bookmarkEnd w:id="121"/>
      <w:bookmarkEnd w:id="122"/>
    </w:p>
    <w:p w14:paraId="1261F1A8" w14:textId="77777777" w:rsidR="00EE0FAD" w:rsidRDefault="00011E92">
      <w:pPr>
        <w:pStyle w:val="afff3"/>
        <w:spacing w:before="156" w:after="156"/>
      </w:pPr>
      <w:bookmarkStart w:id="123" w:name="_Hlk148620251"/>
      <w:r>
        <w:rPr>
          <w:rFonts w:hint="eastAsia"/>
        </w:rPr>
        <w:t>安全防护设计检查</w:t>
      </w:r>
    </w:p>
    <w:p w14:paraId="52806677" w14:textId="77777777" w:rsidR="00EE0FAD" w:rsidRDefault="00011E92">
      <w:pPr>
        <w:pStyle w:val="afff4"/>
        <w:spacing w:before="156" w:after="156"/>
      </w:pPr>
      <w:r>
        <w:rPr>
          <w:rFonts w:hint="eastAsia"/>
        </w:rPr>
        <w:t>试验方法</w:t>
      </w:r>
    </w:p>
    <w:p w14:paraId="22E7B20F" w14:textId="77777777" w:rsidR="00EE0FAD" w:rsidRDefault="00011E92">
      <w:pPr>
        <w:pStyle w:val="affffffffffff5"/>
        <w:tabs>
          <w:tab w:val="clear" w:pos="4201"/>
          <w:tab w:val="center" w:pos="851"/>
        </w:tabs>
      </w:pPr>
      <w:r>
        <w:rPr>
          <w:rFonts w:hint="eastAsia"/>
        </w:rPr>
        <w:t>安全防护设计检查试验方法如下：</w:t>
      </w:r>
    </w:p>
    <w:p w14:paraId="2DA6A039" w14:textId="77777777" w:rsidR="00EE0FAD" w:rsidRDefault="00011E92">
      <w:pPr>
        <w:pStyle w:val="affffffffffff5"/>
        <w:numPr>
          <w:ilvl w:val="0"/>
          <w:numId w:val="106"/>
        </w:numPr>
        <w:tabs>
          <w:tab w:val="clear" w:pos="4201"/>
          <w:tab w:val="center" w:pos="851"/>
        </w:tabs>
        <w:ind w:firstLineChars="0"/>
      </w:pPr>
      <w:r>
        <w:rPr>
          <w:rFonts w:hint="eastAsia"/>
        </w:rPr>
        <w:t>被测方提供自动驾驶及网联系统设计文档；</w:t>
      </w:r>
    </w:p>
    <w:p w14:paraId="6C5D7C14" w14:textId="77777777" w:rsidR="00EE0FAD" w:rsidRDefault="00011E92">
      <w:pPr>
        <w:pStyle w:val="affffffffffff5"/>
        <w:numPr>
          <w:ilvl w:val="0"/>
          <w:numId w:val="106"/>
        </w:numPr>
        <w:tabs>
          <w:tab w:val="clear" w:pos="4201"/>
          <w:tab w:val="center" w:pos="851"/>
        </w:tabs>
        <w:ind w:firstLineChars="0"/>
      </w:pPr>
      <w:r>
        <w:rPr>
          <w:rFonts w:hint="eastAsia"/>
        </w:rPr>
        <w:t>检测方对其网络安全防护设计方案进行评审，重点检查边界保护、通信安全、可信计算环境（系统安全、应用安全、数据安全）、隐私保护、OTA 安全等方面的设计。</w:t>
      </w:r>
    </w:p>
    <w:p w14:paraId="596DEF25" w14:textId="77777777" w:rsidR="00EE0FAD" w:rsidRDefault="00011E92">
      <w:pPr>
        <w:pStyle w:val="afff4"/>
        <w:spacing w:before="156" w:after="156"/>
      </w:pPr>
      <w:r>
        <w:rPr>
          <w:rFonts w:hint="eastAsia"/>
        </w:rPr>
        <w:t>通过要求</w:t>
      </w:r>
    </w:p>
    <w:bookmarkEnd w:id="123"/>
    <w:p w14:paraId="697C3D39" w14:textId="77777777" w:rsidR="00EE0FAD" w:rsidRDefault="00011E92">
      <w:pPr>
        <w:pStyle w:val="affffffffffff5"/>
        <w:tabs>
          <w:tab w:val="clear" w:pos="4201"/>
          <w:tab w:val="center" w:pos="851"/>
        </w:tabs>
      </w:pPr>
      <w:r>
        <w:rPr>
          <w:rFonts w:hint="eastAsia"/>
        </w:rPr>
        <w:t>试验车辆应满足以下要求：</w:t>
      </w:r>
    </w:p>
    <w:p w14:paraId="5E45AB4B" w14:textId="77777777" w:rsidR="00EE0FAD" w:rsidRDefault="00011E92">
      <w:pPr>
        <w:pStyle w:val="affffffffffff5"/>
        <w:numPr>
          <w:ilvl w:val="0"/>
          <w:numId w:val="107"/>
        </w:numPr>
        <w:tabs>
          <w:tab w:val="clear" w:pos="4201"/>
          <w:tab w:val="center" w:pos="851"/>
        </w:tabs>
        <w:ind w:firstLineChars="0"/>
      </w:pPr>
      <w:r>
        <w:rPr>
          <w:rFonts w:hint="eastAsia"/>
        </w:rPr>
        <w:t>设计方案中有较为完整的安全防护体系；</w:t>
      </w:r>
    </w:p>
    <w:p w14:paraId="31C93231" w14:textId="77777777" w:rsidR="00EE0FAD" w:rsidRDefault="00011E92">
      <w:pPr>
        <w:pStyle w:val="affffffffffff5"/>
        <w:numPr>
          <w:ilvl w:val="0"/>
          <w:numId w:val="107"/>
        </w:numPr>
        <w:tabs>
          <w:tab w:val="clear" w:pos="4201"/>
          <w:tab w:val="center" w:pos="851"/>
        </w:tabs>
        <w:ind w:firstLineChars="0"/>
      </w:pPr>
      <w:r>
        <w:rPr>
          <w:rFonts w:hint="eastAsia"/>
        </w:rPr>
        <w:t>设计方案中包含系统的威胁分析和安全风险分析；</w:t>
      </w:r>
    </w:p>
    <w:p w14:paraId="0E974264" w14:textId="77777777" w:rsidR="00EE0FAD" w:rsidRDefault="00011E92">
      <w:pPr>
        <w:pStyle w:val="affffffffffff5"/>
        <w:numPr>
          <w:ilvl w:val="0"/>
          <w:numId w:val="107"/>
        </w:numPr>
        <w:tabs>
          <w:tab w:val="clear" w:pos="4201"/>
          <w:tab w:val="center" w:pos="851"/>
        </w:tabs>
        <w:ind w:firstLineChars="0"/>
      </w:pPr>
      <w:r>
        <w:rPr>
          <w:rFonts w:hint="eastAsia"/>
        </w:rPr>
        <w:t>安全设计包括边界保护、通信安全、可信计算环境（系统安全、应用安全、数据安全）、隐私保护、OTA 安全等。</w:t>
      </w:r>
    </w:p>
    <w:p w14:paraId="5BDABFD5" w14:textId="77777777" w:rsidR="00EE0FAD" w:rsidRDefault="00011E92">
      <w:pPr>
        <w:pStyle w:val="afff3"/>
        <w:spacing w:before="156" w:after="156"/>
      </w:pPr>
      <w:r>
        <w:rPr>
          <w:rFonts w:hint="eastAsia"/>
        </w:rPr>
        <w:t>安全访问控制机制检查</w:t>
      </w:r>
    </w:p>
    <w:p w14:paraId="71FE2F7C" w14:textId="77777777" w:rsidR="00EE0FAD" w:rsidRDefault="00011E92">
      <w:pPr>
        <w:pStyle w:val="afff4"/>
        <w:spacing w:before="156" w:after="156"/>
      </w:pPr>
      <w:r>
        <w:rPr>
          <w:rFonts w:hint="eastAsia"/>
        </w:rPr>
        <w:t>试验方法</w:t>
      </w:r>
    </w:p>
    <w:p w14:paraId="3F709179" w14:textId="77777777" w:rsidR="00EE0FAD" w:rsidRDefault="00011E92">
      <w:pPr>
        <w:pStyle w:val="affffffffffff5"/>
        <w:tabs>
          <w:tab w:val="clear" w:pos="4201"/>
          <w:tab w:val="center" w:pos="851"/>
        </w:tabs>
      </w:pPr>
      <w:r>
        <w:rPr>
          <w:rFonts w:hint="eastAsia"/>
        </w:rPr>
        <w:t>安全访问控制机制检查试验方法如下：</w:t>
      </w:r>
    </w:p>
    <w:p w14:paraId="5C89984F" w14:textId="77777777" w:rsidR="00EE0FAD" w:rsidRDefault="00011E92">
      <w:pPr>
        <w:pStyle w:val="affffffffffff5"/>
        <w:numPr>
          <w:ilvl w:val="0"/>
          <w:numId w:val="108"/>
        </w:numPr>
        <w:tabs>
          <w:tab w:val="clear" w:pos="4201"/>
          <w:tab w:val="center" w:pos="851"/>
        </w:tabs>
        <w:ind w:firstLineChars="0"/>
      </w:pPr>
      <w:r>
        <w:rPr>
          <w:rFonts w:hint="eastAsia"/>
        </w:rPr>
        <w:t>检查安全防护方案中是否存在安全访问机制；</w:t>
      </w:r>
    </w:p>
    <w:p w14:paraId="25A5083C" w14:textId="77777777" w:rsidR="00EE0FAD" w:rsidRDefault="00011E92">
      <w:pPr>
        <w:pStyle w:val="affffffffffff5"/>
        <w:numPr>
          <w:ilvl w:val="0"/>
          <w:numId w:val="108"/>
        </w:numPr>
        <w:tabs>
          <w:tab w:val="clear" w:pos="4201"/>
          <w:tab w:val="center" w:pos="851"/>
        </w:tabs>
        <w:ind w:firstLineChars="0"/>
      </w:pPr>
      <w:r>
        <w:rPr>
          <w:rFonts w:hint="eastAsia"/>
        </w:rPr>
        <w:t>检测安全访问机制的逻辑安全性。</w:t>
      </w:r>
    </w:p>
    <w:p w14:paraId="4739B11A" w14:textId="77777777" w:rsidR="00EE0FAD" w:rsidRDefault="00011E92">
      <w:pPr>
        <w:pStyle w:val="afff4"/>
        <w:spacing w:before="156" w:after="156"/>
      </w:pPr>
      <w:r>
        <w:rPr>
          <w:rFonts w:hint="eastAsia"/>
        </w:rPr>
        <w:t>通过要求</w:t>
      </w:r>
    </w:p>
    <w:p w14:paraId="0B4BFAFB" w14:textId="77777777" w:rsidR="00EE0FAD" w:rsidRDefault="00011E92">
      <w:pPr>
        <w:pStyle w:val="af9"/>
        <w:numPr>
          <w:ilvl w:val="0"/>
          <w:numId w:val="0"/>
        </w:numPr>
        <w:autoSpaceDE w:val="0"/>
        <w:autoSpaceDN w:val="0"/>
        <w:ind w:firstLineChars="200" w:firstLine="420"/>
      </w:pPr>
      <w:r>
        <w:rPr>
          <w:rFonts w:hint="eastAsia"/>
        </w:rPr>
        <w:t>试验车辆应满足以下要求：</w:t>
      </w:r>
    </w:p>
    <w:p w14:paraId="7CE81C10" w14:textId="77777777" w:rsidR="00EE0FAD" w:rsidRDefault="00011E92">
      <w:pPr>
        <w:pStyle w:val="af9"/>
        <w:numPr>
          <w:ilvl w:val="0"/>
          <w:numId w:val="109"/>
        </w:numPr>
        <w:ind w:hanging="14"/>
      </w:pPr>
      <w:r>
        <w:rPr>
          <w:rFonts w:hint="eastAsia"/>
        </w:rPr>
        <w:t>安全防护方案，应设有安全访问机制，不出现安全访问机制欠缺的问题；</w:t>
      </w:r>
    </w:p>
    <w:p w14:paraId="6F898A72" w14:textId="77777777" w:rsidR="00EE0FAD" w:rsidRDefault="00011E92">
      <w:pPr>
        <w:pStyle w:val="af9"/>
        <w:numPr>
          <w:ilvl w:val="0"/>
          <w:numId w:val="109"/>
        </w:numPr>
        <w:ind w:hanging="14"/>
      </w:pPr>
      <w:r>
        <w:rPr>
          <w:rFonts w:hint="eastAsia"/>
        </w:rPr>
        <w:t>安全访问机制逻辑清晰合理，且不会出现逻辑漏洞。</w:t>
      </w:r>
    </w:p>
    <w:p w14:paraId="0A912257" w14:textId="77777777" w:rsidR="00EE0FAD" w:rsidRDefault="00011E92">
      <w:pPr>
        <w:pStyle w:val="afff3"/>
        <w:spacing w:before="156" w:after="156"/>
      </w:pPr>
      <w:r>
        <w:t>风险评估完整性检查</w:t>
      </w:r>
    </w:p>
    <w:p w14:paraId="7CDF1EDF" w14:textId="77777777" w:rsidR="00EE0FAD" w:rsidRDefault="00011E92">
      <w:pPr>
        <w:pStyle w:val="afff4"/>
        <w:spacing w:before="156" w:after="156"/>
      </w:pPr>
      <w:r>
        <w:rPr>
          <w:rFonts w:hint="eastAsia"/>
        </w:rPr>
        <w:t>试验方法</w:t>
      </w:r>
    </w:p>
    <w:p w14:paraId="16B044DB" w14:textId="77777777" w:rsidR="00EE0FAD" w:rsidRDefault="00011E92">
      <w:pPr>
        <w:pStyle w:val="affffffffffff5"/>
        <w:tabs>
          <w:tab w:val="clear" w:pos="4201"/>
          <w:tab w:val="center" w:pos="851"/>
        </w:tabs>
      </w:pPr>
      <w:r>
        <w:rPr>
          <w:rFonts w:hint="eastAsia"/>
        </w:rPr>
        <w:lastRenderedPageBreak/>
        <w:t>风险评估完整性检查试验方法如下：</w:t>
      </w:r>
    </w:p>
    <w:p w14:paraId="034E3225" w14:textId="77777777" w:rsidR="00EE0FAD" w:rsidRDefault="00011E92">
      <w:pPr>
        <w:pStyle w:val="affffffffffff5"/>
        <w:numPr>
          <w:ilvl w:val="0"/>
          <w:numId w:val="110"/>
        </w:numPr>
        <w:tabs>
          <w:tab w:val="clear" w:pos="4201"/>
          <w:tab w:val="center" w:pos="851"/>
        </w:tabs>
        <w:ind w:firstLineChars="0"/>
      </w:pPr>
      <w:r>
        <w:rPr>
          <w:rFonts w:hint="eastAsia"/>
        </w:rPr>
        <w:t>检查设计文档中是否包含风险评估相关文件；</w:t>
      </w:r>
    </w:p>
    <w:p w14:paraId="69E66BD6" w14:textId="77777777" w:rsidR="00EE0FAD" w:rsidRDefault="00011E92">
      <w:pPr>
        <w:pStyle w:val="affffffffffff5"/>
        <w:numPr>
          <w:ilvl w:val="0"/>
          <w:numId w:val="110"/>
        </w:numPr>
        <w:tabs>
          <w:tab w:val="clear" w:pos="4201"/>
          <w:tab w:val="center" w:pos="851"/>
        </w:tabs>
        <w:ind w:firstLineChars="0"/>
      </w:pPr>
      <w:r>
        <w:rPr>
          <w:rFonts w:hint="eastAsia"/>
        </w:rPr>
        <w:t>对风险评估内容的完整性进行检查，如资产清单、威胁清单、脆弱性清单、风险值清单、风险评估报告、风险处理方案等。</w:t>
      </w:r>
    </w:p>
    <w:p w14:paraId="47C3EC00" w14:textId="77777777" w:rsidR="00EE0FAD" w:rsidRDefault="00011E92">
      <w:pPr>
        <w:pStyle w:val="afff4"/>
        <w:spacing w:before="156" w:after="156"/>
      </w:pPr>
      <w:r>
        <w:rPr>
          <w:rFonts w:hint="eastAsia"/>
        </w:rPr>
        <w:t>通过要求</w:t>
      </w:r>
    </w:p>
    <w:p w14:paraId="4241A520" w14:textId="77777777" w:rsidR="00EE0FAD" w:rsidRDefault="00011E92">
      <w:pPr>
        <w:pStyle w:val="af9"/>
        <w:numPr>
          <w:ilvl w:val="0"/>
          <w:numId w:val="0"/>
        </w:numPr>
        <w:autoSpaceDE w:val="0"/>
        <w:autoSpaceDN w:val="0"/>
        <w:ind w:firstLineChars="200" w:firstLine="420"/>
      </w:pPr>
      <w:r>
        <w:rPr>
          <w:rFonts w:hint="eastAsia"/>
        </w:rPr>
        <w:t>试验车辆应满足以下要求：</w:t>
      </w:r>
    </w:p>
    <w:p w14:paraId="6B689064" w14:textId="77777777" w:rsidR="00EE0FAD" w:rsidRDefault="00011E92">
      <w:pPr>
        <w:pStyle w:val="af9"/>
        <w:numPr>
          <w:ilvl w:val="0"/>
          <w:numId w:val="111"/>
        </w:numPr>
      </w:pPr>
      <w:r>
        <w:rPr>
          <w:rFonts w:hint="eastAsia"/>
        </w:rPr>
        <w:t>设计文档中应包含风险评估相关文件，不存在缺失现象；</w:t>
      </w:r>
    </w:p>
    <w:p w14:paraId="25784F61" w14:textId="77777777" w:rsidR="00EE0FAD" w:rsidRDefault="00011E92">
      <w:pPr>
        <w:pStyle w:val="af9"/>
        <w:numPr>
          <w:ilvl w:val="0"/>
          <w:numId w:val="111"/>
        </w:numPr>
      </w:pPr>
      <w:r>
        <w:rPr>
          <w:rFonts w:hint="eastAsia"/>
        </w:rPr>
        <w:t>风险评估方案具有良好的完整性，不存在重点内容缺失的现象。</w:t>
      </w:r>
    </w:p>
    <w:p w14:paraId="138A0A3E" w14:textId="77777777" w:rsidR="00EE0FAD" w:rsidRDefault="00011E92">
      <w:pPr>
        <w:pStyle w:val="afff2"/>
        <w:spacing w:before="156" w:after="156"/>
      </w:pPr>
      <w:bookmarkStart w:id="124" w:name="_Toc3194"/>
      <w:bookmarkStart w:id="125" w:name="_Toc175317492"/>
      <w:proofErr w:type="gramStart"/>
      <w:r>
        <w:rPr>
          <w:rFonts w:hint="eastAsia"/>
        </w:rPr>
        <w:t>车端部件</w:t>
      </w:r>
      <w:proofErr w:type="gramEnd"/>
      <w:r>
        <w:rPr>
          <w:rFonts w:hint="eastAsia"/>
        </w:rPr>
        <w:t>安全试验</w:t>
      </w:r>
      <w:bookmarkEnd w:id="124"/>
      <w:bookmarkEnd w:id="125"/>
    </w:p>
    <w:p w14:paraId="31B7A35F" w14:textId="77777777" w:rsidR="00EE0FAD" w:rsidRDefault="00011E92">
      <w:pPr>
        <w:pStyle w:val="afff3"/>
        <w:spacing w:before="156" w:after="156"/>
      </w:pPr>
      <w:r>
        <w:rPr>
          <w:rFonts w:hint="eastAsia"/>
        </w:rPr>
        <w:t>固件已知漏洞试验</w:t>
      </w:r>
    </w:p>
    <w:p w14:paraId="6D034BDA" w14:textId="77777777" w:rsidR="00EE0FAD" w:rsidRDefault="00011E92">
      <w:pPr>
        <w:pStyle w:val="afff4"/>
        <w:spacing w:before="156" w:after="156"/>
      </w:pPr>
      <w:r>
        <w:rPr>
          <w:rFonts w:hint="eastAsia"/>
        </w:rPr>
        <w:t>试验方法</w:t>
      </w:r>
    </w:p>
    <w:p w14:paraId="3281C9F4" w14:textId="77777777" w:rsidR="00EE0FAD" w:rsidRDefault="00011E92">
      <w:pPr>
        <w:pStyle w:val="affffffffffff5"/>
        <w:tabs>
          <w:tab w:val="clear" w:pos="4201"/>
          <w:tab w:val="center" w:pos="851"/>
        </w:tabs>
      </w:pPr>
      <w:proofErr w:type="gramStart"/>
      <w:r>
        <w:rPr>
          <w:rFonts w:hint="eastAsia"/>
        </w:rPr>
        <w:t>车端部件</w:t>
      </w:r>
      <w:proofErr w:type="gramEnd"/>
      <w:r>
        <w:rPr>
          <w:rFonts w:hint="eastAsia"/>
        </w:rPr>
        <w:t>安全试验方法如下：</w:t>
      </w:r>
    </w:p>
    <w:p w14:paraId="382D74E0" w14:textId="77777777" w:rsidR="00EE0FAD" w:rsidRDefault="00011E92">
      <w:pPr>
        <w:pStyle w:val="affffffffffff5"/>
        <w:numPr>
          <w:ilvl w:val="0"/>
          <w:numId w:val="112"/>
        </w:numPr>
        <w:tabs>
          <w:tab w:val="clear" w:pos="4201"/>
          <w:tab w:val="center" w:pos="851"/>
        </w:tabs>
        <w:ind w:firstLineChars="0"/>
      </w:pPr>
      <w:r>
        <w:rPr>
          <w:rFonts w:hint="eastAsia"/>
        </w:rPr>
        <w:t>使用固件漏洞扫描工具对固件进行扫描；</w:t>
      </w:r>
    </w:p>
    <w:p w14:paraId="42E98A0B" w14:textId="77777777" w:rsidR="00EE0FAD" w:rsidRDefault="00011E92">
      <w:pPr>
        <w:pStyle w:val="affffffffffff5"/>
        <w:numPr>
          <w:ilvl w:val="0"/>
          <w:numId w:val="112"/>
        </w:numPr>
        <w:tabs>
          <w:tab w:val="clear" w:pos="4201"/>
          <w:tab w:val="center" w:pos="851"/>
        </w:tabs>
        <w:ind w:firstLineChars="0"/>
      </w:pPr>
      <w:r>
        <w:rPr>
          <w:rFonts w:hint="eastAsia"/>
        </w:rPr>
        <w:t>查看扫描结果中是否存在 CVE、CNNVD、CNVD 等漏洞库已公开危漏洞。</w:t>
      </w:r>
    </w:p>
    <w:p w14:paraId="1461AB94" w14:textId="77777777" w:rsidR="00EE0FAD" w:rsidRDefault="00011E92">
      <w:pPr>
        <w:pStyle w:val="afff4"/>
        <w:spacing w:before="156" w:after="156"/>
      </w:pPr>
      <w:r>
        <w:rPr>
          <w:rFonts w:hint="eastAsia"/>
        </w:rPr>
        <w:t>通过要求</w:t>
      </w:r>
    </w:p>
    <w:p w14:paraId="02000F9B" w14:textId="77777777" w:rsidR="00EE0FAD" w:rsidRDefault="00011E92">
      <w:pPr>
        <w:pStyle w:val="af9"/>
        <w:numPr>
          <w:ilvl w:val="0"/>
          <w:numId w:val="0"/>
        </w:numPr>
        <w:ind w:firstLineChars="200" w:firstLine="420"/>
      </w:pPr>
      <w:r>
        <w:rPr>
          <w:rFonts w:hint="eastAsia"/>
        </w:rPr>
        <w:t>固件中不出现 CVE/CNNVD/CNVD 已公开中级危险以上级别漏洞。</w:t>
      </w:r>
    </w:p>
    <w:p w14:paraId="576361AF" w14:textId="77777777" w:rsidR="00EE0FAD" w:rsidRDefault="00011E92">
      <w:pPr>
        <w:pStyle w:val="afff3"/>
        <w:spacing w:before="156" w:after="156"/>
      </w:pPr>
      <w:r>
        <w:rPr>
          <w:rFonts w:hint="eastAsia"/>
        </w:rPr>
        <w:t>CAN 总线模糊试验</w:t>
      </w:r>
    </w:p>
    <w:p w14:paraId="1AA74F25" w14:textId="77777777" w:rsidR="00EE0FAD" w:rsidRDefault="00011E92">
      <w:pPr>
        <w:pStyle w:val="afff4"/>
        <w:spacing w:before="156" w:after="156"/>
      </w:pPr>
      <w:r>
        <w:rPr>
          <w:rFonts w:hint="eastAsia"/>
        </w:rPr>
        <w:t>试验方法</w:t>
      </w:r>
    </w:p>
    <w:p w14:paraId="1F93FD62" w14:textId="77777777" w:rsidR="00EE0FAD" w:rsidRDefault="00011E92">
      <w:pPr>
        <w:pStyle w:val="affffffffffff5"/>
        <w:tabs>
          <w:tab w:val="clear" w:pos="4201"/>
          <w:tab w:val="center" w:pos="851"/>
        </w:tabs>
      </w:pPr>
      <w:r>
        <w:rPr>
          <w:rFonts w:hint="eastAsia"/>
        </w:rPr>
        <w:t>CAN总线模糊试验方法如下：</w:t>
      </w:r>
    </w:p>
    <w:p w14:paraId="0B6C6242" w14:textId="77777777" w:rsidR="00EE0FAD" w:rsidRDefault="00011E92">
      <w:pPr>
        <w:pStyle w:val="affffffffffff5"/>
        <w:numPr>
          <w:ilvl w:val="0"/>
          <w:numId w:val="113"/>
        </w:numPr>
        <w:tabs>
          <w:tab w:val="clear" w:pos="4201"/>
          <w:tab w:val="center" w:pos="851"/>
        </w:tabs>
        <w:ind w:firstLineChars="0"/>
      </w:pPr>
      <w:r>
        <w:rPr>
          <w:rFonts w:hint="eastAsia"/>
        </w:rPr>
        <w:t>将网关 CAN 网段与 CAN 总线分析设备连接，监测网关各网段 CAN 总线数据；</w:t>
      </w:r>
    </w:p>
    <w:p w14:paraId="580246A8" w14:textId="77777777" w:rsidR="00EE0FAD" w:rsidRDefault="00011E92">
      <w:pPr>
        <w:pStyle w:val="affffffffffff5"/>
        <w:numPr>
          <w:ilvl w:val="0"/>
          <w:numId w:val="113"/>
        </w:numPr>
        <w:tabs>
          <w:tab w:val="clear" w:pos="4201"/>
          <w:tab w:val="center" w:pos="851"/>
        </w:tabs>
        <w:ind w:firstLineChars="0"/>
      </w:pPr>
      <w:r>
        <w:rPr>
          <w:rFonts w:hint="eastAsia"/>
        </w:rPr>
        <w:t>通过 CAN 总线分析设备向网关各网段发送扩展帧/远程帧/错误 DLC 报文试验网关反应。</w:t>
      </w:r>
    </w:p>
    <w:p w14:paraId="6A5D7C36" w14:textId="77777777" w:rsidR="00EE0FAD" w:rsidRDefault="00011E92">
      <w:pPr>
        <w:pStyle w:val="afff4"/>
        <w:spacing w:before="156" w:after="156"/>
      </w:pPr>
      <w:r>
        <w:rPr>
          <w:rFonts w:hint="eastAsia"/>
        </w:rPr>
        <w:t>通过要求</w:t>
      </w:r>
    </w:p>
    <w:p w14:paraId="1F731403" w14:textId="77777777" w:rsidR="00EE0FAD" w:rsidRDefault="00011E92">
      <w:pPr>
        <w:pStyle w:val="af9"/>
        <w:numPr>
          <w:ilvl w:val="0"/>
          <w:numId w:val="0"/>
        </w:numPr>
        <w:ind w:firstLineChars="200" w:firstLine="420"/>
      </w:pPr>
      <w:r>
        <w:rPr>
          <w:rFonts w:hint="eastAsia"/>
        </w:rPr>
        <w:t>错误及无效 CAN 报文件应被抛弃，不存在</w:t>
      </w:r>
      <w:proofErr w:type="gramStart"/>
      <w:r>
        <w:rPr>
          <w:rFonts w:hint="eastAsia"/>
        </w:rPr>
        <w:t>异常响应</w:t>
      </w:r>
      <w:proofErr w:type="gramEnd"/>
      <w:r>
        <w:rPr>
          <w:rFonts w:hint="eastAsia"/>
        </w:rPr>
        <w:t>的问题。</w:t>
      </w:r>
    </w:p>
    <w:p w14:paraId="1CD37C40" w14:textId="77777777" w:rsidR="00EE0FAD" w:rsidRDefault="00011E92">
      <w:pPr>
        <w:pStyle w:val="afff3"/>
        <w:spacing w:before="156" w:after="156"/>
      </w:pPr>
      <w:r>
        <w:rPr>
          <w:rFonts w:hint="eastAsia"/>
        </w:rPr>
        <w:t>车载以太网模糊试验</w:t>
      </w:r>
    </w:p>
    <w:p w14:paraId="78526FD3" w14:textId="77777777" w:rsidR="00EE0FAD" w:rsidRDefault="00011E92">
      <w:pPr>
        <w:pStyle w:val="afff4"/>
        <w:spacing w:before="156" w:after="156"/>
      </w:pPr>
      <w:r>
        <w:rPr>
          <w:rFonts w:hint="eastAsia"/>
        </w:rPr>
        <w:t>试验方法</w:t>
      </w:r>
    </w:p>
    <w:p w14:paraId="0D98E3EC" w14:textId="77777777" w:rsidR="00EE0FAD" w:rsidRDefault="00011E92">
      <w:pPr>
        <w:pStyle w:val="affffffffffff5"/>
        <w:tabs>
          <w:tab w:val="clear" w:pos="4201"/>
          <w:tab w:val="center" w:pos="851"/>
        </w:tabs>
      </w:pPr>
      <w:r>
        <w:rPr>
          <w:rFonts w:hint="eastAsia"/>
        </w:rPr>
        <w:t>车载以太网模糊试验方法如下：</w:t>
      </w:r>
    </w:p>
    <w:p w14:paraId="3D6C885C" w14:textId="77777777" w:rsidR="00EE0FAD" w:rsidRDefault="00011E92">
      <w:pPr>
        <w:pStyle w:val="affffffffffff5"/>
        <w:numPr>
          <w:ilvl w:val="0"/>
          <w:numId w:val="114"/>
        </w:numPr>
        <w:tabs>
          <w:tab w:val="clear" w:pos="4201"/>
          <w:tab w:val="center" w:pos="851"/>
        </w:tabs>
        <w:ind w:firstLineChars="0"/>
      </w:pPr>
      <w:r>
        <w:rPr>
          <w:rFonts w:hint="eastAsia"/>
        </w:rPr>
        <w:t>将网关连接至以太网模糊试验台，配置好 IP 地址、MAC 地址等；</w:t>
      </w:r>
    </w:p>
    <w:p w14:paraId="07B81109" w14:textId="77777777" w:rsidR="00EE0FAD" w:rsidRDefault="00011E92">
      <w:pPr>
        <w:pStyle w:val="affffffffffff5"/>
        <w:numPr>
          <w:ilvl w:val="0"/>
          <w:numId w:val="114"/>
        </w:numPr>
        <w:tabs>
          <w:tab w:val="clear" w:pos="4201"/>
          <w:tab w:val="center" w:pos="851"/>
        </w:tabs>
        <w:ind w:firstLineChars="0"/>
      </w:pPr>
      <w:r>
        <w:rPr>
          <w:rFonts w:hint="eastAsia"/>
        </w:rPr>
        <w:t>通过以太网模糊试验台将无效的、不期望的、随机的以太网数据包输入到网关，监控其异常状态。</w:t>
      </w:r>
    </w:p>
    <w:p w14:paraId="3B72310E" w14:textId="77777777" w:rsidR="00EE0FAD" w:rsidRDefault="00011E92">
      <w:pPr>
        <w:pStyle w:val="afff4"/>
        <w:spacing w:before="156" w:after="156"/>
      </w:pPr>
      <w:r>
        <w:rPr>
          <w:rFonts w:hint="eastAsia"/>
        </w:rPr>
        <w:t>通过要求</w:t>
      </w:r>
    </w:p>
    <w:p w14:paraId="26D0B510" w14:textId="77777777" w:rsidR="00EE0FAD" w:rsidRDefault="00011E92">
      <w:pPr>
        <w:pStyle w:val="af9"/>
        <w:numPr>
          <w:ilvl w:val="0"/>
          <w:numId w:val="0"/>
        </w:numPr>
        <w:ind w:firstLineChars="200" w:firstLine="420"/>
        <w:sectPr w:rsidR="00EE0FAD">
          <w:pgSz w:w="11906" w:h="16838"/>
          <w:pgMar w:top="1928" w:right="1134" w:bottom="1134" w:left="1134" w:header="1418" w:footer="1134" w:gutter="284"/>
          <w:pgNumType w:start="1"/>
          <w:cols w:space="425"/>
          <w:formProt w:val="0"/>
          <w:docGrid w:type="lines" w:linePitch="312"/>
        </w:sectPr>
      </w:pPr>
      <w:r>
        <w:rPr>
          <w:rFonts w:hint="eastAsia"/>
        </w:rPr>
        <w:t>错误及无效以太网包应被抛弃，不存在</w:t>
      </w:r>
      <w:proofErr w:type="gramStart"/>
      <w:r>
        <w:rPr>
          <w:rFonts w:hint="eastAsia"/>
        </w:rPr>
        <w:t>异常响应</w:t>
      </w:r>
      <w:proofErr w:type="gramEnd"/>
      <w:r>
        <w:rPr>
          <w:rFonts w:hint="eastAsia"/>
        </w:rPr>
        <w:t>的问题。</w:t>
      </w:r>
    </w:p>
    <w:p w14:paraId="2FBEEB86" w14:textId="77777777" w:rsidR="00EE0FAD" w:rsidRDefault="00011E92">
      <w:pPr>
        <w:pStyle w:val="affffff0"/>
        <w:spacing w:beforeLines="50" w:before="156" w:afterLines="50" w:after="156"/>
        <w:ind w:firstLineChars="0" w:firstLine="0"/>
        <w:jc w:val="center"/>
        <w:rPr>
          <w:rFonts w:ascii="黑体" w:eastAsia="黑体" w:hAnsi="黑体" w:hint="eastAsia"/>
        </w:rPr>
      </w:pPr>
      <w:r>
        <w:rPr>
          <w:rFonts w:ascii="黑体" w:eastAsia="黑体" w:hAnsi="黑体" w:hint="eastAsia"/>
        </w:rPr>
        <w:lastRenderedPageBreak/>
        <w:t>参考文献</w:t>
      </w:r>
    </w:p>
    <w:p w14:paraId="4A5E3CCF" w14:textId="77777777" w:rsidR="00EE0FAD" w:rsidRDefault="00011E92">
      <w:pPr>
        <w:pStyle w:val="affffff0"/>
        <w:spacing w:line="276" w:lineRule="auto"/>
        <w:ind w:firstLineChars="0" w:firstLine="0"/>
        <w:jc w:val="left"/>
      </w:pPr>
      <w:r>
        <w:rPr>
          <w:rFonts w:hint="eastAsia"/>
        </w:rPr>
        <w:t>[1] GB/T 40429—2021  汽车驾驶自动化分级</w:t>
      </w:r>
    </w:p>
    <w:p w14:paraId="1C4FB5D5" w14:textId="77777777" w:rsidR="00EE0FAD" w:rsidRDefault="00011E92">
      <w:pPr>
        <w:pStyle w:val="affffff0"/>
        <w:spacing w:line="276" w:lineRule="auto"/>
        <w:ind w:firstLineChars="0" w:firstLine="0"/>
        <w:jc w:val="left"/>
      </w:pPr>
      <w:r>
        <w:rPr>
          <w:rFonts w:hint="eastAsia"/>
        </w:rPr>
        <w:t>[2] GB/T 41798—2022  智能网联汽车自动驾驶功能场地试验方法及要求</w:t>
      </w:r>
    </w:p>
    <w:p w14:paraId="38FF5DAF" w14:textId="77777777" w:rsidR="00EE0FAD" w:rsidRDefault="00EE0FAD"/>
    <w:p w14:paraId="37B9C9FB" w14:textId="77777777" w:rsidR="00EE0FAD" w:rsidRDefault="00011E92">
      <w:pPr>
        <w:pStyle w:val="affffff0"/>
        <w:ind w:firstLineChars="0" w:firstLine="0"/>
        <w:jc w:val="center"/>
      </w:pPr>
      <w:bookmarkStart w:id="126" w:name="BookMark8"/>
      <w:bookmarkEnd w:id="23"/>
      <w:r>
        <w:rPr>
          <w:noProof/>
        </w:rPr>
        <w:drawing>
          <wp:inline distT="0" distB="0" distL="0" distR="0" wp14:anchorId="08C53EAD" wp14:editId="120228B9">
            <wp:extent cx="1485900" cy="317500"/>
            <wp:effectExtent l="0" t="0" r="0" b="6350"/>
            <wp:docPr id="2038400089" name="图片 1"/>
            <wp:cNvGraphicFramePr/>
            <a:graphic xmlns:a="http://schemas.openxmlformats.org/drawingml/2006/main">
              <a:graphicData uri="http://schemas.openxmlformats.org/drawingml/2006/picture">
                <pic:pic xmlns:pic="http://schemas.openxmlformats.org/drawingml/2006/picture">
                  <pic:nvPicPr>
                    <pic:cNvPr id="2038400089" name="图片 1"/>
                    <pic:cNvPicPr/>
                  </pic:nvPicPr>
                  <pic:blipFill>
                    <a:blip r:embed="rId5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26"/>
    </w:p>
    <w:sectPr w:rsidR="00EE0FAD">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7381B" w14:textId="77777777" w:rsidR="002C679C" w:rsidRDefault="002C679C">
      <w:pPr>
        <w:spacing w:line="240" w:lineRule="auto"/>
      </w:pPr>
      <w:r>
        <w:separator/>
      </w:r>
    </w:p>
  </w:endnote>
  <w:endnote w:type="continuationSeparator" w:id="0">
    <w:p w14:paraId="46792ED6" w14:textId="77777777" w:rsidR="002C679C" w:rsidRDefault="002C6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96528" w14:textId="77777777" w:rsidR="00EE0FAD" w:rsidRDefault="00011E92">
    <w:pPr>
      <w:pStyle w:val="affff6"/>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D980" w14:textId="77777777" w:rsidR="00EE0FAD" w:rsidRDefault="00EE0FAD">
    <w:pPr>
      <w:pStyle w:val="afff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BFFD" w14:textId="77777777" w:rsidR="00EE0FAD" w:rsidRDefault="00EE0FAD">
    <w:pPr>
      <w:pStyle w:val="affff6"/>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894E" w14:textId="3AF6EB06" w:rsidR="00EE0FAD" w:rsidRDefault="00011E92">
    <w:pPr>
      <w:pStyle w:val="afffffd"/>
    </w:pPr>
    <w:r>
      <w:fldChar w:fldCharType="begin"/>
    </w:r>
    <w:r>
      <w:instrText>PAGE   \* MERGEFORMAT</w:instrText>
    </w:r>
    <w:r>
      <w:fldChar w:fldCharType="separate"/>
    </w:r>
    <w:r w:rsidR="00B15D8C" w:rsidRPr="00B15D8C">
      <w:rPr>
        <w:noProof/>
        <w:lang w:val="zh-CN"/>
      </w:rPr>
      <w:t>32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32EA8" w14:textId="77777777" w:rsidR="002C679C" w:rsidRDefault="002C679C">
      <w:pPr>
        <w:spacing w:line="240" w:lineRule="auto"/>
      </w:pPr>
      <w:r>
        <w:separator/>
      </w:r>
    </w:p>
  </w:footnote>
  <w:footnote w:type="continuationSeparator" w:id="0">
    <w:p w14:paraId="20D16345" w14:textId="77777777" w:rsidR="002C679C" w:rsidRDefault="002C67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2664D" w14:textId="77777777" w:rsidR="00EE0FAD" w:rsidRDefault="00EE0FAD">
    <w:pPr>
      <w:pStyle w:val="afff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2725" w14:textId="77777777" w:rsidR="00EE0FAD" w:rsidRDefault="00011E92">
    <w:pPr>
      <w:pStyle w:val="affff8"/>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DCF7" w14:textId="77777777" w:rsidR="00EE0FAD" w:rsidRDefault="00EE0FAD">
    <w:pPr>
      <w:pStyle w:val="affff8"/>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2E79" w14:textId="77777777" w:rsidR="00EE0FAD" w:rsidRDefault="00011E92">
    <w:pPr>
      <w:pStyle w:val="affff8"/>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Pr>
        <w:lang w:val="fr-FR"/>
      </w:rPr>
      <w:t>DB XX/T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0F28" w14:textId="77888D46" w:rsidR="00EE0FAD" w:rsidRDefault="00011E92">
    <w:pPr>
      <w:pStyle w:val="affffff5"/>
      <w:rPr>
        <w:rFonts w:hint="eastAsia"/>
      </w:rPr>
    </w:pPr>
    <w:r>
      <w:fldChar w:fldCharType="begin"/>
    </w:r>
    <w:r>
      <w:instrText xml:space="preserve"> STYLEREF  标准文件_文件编号  \* MERGEFORMAT </w:instrText>
    </w:r>
    <w:r>
      <w:fldChar w:fldCharType="separate"/>
    </w:r>
    <w:r w:rsidR="004E4649">
      <w:rPr>
        <w:rFonts w:hint="eastAsia"/>
        <w:noProof/>
      </w:rPr>
      <w:t>DB XX/T 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2B332D1"/>
    <w:multiLevelType w:val="multilevel"/>
    <w:tmpl w:val="02B332D1"/>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 w15:restartNumberingAfterBreak="0">
    <w:nsid w:val="02EC530D"/>
    <w:multiLevelType w:val="multilevel"/>
    <w:tmpl w:val="02EC530D"/>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 w15:restartNumberingAfterBreak="0">
    <w:nsid w:val="0340602E"/>
    <w:multiLevelType w:val="multilevel"/>
    <w:tmpl w:val="0340602E"/>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 w15:restartNumberingAfterBreak="0">
    <w:nsid w:val="035F75A4"/>
    <w:multiLevelType w:val="multilevel"/>
    <w:tmpl w:val="035F75A4"/>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 w15:restartNumberingAfterBreak="0">
    <w:nsid w:val="04696388"/>
    <w:multiLevelType w:val="multilevel"/>
    <w:tmpl w:val="04696388"/>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 w15:restartNumberingAfterBreak="0">
    <w:nsid w:val="05B77476"/>
    <w:multiLevelType w:val="multilevel"/>
    <w:tmpl w:val="05B77476"/>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 w15:restartNumberingAfterBreak="0">
    <w:nsid w:val="065D4485"/>
    <w:multiLevelType w:val="multilevel"/>
    <w:tmpl w:val="065D4485"/>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0"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2" w15:restartNumberingAfterBreak="0">
    <w:nsid w:val="0B991F73"/>
    <w:multiLevelType w:val="multilevel"/>
    <w:tmpl w:val="0B991F73"/>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0C8B6A03"/>
    <w:multiLevelType w:val="multilevel"/>
    <w:tmpl w:val="0C8B6A03"/>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5"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16" w15:restartNumberingAfterBreak="0">
    <w:nsid w:val="0E6157B4"/>
    <w:multiLevelType w:val="multilevel"/>
    <w:tmpl w:val="0E6157B4"/>
    <w:lvl w:ilvl="0">
      <w:start w:val="1"/>
      <w:numFmt w:val="lowerLetter"/>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7" w15:restartNumberingAfterBreak="0">
    <w:nsid w:val="0E643477"/>
    <w:multiLevelType w:val="multilevel"/>
    <w:tmpl w:val="0E643477"/>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8" w15:restartNumberingAfterBreak="0">
    <w:nsid w:val="0E78452C"/>
    <w:multiLevelType w:val="multilevel"/>
    <w:tmpl w:val="0E78452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9" w15:restartNumberingAfterBreak="0">
    <w:nsid w:val="14FE044D"/>
    <w:multiLevelType w:val="multilevel"/>
    <w:tmpl w:val="14FE044D"/>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0" w15:restartNumberingAfterBreak="0">
    <w:nsid w:val="166A22DC"/>
    <w:multiLevelType w:val="multilevel"/>
    <w:tmpl w:val="166A22D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1" w15:restartNumberingAfterBreak="0">
    <w:nsid w:val="177C2C42"/>
    <w:multiLevelType w:val="multilevel"/>
    <w:tmpl w:val="177C2C42"/>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2" w15:restartNumberingAfterBreak="0">
    <w:nsid w:val="17926522"/>
    <w:multiLevelType w:val="multilevel"/>
    <w:tmpl w:val="17926522"/>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3" w15:restartNumberingAfterBreak="0">
    <w:nsid w:val="18A94479"/>
    <w:multiLevelType w:val="multilevel"/>
    <w:tmpl w:val="18A94479"/>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4"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6"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27" w15:restartNumberingAfterBreak="0">
    <w:nsid w:val="1FC91163"/>
    <w:multiLevelType w:val="multilevel"/>
    <w:tmpl w:val="1FC91163"/>
    <w:lvl w:ilvl="0">
      <w:start w:val="1"/>
      <w:numFmt w:val="decimal"/>
      <w:pStyle w:val="af2"/>
      <w:suff w:val="nothing"/>
      <w:lvlText w:val="%1　"/>
      <w:lvlJc w:val="left"/>
      <w:pPr>
        <w:ind w:left="0" w:firstLine="0"/>
      </w:pPr>
      <w:rPr>
        <w:rFonts w:ascii="黑体" w:eastAsia="黑体" w:hAnsi="Times New Roman" w:hint="eastAsia"/>
        <w:b w:val="0"/>
        <w:i w:val="0"/>
        <w:sz w:val="21"/>
        <w:szCs w:val="21"/>
      </w:rPr>
    </w:lvl>
    <w:lvl w:ilvl="1">
      <w:start w:val="1"/>
      <w:numFmt w:val="decimal"/>
      <w:pStyle w:val="af3"/>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af4"/>
      <w:suff w:val="nothing"/>
      <w:lvlText w:val="%1.%2.%3　"/>
      <w:lvlJc w:val="left"/>
      <w:pPr>
        <w:ind w:left="426" w:hanging="426"/>
      </w:pPr>
      <w:rPr>
        <w:rFonts w:ascii="黑体" w:eastAsia="黑体" w:hAnsi="Times New Roman" w:hint="eastAsia"/>
        <w:b w:val="0"/>
        <w:i w:val="0"/>
        <w:sz w:val="21"/>
      </w:rPr>
    </w:lvl>
    <w:lvl w:ilvl="3">
      <w:start w:val="1"/>
      <w:numFmt w:val="lowerLetter"/>
      <w:pStyle w:val="af5"/>
      <w:suff w:val="nothing"/>
      <w:lvlText w:val="%4)"/>
      <w:lvlJc w:val="left"/>
      <w:pPr>
        <w:ind w:left="0" w:firstLine="0"/>
      </w:pPr>
      <w:rPr>
        <w:rFonts w:ascii="黑体" w:eastAsia="黑体" w:hAnsi="Times New Roman" w:cs="Times New Roman"/>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20422E72"/>
    <w:multiLevelType w:val="multilevel"/>
    <w:tmpl w:val="20422E72"/>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9" w15:restartNumberingAfterBreak="0">
    <w:nsid w:val="229D2AF8"/>
    <w:multiLevelType w:val="multilevel"/>
    <w:tmpl w:val="229D2AF8"/>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0" w15:restartNumberingAfterBreak="0">
    <w:nsid w:val="245E523A"/>
    <w:multiLevelType w:val="multilevel"/>
    <w:tmpl w:val="245E523A"/>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1" w15:restartNumberingAfterBreak="0">
    <w:nsid w:val="24725FEE"/>
    <w:multiLevelType w:val="multilevel"/>
    <w:tmpl w:val="24725FEE"/>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2" w15:restartNumberingAfterBreak="0">
    <w:nsid w:val="271219E6"/>
    <w:multiLevelType w:val="multilevel"/>
    <w:tmpl w:val="271219E6"/>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3" w15:restartNumberingAfterBreak="0">
    <w:nsid w:val="27385538"/>
    <w:multiLevelType w:val="multilevel"/>
    <w:tmpl w:val="27385538"/>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4" w15:restartNumberingAfterBreak="0">
    <w:nsid w:val="2AE00F90"/>
    <w:multiLevelType w:val="multilevel"/>
    <w:tmpl w:val="2AE00F90"/>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5" w15:restartNumberingAfterBreak="0">
    <w:nsid w:val="2C5917C3"/>
    <w:multiLevelType w:val="multilevel"/>
    <w:tmpl w:val="2C5917C3"/>
    <w:lvl w:ilvl="0">
      <w:start w:val="1"/>
      <w:numFmt w:val="none"/>
      <w:pStyle w:val="af6"/>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7"/>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36" w15:restartNumberingAfterBreak="0">
    <w:nsid w:val="2E2E5816"/>
    <w:multiLevelType w:val="multilevel"/>
    <w:tmpl w:val="2E2E5816"/>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7" w15:restartNumberingAfterBreak="0">
    <w:nsid w:val="2E7F72C6"/>
    <w:multiLevelType w:val="multilevel"/>
    <w:tmpl w:val="2E7F72C6"/>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8" w15:restartNumberingAfterBreak="0">
    <w:nsid w:val="32814D38"/>
    <w:multiLevelType w:val="multilevel"/>
    <w:tmpl w:val="32814D38"/>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9" w15:restartNumberingAfterBreak="0">
    <w:nsid w:val="32924E7F"/>
    <w:multiLevelType w:val="multilevel"/>
    <w:tmpl w:val="32924E7F"/>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0" w15:restartNumberingAfterBreak="0">
    <w:nsid w:val="32F04FB2"/>
    <w:multiLevelType w:val="multilevel"/>
    <w:tmpl w:val="32F04FB2"/>
    <w:lvl w:ilvl="0">
      <w:start w:val="1"/>
      <w:numFmt w:val="lowerLetter"/>
      <w:pStyle w:val="af8"/>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41" w15:restartNumberingAfterBreak="0">
    <w:nsid w:val="33144356"/>
    <w:multiLevelType w:val="multilevel"/>
    <w:tmpl w:val="33144356"/>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2" w15:restartNumberingAfterBreak="0">
    <w:nsid w:val="33435F95"/>
    <w:multiLevelType w:val="multilevel"/>
    <w:tmpl w:val="33435F95"/>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3" w15:restartNumberingAfterBreak="0">
    <w:nsid w:val="380E2A7C"/>
    <w:multiLevelType w:val="multilevel"/>
    <w:tmpl w:val="380E2A7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4" w15:restartNumberingAfterBreak="0">
    <w:nsid w:val="39843E3A"/>
    <w:multiLevelType w:val="multilevel"/>
    <w:tmpl w:val="39843E3A"/>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5" w15:restartNumberingAfterBreak="0">
    <w:nsid w:val="3B281C61"/>
    <w:multiLevelType w:val="multilevel"/>
    <w:tmpl w:val="3B281C61"/>
    <w:lvl w:ilvl="0">
      <w:start w:val="1"/>
      <w:numFmt w:val="lowerLetter"/>
      <w:pStyle w:val="af9"/>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6" w15:restartNumberingAfterBreak="0">
    <w:nsid w:val="3E336CFD"/>
    <w:multiLevelType w:val="multilevel"/>
    <w:tmpl w:val="3E336CFD"/>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47" w15:restartNumberingAfterBreak="0">
    <w:nsid w:val="3E725BD2"/>
    <w:multiLevelType w:val="multilevel"/>
    <w:tmpl w:val="3E725BD2"/>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8" w15:restartNumberingAfterBreak="0">
    <w:nsid w:val="3EDD6BF9"/>
    <w:multiLevelType w:val="multilevel"/>
    <w:tmpl w:val="3EDD6BF9"/>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9" w15:restartNumberingAfterBreak="0">
    <w:nsid w:val="43747186"/>
    <w:multiLevelType w:val="multilevel"/>
    <w:tmpl w:val="43747186"/>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0" w15:restartNumberingAfterBreak="0">
    <w:nsid w:val="437811B7"/>
    <w:multiLevelType w:val="multilevel"/>
    <w:tmpl w:val="437811B7"/>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1" w15:restartNumberingAfterBreak="0">
    <w:nsid w:val="44C50F90"/>
    <w:multiLevelType w:val="multilevel"/>
    <w:tmpl w:val="44C50F90"/>
    <w:lvl w:ilvl="0">
      <w:start w:val="1"/>
      <w:numFmt w:val="lowerLetter"/>
      <w:pStyle w:val="afa"/>
      <w:lvlText w:val="%1)"/>
      <w:lvlJc w:val="left"/>
      <w:pPr>
        <w:tabs>
          <w:tab w:val="left" w:pos="851"/>
        </w:tabs>
        <w:ind w:left="851" w:hanging="426"/>
      </w:pPr>
      <w:rPr>
        <w:rFonts w:ascii="宋体" w:eastAsia="宋体" w:hAnsi="Times New Roman" w:hint="eastAsia"/>
        <w:sz w:val="21"/>
      </w:rPr>
    </w:lvl>
    <w:lvl w:ilvl="1">
      <w:start w:val="1"/>
      <w:numFmt w:val="decimal"/>
      <w:pStyle w:val="afb"/>
      <w:lvlText w:val="%2)"/>
      <w:lvlJc w:val="left"/>
      <w:pPr>
        <w:tabs>
          <w:tab w:val="left" w:pos="1276"/>
        </w:tabs>
        <w:ind w:left="1276" w:hanging="425"/>
      </w:pPr>
      <w:rPr>
        <w:rFonts w:ascii="宋体" w:eastAsia="宋体" w:hAnsi="Times New Roman" w:hint="eastAsia"/>
        <w:sz w:val="21"/>
      </w:rPr>
    </w:lvl>
    <w:lvl w:ilvl="2">
      <w:start w:val="1"/>
      <w:numFmt w:val="decimal"/>
      <w:pStyle w:val="afc"/>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2" w15:restartNumberingAfterBreak="0">
    <w:nsid w:val="463A6C2B"/>
    <w:multiLevelType w:val="multilevel"/>
    <w:tmpl w:val="463A6C2B"/>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3" w15:restartNumberingAfterBreak="0">
    <w:nsid w:val="484E135E"/>
    <w:multiLevelType w:val="multilevel"/>
    <w:tmpl w:val="484E135E"/>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4" w15:restartNumberingAfterBreak="0">
    <w:nsid w:val="48802D1C"/>
    <w:multiLevelType w:val="multilevel"/>
    <w:tmpl w:val="48802D1C"/>
    <w:lvl w:ilvl="0">
      <w:start w:val="1"/>
      <w:numFmt w:val="upperLetter"/>
      <w:pStyle w:val="afd"/>
      <w:lvlText w:val="%1"/>
      <w:lvlJc w:val="left"/>
      <w:pPr>
        <w:ind w:left="420" w:hanging="420"/>
      </w:pPr>
      <w:rPr>
        <w:rFonts w:hint="eastAsia"/>
      </w:rPr>
    </w:lvl>
    <w:lvl w:ilvl="1">
      <w:start w:val="1"/>
      <w:numFmt w:val="decimal"/>
      <w:pStyle w:val="afe"/>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A7811C5"/>
    <w:multiLevelType w:val="multilevel"/>
    <w:tmpl w:val="4A7811C5"/>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6" w15:restartNumberingAfterBreak="0">
    <w:nsid w:val="4AC06D5D"/>
    <w:multiLevelType w:val="multilevel"/>
    <w:tmpl w:val="4AC06D5D"/>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7" w15:restartNumberingAfterBreak="0">
    <w:nsid w:val="4B733A5F"/>
    <w:multiLevelType w:val="multilevel"/>
    <w:tmpl w:val="4B733A5F"/>
    <w:lvl w:ilvl="0">
      <w:start w:val="1"/>
      <w:numFmt w:val="decimal"/>
      <w:pStyle w:val="aff"/>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8" w15:restartNumberingAfterBreak="0">
    <w:nsid w:val="4E5D0534"/>
    <w:multiLevelType w:val="multilevel"/>
    <w:tmpl w:val="4E5D0534"/>
    <w:lvl w:ilvl="0">
      <w:start w:val="1"/>
      <w:numFmt w:val="decimal"/>
      <w:pStyle w:val="aff0"/>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59" w15:restartNumberingAfterBreak="0">
    <w:nsid w:val="4E681F82"/>
    <w:multiLevelType w:val="multilevel"/>
    <w:tmpl w:val="4E681F82"/>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0" w15:restartNumberingAfterBreak="0">
    <w:nsid w:val="52721FD5"/>
    <w:multiLevelType w:val="multilevel"/>
    <w:tmpl w:val="52721FD5"/>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1" w15:restartNumberingAfterBreak="0">
    <w:nsid w:val="54632751"/>
    <w:multiLevelType w:val="multilevel"/>
    <w:tmpl w:val="54632751"/>
    <w:lvl w:ilvl="0">
      <w:start w:val="1"/>
      <w:numFmt w:val="none"/>
      <w:pStyle w:val="aff1"/>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62" w15:restartNumberingAfterBreak="0">
    <w:nsid w:val="548E15AD"/>
    <w:multiLevelType w:val="multilevel"/>
    <w:tmpl w:val="548E15AD"/>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3" w15:restartNumberingAfterBreak="0">
    <w:nsid w:val="557C2AF5"/>
    <w:multiLevelType w:val="multilevel"/>
    <w:tmpl w:val="557C2AF5"/>
    <w:lvl w:ilvl="0">
      <w:start w:val="1"/>
      <w:numFmt w:val="decimal"/>
      <w:pStyle w:val="aff2"/>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64" w15:restartNumberingAfterBreak="0">
    <w:nsid w:val="5603797C"/>
    <w:multiLevelType w:val="multilevel"/>
    <w:tmpl w:val="5603797C"/>
    <w:lvl w:ilvl="0">
      <w:start w:val="1"/>
      <w:numFmt w:val="upperLetter"/>
      <w:pStyle w:val="aff3"/>
      <w:suff w:val="space"/>
      <w:lvlText w:val="%1"/>
      <w:lvlJc w:val="left"/>
      <w:pPr>
        <w:ind w:left="425" w:hanging="425"/>
      </w:pPr>
      <w:rPr>
        <w:rFonts w:hint="eastAsia"/>
      </w:rPr>
    </w:lvl>
    <w:lvl w:ilvl="1">
      <w:start w:val="1"/>
      <w:numFmt w:val="decimal"/>
      <w:pStyle w:val="aff4"/>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564D2089"/>
    <w:multiLevelType w:val="multilevel"/>
    <w:tmpl w:val="564D2089"/>
    <w:lvl w:ilvl="0">
      <w:start w:val="1"/>
      <w:numFmt w:val="none"/>
      <w:pStyle w:val="aff5"/>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6" w15:restartNumberingAfterBreak="0">
    <w:nsid w:val="56B3461C"/>
    <w:multiLevelType w:val="multilevel"/>
    <w:tmpl w:val="56B3461C"/>
    <w:lvl w:ilvl="0">
      <w:start w:val="1"/>
      <w:numFmt w:val="lowerLetter"/>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7" w15:restartNumberingAfterBreak="0">
    <w:nsid w:val="59170AA9"/>
    <w:multiLevelType w:val="multilevel"/>
    <w:tmpl w:val="59170AA9"/>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8" w15:restartNumberingAfterBreak="0">
    <w:nsid w:val="5C015B5F"/>
    <w:multiLevelType w:val="multilevel"/>
    <w:tmpl w:val="5C015B5F"/>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9" w15:restartNumberingAfterBreak="0">
    <w:nsid w:val="5CBB3C74"/>
    <w:multiLevelType w:val="multilevel"/>
    <w:tmpl w:val="5CBB3C74"/>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0" w15:restartNumberingAfterBreak="0">
    <w:nsid w:val="5EA400AF"/>
    <w:multiLevelType w:val="multilevel"/>
    <w:tmpl w:val="5EA400AF"/>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1" w15:restartNumberingAfterBreak="0">
    <w:nsid w:val="5F755D9B"/>
    <w:multiLevelType w:val="multilevel"/>
    <w:tmpl w:val="5F755D9B"/>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2" w15:restartNumberingAfterBreak="0">
    <w:nsid w:val="5FF1753B"/>
    <w:multiLevelType w:val="multilevel"/>
    <w:tmpl w:val="56B3461C"/>
    <w:lvl w:ilvl="0">
      <w:start w:val="1"/>
      <w:numFmt w:val="lowerLetter"/>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3" w15:restartNumberingAfterBreak="0">
    <w:nsid w:val="63B26A2B"/>
    <w:multiLevelType w:val="multilevel"/>
    <w:tmpl w:val="63B26A2B"/>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4" w15:restartNumberingAfterBreak="0">
    <w:nsid w:val="644622F9"/>
    <w:multiLevelType w:val="multilevel"/>
    <w:tmpl w:val="644622F9"/>
    <w:lvl w:ilvl="0">
      <w:start w:val="1"/>
      <w:numFmt w:val="upperRoman"/>
      <w:pStyle w:val="aff6"/>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75" w15:restartNumberingAfterBreak="0">
    <w:nsid w:val="646260FA"/>
    <w:multiLevelType w:val="multilevel"/>
    <w:tmpl w:val="646260FA"/>
    <w:lvl w:ilvl="0">
      <w:start w:val="1"/>
      <w:numFmt w:val="decimal"/>
      <w:pStyle w:val="aff7"/>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76"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7" w15:restartNumberingAfterBreak="0">
    <w:nsid w:val="657D3FBC"/>
    <w:multiLevelType w:val="multilevel"/>
    <w:tmpl w:val="657D3FBC"/>
    <w:lvl w:ilvl="0">
      <w:start w:val="1"/>
      <w:numFmt w:val="upperLetter"/>
      <w:pStyle w:val="aff8"/>
      <w:suff w:val="nothing"/>
      <w:lvlText w:val="附录%1"/>
      <w:lvlJc w:val="left"/>
      <w:pPr>
        <w:ind w:left="0" w:firstLine="0"/>
      </w:pPr>
      <w:rPr>
        <w:rFonts w:hint="eastAsia"/>
        <w:spacing w:val="100"/>
      </w:rPr>
    </w:lvl>
    <w:lvl w:ilvl="1">
      <w:start w:val="1"/>
      <w:numFmt w:val="decimal"/>
      <w:pStyle w:val="aff9"/>
      <w:suff w:val="nothing"/>
      <w:lvlText w:val="%1.%2　"/>
      <w:lvlJc w:val="left"/>
      <w:pPr>
        <w:ind w:left="0" w:firstLine="0"/>
      </w:pPr>
      <w:rPr>
        <w:rFonts w:ascii="黑体" w:eastAsia="黑体" w:hint="eastAsia"/>
        <w:b w:val="0"/>
        <w:i w:val="0"/>
        <w:sz w:val="21"/>
      </w:rPr>
    </w:lvl>
    <w:lvl w:ilvl="2">
      <w:start w:val="1"/>
      <w:numFmt w:val="decimal"/>
      <w:pStyle w:val="affa"/>
      <w:suff w:val="nothing"/>
      <w:lvlText w:val="%1.%2.%3　"/>
      <w:lvlJc w:val="left"/>
      <w:pPr>
        <w:ind w:left="0" w:firstLine="0"/>
      </w:pPr>
      <w:rPr>
        <w:rFonts w:ascii="黑体" w:eastAsia="黑体" w:hint="eastAsia"/>
        <w:b w:val="0"/>
        <w:i w:val="0"/>
        <w:sz w:val="21"/>
      </w:rPr>
    </w:lvl>
    <w:lvl w:ilvl="3">
      <w:start w:val="1"/>
      <w:numFmt w:val="decimal"/>
      <w:pStyle w:val="affb"/>
      <w:suff w:val="nothing"/>
      <w:lvlText w:val="%1.%2.%3.%4　"/>
      <w:lvlJc w:val="left"/>
      <w:pPr>
        <w:ind w:left="0" w:firstLine="0"/>
      </w:pPr>
      <w:rPr>
        <w:rFonts w:ascii="黑体" w:eastAsia="黑体" w:hint="eastAsia"/>
        <w:b w:val="0"/>
        <w:i w:val="0"/>
        <w:sz w:val="21"/>
      </w:rPr>
    </w:lvl>
    <w:lvl w:ilvl="4">
      <w:start w:val="1"/>
      <w:numFmt w:val="decimal"/>
      <w:pStyle w:val="affc"/>
      <w:suff w:val="nothing"/>
      <w:lvlText w:val="%1.%2.%3.%4.%5　"/>
      <w:lvlJc w:val="left"/>
      <w:pPr>
        <w:ind w:left="0" w:firstLine="0"/>
      </w:pPr>
      <w:rPr>
        <w:rFonts w:ascii="黑体" w:eastAsia="黑体" w:hint="eastAsia"/>
        <w:b w:val="0"/>
        <w:i w:val="0"/>
        <w:sz w:val="21"/>
      </w:rPr>
    </w:lvl>
    <w:lvl w:ilvl="5">
      <w:start w:val="1"/>
      <w:numFmt w:val="decimal"/>
      <w:pStyle w:val="affd"/>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8" w15:restartNumberingAfterBreak="0">
    <w:nsid w:val="662B3B4C"/>
    <w:multiLevelType w:val="multilevel"/>
    <w:tmpl w:val="662B3B4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9" w15:restartNumberingAfterBreak="0">
    <w:nsid w:val="66D54A7F"/>
    <w:multiLevelType w:val="multilevel"/>
    <w:tmpl w:val="66D54A7F"/>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0" w15:restartNumberingAfterBreak="0">
    <w:nsid w:val="67B43F15"/>
    <w:multiLevelType w:val="multilevel"/>
    <w:tmpl w:val="67B43F15"/>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1"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82" w15:restartNumberingAfterBreak="0">
    <w:nsid w:val="6B3A67ED"/>
    <w:multiLevelType w:val="multilevel"/>
    <w:tmpl w:val="6B3A67ED"/>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3" w15:restartNumberingAfterBreak="0">
    <w:nsid w:val="6CA41985"/>
    <w:multiLevelType w:val="multilevel"/>
    <w:tmpl w:val="6CA41985"/>
    <w:lvl w:ilvl="0">
      <w:start w:val="1"/>
      <w:numFmt w:val="decimal"/>
      <w:pStyle w:val="affe"/>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4" w15:restartNumberingAfterBreak="0">
    <w:nsid w:val="6CE42AC1"/>
    <w:multiLevelType w:val="multilevel"/>
    <w:tmpl w:val="6CE42AC1"/>
    <w:lvl w:ilvl="0">
      <w:start w:val="1"/>
      <w:numFmt w:val="lowerLetter"/>
      <w:pStyle w:val="afff"/>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CEA2025"/>
    <w:multiLevelType w:val="multilevel"/>
    <w:tmpl w:val="6CEA2025"/>
    <w:lvl w:ilvl="0">
      <w:start w:val="1"/>
      <w:numFmt w:val="none"/>
      <w:pStyle w:val="afff0"/>
      <w:suff w:val="nothing"/>
      <w:lvlText w:val="%1"/>
      <w:lvlJc w:val="left"/>
      <w:pPr>
        <w:ind w:left="0" w:firstLine="0"/>
      </w:pPr>
      <w:rPr>
        <w:rFonts w:hint="eastAsia"/>
      </w:rPr>
    </w:lvl>
    <w:lvl w:ilvl="1">
      <w:start w:val="1"/>
      <w:numFmt w:val="decimal"/>
      <w:pStyle w:val="afff1"/>
      <w:suff w:val="nothing"/>
      <w:lvlText w:val="%1%2　"/>
      <w:lvlJc w:val="left"/>
      <w:pPr>
        <w:ind w:left="0" w:firstLine="0"/>
      </w:pPr>
      <w:rPr>
        <w:rFonts w:ascii="黑体" w:eastAsia="黑体" w:hint="eastAsia"/>
        <w:b w:val="0"/>
        <w:i w:val="0"/>
        <w:sz w:val="21"/>
      </w:rPr>
    </w:lvl>
    <w:lvl w:ilvl="2">
      <w:start w:val="1"/>
      <w:numFmt w:val="decimal"/>
      <w:pStyle w:val="afff2"/>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f3"/>
      <w:suff w:val="nothing"/>
      <w:lvlText w:val="%1%2.%3.%4　"/>
      <w:lvlJc w:val="left"/>
      <w:pPr>
        <w:ind w:left="0" w:firstLine="0"/>
      </w:pPr>
      <w:rPr>
        <w:rFonts w:ascii="黑体" w:eastAsia="黑体" w:hint="eastAsia"/>
        <w:b w:val="0"/>
        <w:i w:val="0"/>
        <w:sz w:val="21"/>
      </w:rPr>
    </w:lvl>
    <w:lvl w:ilvl="4">
      <w:start w:val="1"/>
      <w:numFmt w:val="decimal"/>
      <w:pStyle w:val="afff4"/>
      <w:suff w:val="nothing"/>
      <w:lvlText w:val="%1%2.%3.%4.%5　"/>
      <w:lvlJc w:val="left"/>
      <w:pPr>
        <w:ind w:left="0" w:firstLine="0"/>
      </w:pPr>
      <w:rPr>
        <w:rFonts w:ascii="黑体" w:eastAsia="黑体" w:hint="eastAsia"/>
        <w:b w:val="0"/>
        <w:i w:val="0"/>
        <w:sz w:val="21"/>
      </w:rPr>
    </w:lvl>
    <w:lvl w:ilvl="5">
      <w:start w:val="1"/>
      <w:numFmt w:val="decimal"/>
      <w:pStyle w:val="afff5"/>
      <w:suff w:val="nothing"/>
      <w:lvlText w:val="%1%2.%3.%4.%5.%6　"/>
      <w:lvlJc w:val="left"/>
      <w:pPr>
        <w:ind w:left="0" w:firstLine="0"/>
      </w:pPr>
      <w:rPr>
        <w:rFonts w:ascii="黑体" w:eastAsia="黑体" w:hint="eastAsia"/>
        <w:b w:val="0"/>
        <w:i w:val="0"/>
        <w:sz w:val="21"/>
      </w:rPr>
    </w:lvl>
    <w:lvl w:ilvl="6">
      <w:start w:val="1"/>
      <w:numFmt w:val="decimal"/>
      <w:pStyle w:val="afff6"/>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6" w15:restartNumberingAfterBreak="0">
    <w:nsid w:val="6D0C42D9"/>
    <w:multiLevelType w:val="multilevel"/>
    <w:tmpl w:val="6D0C42D9"/>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87" w15:restartNumberingAfterBreak="0">
    <w:nsid w:val="6DBF04F4"/>
    <w:multiLevelType w:val="multilevel"/>
    <w:tmpl w:val="6DBF04F4"/>
    <w:lvl w:ilvl="0">
      <w:start w:val="1"/>
      <w:numFmt w:val="none"/>
      <w:pStyle w:val="afff7"/>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88" w15:restartNumberingAfterBreak="0">
    <w:nsid w:val="6DF35F19"/>
    <w:multiLevelType w:val="multilevel"/>
    <w:tmpl w:val="6DF35F19"/>
    <w:lvl w:ilvl="0">
      <w:start w:val="1"/>
      <w:numFmt w:val="decimal"/>
      <w:pStyle w:val="afff8"/>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89" w15:restartNumberingAfterBreak="0">
    <w:nsid w:val="6FE61DFB"/>
    <w:multiLevelType w:val="multilevel"/>
    <w:tmpl w:val="6FE61DFB"/>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0" w15:restartNumberingAfterBreak="0">
    <w:nsid w:val="72F85969"/>
    <w:multiLevelType w:val="multilevel"/>
    <w:tmpl w:val="72F85969"/>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1" w15:restartNumberingAfterBreak="0">
    <w:nsid w:val="732535CF"/>
    <w:multiLevelType w:val="multilevel"/>
    <w:tmpl w:val="732535CF"/>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2" w15:restartNumberingAfterBreak="0">
    <w:nsid w:val="762778E8"/>
    <w:multiLevelType w:val="multilevel"/>
    <w:tmpl w:val="762778E8"/>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3" w15:restartNumberingAfterBreak="0">
    <w:nsid w:val="76933334"/>
    <w:multiLevelType w:val="multilevel"/>
    <w:tmpl w:val="76933334"/>
    <w:lvl w:ilvl="0">
      <w:start w:val="1"/>
      <w:numFmt w:val="none"/>
      <w:pStyle w:val="afff9"/>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4" w15:restartNumberingAfterBreak="0">
    <w:nsid w:val="789A0670"/>
    <w:multiLevelType w:val="multilevel"/>
    <w:tmpl w:val="789A0670"/>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5" w15:restartNumberingAfterBreak="0">
    <w:nsid w:val="7C6042C2"/>
    <w:multiLevelType w:val="multilevel"/>
    <w:tmpl w:val="7C6042C2"/>
    <w:lvl w:ilvl="0">
      <w:start w:val="1"/>
      <w:numFmt w:val="lowerLetter"/>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6" w15:restartNumberingAfterBreak="0">
    <w:nsid w:val="7D003C53"/>
    <w:multiLevelType w:val="multilevel"/>
    <w:tmpl w:val="7D003C53"/>
    <w:lvl w:ilvl="0">
      <w:start w:val="1"/>
      <w:numFmt w:val="lowerLetter"/>
      <w:lvlText w:val="%1)"/>
      <w:lvlJc w:val="left"/>
      <w:pPr>
        <w:ind w:left="440" w:hanging="440"/>
      </w:pPr>
      <w:rPr>
        <w:rFonts w:ascii="宋体" w:eastAsia="宋体" w:hAnsi="宋体"/>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7" w15:restartNumberingAfterBreak="0">
    <w:nsid w:val="7DEE7591"/>
    <w:multiLevelType w:val="multilevel"/>
    <w:tmpl w:val="7DEE7591"/>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98" w15:restartNumberingAfterBreak="0">
    <w:nsid w:val="7FA821EA"/>
    <w:multiLevelType w:val="multilevel"/>
    <w:tmpl w:val="7FA821EA"/>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16cid:durableId="1675692064">
    <w:abstractNumId w:val="0"/>
  </w:num>
  <w:num w:numId="2" w16cid:durableId="1187676019">
    <w:abstractNumId w:val="85"/>
  </w:num>
  <w:num w:numId="3" w16cid:durableId="1067648263">
    <w:abstractNumId w:val="13"/>
  </w:num>
  <w:num w:numId="4" w16cid:durableId="779834805">
    <w:abstractNumId w:val="77"/>
  </w:num>
  <w:num w:numId="5" w16cid:durableId="1683361324">
    <w:abstractNumId w:val="64"/>
  </w:num>
  <w:num w:numId="6" w16cid:durableId="920261475">
    <w:abstractNumId w:val="54"/>
  </w:num>
  <w:num w:numId="7" w16cid:durableId="109739061">
    <w:abstractNumId w:val="25"/>
  </w:num>
  <w:num w:numId="8" w16cid:durableId="1700356972">
    <w:abstractNumId w:val="10"/>
  </w:num>
  <w:num w:numId="9" w16cid:durableId="186530131">
    <w:abstractNumId w:val="26"/>
  </w:num>
  <w:num w:numId="10" w16cid:durableId="633023759">
    <w:abstractNumId w:val="61"/>
  </w:num>
  <w:num w:numId="11" w16cid:durableId="1346517067">
    <w:abstractNumId w:val="83"/>
  </w:num>
  <w:num w:numId="12" w16cid:durableId="609629540">
    <w:abstractNumId w:val="40"/>
  </w:num>
  <w:num w:numId="13" w16cid:durableId="879829566">
    <w:abstractNumId w:val="51"/>
  </w:num>
  <w:num w:numId="14" w16cid:durableId="657150446">
    <w:abstractNumId w:val="24"/>
  </w:num>
  <w:num w:numId="15" w16cid:durableId="260916726">
    <w:abstractNumId w:val="65"/>
  </w:num>
  <w:num w:numId="16" w16cid:durableId="71895053">
    <w:abstractNumId w:val="75"/>
  </w:num>
  <w:num w:numId="17" w16cid:durableId="1729569823">
    <w:abstractNumId w:val="63"/>
  </w:num>
  <w:num w:numId="18" w16cid:durableId="1839496536">
    <w:abstractNumId w:val="88"/>
  </w:num>
  <w:num w:numId="19" w16cid:durableId="1384477046">
    <w:abstractNumId w:val="58"/>
  </w:num>
  <w:num w:numId="20" w16cid:durableId="630718766">
    <w:abstractNumId w:val="5"/>
  </w:num>
  <w:num w:numId="21" w16cid:durableId="225188446">
    <w:abstractNumId w:val="35"/>
  </w:num>
  <w:num w:numId="22" w16cid:durableId="1223716973">
    <w:abstractNumId w:val="93"/>
  </w:num>
  <w:num w:numId="23" w16cid:durableId="963928883">
    <w:abstractNumId w:val="74"/>
  </w:num>
  <w:num w:numId="24" w16cid:durableId="705566173">
    <w:abstractNumId w:val="15"/>
  </w:num>
  <w:num w:numId="25" w16cid:durableId="1401636354">
    <w:abstractNumId w:val="84"/>
  </w:num>
  <w:num w:numId="26" w16cid:durableId="1983540956">
    <w:abstractNumId w:val="87"/>
  </w:num>
  <w:num w:numId="27" w16cid:durableId="417485987">
    <w:abstractNumId w:val="9"/>
  </w:num>
  <w:num w:numId="28" w16cid:durableId="1108505032">
    <w:abstractNumId w:val="11"/>
  </w:num>
  <w:num w:numId="29" w16cid:durableId="1720976145">
    <w:abstractNumId w:val="57"/>
  </w:num>
  <w:num w:numId="30" w16cid:durableId="670648009">
    <w:abstractNumId w:val="81"/>
  </w:num>
  <w:num w:numId="31" w16cid:durableId="485627632">
    <w:abstractNumId w:val="76"/>
  </w:num>
  <w:num w:numId="32" w16cid:durableId="2022007760">
    <w:abstractNumId w:val="27"/>
  </w:num>
  <w:num w:numId="33" w16cid:durableId="1766530821">
    <w:abstractNumId w:val="45"/>
  </w:num>
  <w:num w:numId="34" w16cid:durableId="85465790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51649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074239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719971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255424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87186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7142339">
    <w:abstractNumId w:val="79"/>
  </w:num>
  <w:num w:numId="41" w16cid:durableId="173228445">
    <w:abstractNumId w:val="12"/>
  </w:num>
  <w:num w:numId="42" w16cid:durableId="13674135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27881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9466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524567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05961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00005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13031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78463252">
    <w:abstractNumId w:val="47"/>
  </w:num>
  <w:num w:numId="50" w16cid:durableId="61225291">
    <w:abstractNumId w:val="96"/>
  </w:num>
  <w:num w:numId="51" w16cid:durableId="458886492">
    <w:abstractNumId w:val="66"/>
  </w:num>
  <w:num w:numId="52" w16cid:durableId="6205758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48899317">
    <w:abstractNumId w:val="95"/>
  </w:num>
  <w:num w:numId="54" w16cid:durableId="513107557">
    <w:abstractNumId w:val="44"/>
  </w:num>
  <w:num w:numId="55" w16cid:durableId="641614061">
    <w:abstractNumId w:val="16"/>
  </w:num>
  <w:num w:numId="56" w16cid:durableId="182330122">
    <w:abstractNumId w:val="73"/>
  </w:num>
  <w:num w:numId="57" w16cid:durableId="459615835">
    <w:abstractNumId w:val="48"/>
  </w:num>
  <w:num w:numId="58" w16cid:durableId="572396242">
    <w:abstractNumId w:val="33"/>
  </w:num>
  <w:num w:numId="59" w16cid:durableId="850534946">
    <w:abstractNumId w:val="8"/>
  </w:num>
  <w:num w:numId="60" w16cid:durableId="1047486549">
    <w:abstractNumId w:val="2"/>
  </w:num>
  <w:num w:numId="61" w16cid:durableId="120925190">
    <w:abstractNumId w:val="36"/>
  </w:num>
  <w:num w:numId="62" w16cid:durableId="94597210">
    <w:abstractNumId w:val="49"/>
  </w:num>
  <w:num w:numId="63" w16cid:durableId="275914681">
    <w:abstractNumId w:val="60"/>
  </w:num>
  <w:num w:numId="64" w16cid:durableId="1684817636">
    <w:abstractNumId w:val="23"/>
  </w:num>
  <w:num w:numId="65" w16cid:durableId="1496533229">
    <w:abstractNumId w:val="50"/>
  </w:num>
  <w:num w:numId="66" w16cid:durableId="909732251">
    <w:abstractNumId w:val="3"/>
  </w:num>
  <w:num w:numId="67" w16cid:durableId="491680777">
    <w:abstractNumId w:val="43"/>
  </w:num>
  <w:num w:numId="68" w16cid:durableId="2124036111">
    <w:abstractNumId w:val="46"/>
  </w:num>
  <w:num w:numId="69" w16cid:durableId="1133013348">
    <w:abstractNumId w:val="56"/>
  </w:num>
  <w:num w:numId="70" w16cid:durableId="1921253785">
    <w:abstractNumId w:val="41"/>
  </w:num>
  <w:num w:numId="71" w16cid:durableId="967202779">
    <w:abstractNumId w:val="97"/>
  </w:num>
  <w:num w:numId="72" w16cid:durableId="923605951">
    <w:abstractNumId w:val="71"/>
  </w:num>
  <w:num w:numId="73" w16cid:durableId="1670672135">
    <w:abstractNumId w:val="29"/>
  </w:num>
  <w:num w:numId="74" w16cid:durableId="1468862230">
    <w:abstractNumId w:val="98"/>
  </w:num>
  <w:num w:numId="75" w16cid:durableId="16391369">
    <w:abstractNumId w:val="82"/>
  </w:num>
  <w:num w:numId="76" w16cid:durableId="1476070246">
    <w:abstractNumId w:val="90"/>
  </w:num>
  <w:num w:numId="77" w16cid:durableId="35396693">
    <w:abstractNumId w:val="68"/>
  </w:num>
  <w:num w:numId="78" w16cid:durableId="1882092141">
    <w:abstractNumId w:val="14"/>
  </w:num>
  <w:num w:numId="79" w16cid:durableId="1913153925">
    <w:abstractNumId w:val="89"/>
  </w:num>
  <w:num w:numId="80" w16cid:durableId="889146835">
    <w:abstractNumId w:val="39"/>
  </w:num>
  <w:num w:numId="81" w16cid:durableId="879709154">
    <w:abstractNumId w:val="22"/>
  </w:num>
  <w:num w:numId="82" w16cid:durableId="1915821405">
    <w:abstractNumId w:val="78"/>
  </w:num>
  <w:num w:numId="83" w16cid:durableId="1955600456">
    <w:abstractNumId w:val="92"/>
  </w:num>
  <w:num w:numId="84" w16cid:durableId="1763867422">
    <w:abstractNumId w:val="42"/>
  </w:num>
  <w:num w:numId="85" w16cid:durableId="620303149">
    <w:abstractNumId w:val="52"/>
  </w:num>
  <w:num w:numId="86" w16cid:durableId="144779022">
    <w:abstractNumId w:val="59"/>
  </w:num>
  <w:num w:numId="87" w16cid:durableId="249703197">
    <w:abstractNumId w:val="17"/>
  </w:num>
  <w:num w:numId="88" w16cid:durableId="101844087">
    <w:abstractNumId w:val="80"/>
  </w:num>
  <w:num w:numId="89" w16cid:durableId="78723760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733028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76689703">
    <w:abstractNumId w:val="21"/>
  </w:num>
  <w:num w:numId="92" w16cid:durableId="1064060371">
    <w:abstractNumId w:val="62"/>
  </w:num>
  <w:num w:numId="93" w16cid:durableId="1217468944">
    <w:abstractNumId w:val="1"/>
  </w:num>
  <w:num w:numId="94" w16cid:durableId="674915687">
    <w:abstractNumId w:val="38"/>
  </w:num>
  <w:num w:numId="95" w16cid:durableId="1375428843">
    <w:abstractNumId w:val="91"/>
  </w:num>
  <w:num w:numId="96" w16cid:durableId="1203253191">
    <w:abstractNumId w:val="7"/>
  </w:num>
  <w:num w:numId="97" w16cid:durableId="1055737543">
    <w:abstractNumId w:val="19"/>
  </w:num>
  <w:num w:numId="98" w16cid:durableId="49235998">
    <w:abstractNumId w:val="37"/>
  </w:num>
  <w:num w:numId="99" w16cid:durableId="1105271375">
    <w:abstractNumId w:val="86"/>
  </w:num>
  <w:num w:numId="100" w16cid:durableId="9844758">
    <w:abstractNumId w:val="28"/>
  </w:num>
  <w:num w:numId="101" w16cid:durableId="414787136">
    <w:abstractNumId w:val="67"/>
  </w:num>
  <w:num w:numId="102" w16cid:durableId="1609660808">
    <w:abstractNumId w:val="34"/>
  </w:num>
  <w:num w:numId="103" w16cid:durableId="885993132">
    <w:abstractNumId w:val="18"/>
  </w:num>
  <w:num w:numId="104" w16cid:durableId="272905596">
    <w:abstractNumId w:val="70"/>
  </w:num>
  <w:num w:numId="105" w16cid:durableId="1996761702">
    <w:abstractNumId w:val="69"/>
  </w:num>
  <w:num w:numId="106" w16cid:durableId="1993751708">
    <w:abstractNumId w:val="53"/>
  </w:num>
  <w:num w:numId="107" w16cid:durableId="2028557041">
    <w:abstractNumId w:val="32"/>
  </w:num>
  <w:num w:numId="108" w16cid:durableId="1730961464">
    <w:abstractNumId w:val="6"/>
  </w:num>
  <w:num w:numId="109" w16cid:durableId="2135445540">
    <w:abstractNumId w:val="4"/>
  </w:num>
  <w:num w:numId="110" w16cid:durableId="1676495062">
    <w:abstractNumId w:val="94"/>
  </w:num>
  <w:num w:numId="111" w16cid:durableId="1099449985">
    <w:abstractNumId w:val="30"/>
  </w:num>
  <w:num w:numId="112" w16cid:durableId="1155996871">
    <w:abstractNumId w:val="55"/>
  </w:num>
  <w:num w:numId="113" w16cid:durableId="2032681197">
    <w:abstractNumId w:val="20"/>
  </w:num>
  <w:num w:numId="114" w16cid:durableId="583493743">
    <w:abstractNumId w:val="31"/>
  </w:num>
  <w:num w:numId="115" w16cid:durableId="1675961260">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B55"/>
    <w:rsid w:val="0000040A"/>
    <w:rsid w:val="00000A94"/>
    <w:rsid w:val="00001972"/>
    <w:rsid w:val="00001D9A"/>
    <w:rsid w:val="00004A76"/>
    <w:rsid w:val="0000612A"/>
    <w:rsid w:val="00007B3A"/>
    <w:rsid w:val="000107E0"/>
    <w:rsid w:val="00011E92"/>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4872"/>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4F25"/>
    <w:rsid w:val="000F633F"/>
    <w:rsid w:val="000F67E9"/>
    <w:rsid w:val="00104926"/>
    <w:rsid w:val="00104DEE"/>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3830"/>
    <w:rsid w:val="001446C2"/>
    <w:rsid w:val="001457E7"/>
    <w:rsid w:val="00145D9D"/>
    <w:rsid w:val="00146388"/>
    <w:rsid w:val="00152303"/>
    <w:rsid w:val="001529E5"/>
    <w:rsid w:val="00153C7E"/>
    <w:rsid w:val="001544E5"/>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1466"/>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D6F32"/>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1FD7"/>
    <w:rsid w:val="00223C5C"/>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5F9"/>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1EC0"/>
    <w:rsid w:val="002C3F07"/>
    <w:rsid w:val="002C5278"/>
    <w:rsid w:val="002C679C"/>
    <w:rsid w:val="002C7EBB"/>
    <w:rsid w:val="002D06C1"/>
    <w:rsid w:val="002D0D2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1B19"/>
    <w:rsid w:val="003221B4"/>
    <w:rsid w:val="0032258D"/>
    <w:rsid w:val="00322E62"/>
    <w:rsid w:val="00324D13"/>
    <w:rsid w:val="00324D2A"/>
    <w:rsid w:val="00324EDD"/>
    <w:rsid w:val="00331C8F"/>
    <w:rsid w:val="003331E4"/>
    <w:rsid w:val="00336C64"/>
    <w:rsid w:val="00337162"/>
    <w:rsid w:val="0034194F"/>
    <w:rsid w:val="00344605"/>
    <w:rsid w:val="003474AA"/>
    <w:rsid w:val="00350497"/>
    <w:rsid w:val="00350D1D"/>
    <w:rsid w:val="00352C83"/>
    <w:rsid w:val="00353A30"/>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CCE"/>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32B3"/>
    <w:rsid w:val="003A4077"/>
    <w:rsid w:val="003B09AD"/>
    <w:rsid w:val="003B1F18"/>
    <w:rsid w:val="003B5BF0"/>
    <w:rsid w:val="003B60BF"/>
    <w:rsid w:val="003B6BE3"/>
    <w:rsid w:val="003C010C"/>
    <w:rsid w:val="003C0A6C"/>
    <w:rsid w:val="003C14F8"/>
    <w:rsid w:val="003C5A43"/>
    <w:rsid w:val="003D0519"/>
    <w:rsid w:val="003D0FF6"/>
    <w:rsid w:val="003D262C"/>
    <w:rsid w:val="003D6752"/>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04CA"/>
    <w:rsid w:val="0041477A"/>
    <w:rsid w:val="004167A3"/>
    <w:rsid w:val="004263CA"/>
    <w:rsid w:val="00432DAA"/>
    <w:rsid w:val="00434305"/>
    <w:rsid w:val="00435DF7"/>
    <w:rsid w:val="0044083F"/>
    <w:rsid w:val="00441AE7"/>
    <w:rsid w:val="00445574"/>
    <w:rsid w:val="004467FB"/>
    <w:rsid w:val="00447B55"/>
    <w:rsid w:val="00452D6B"/>
    <w:rsid w:val="00454484"/>
    <w:rsid w:val="0045517B"/>
    <w:rsid w:val="00463B77"/>
    <w:rsid w:val="00463C7B"/>
    <w:rsid w:val="004644A6"/>
    <w:rsid w:val="004659BD"/>
    <w:rsid w:val="00470775"/>
    <w:rsid w:val="004746B1"/>
    <w:rsid w:val="0047583F"/>
    <w:rsid w:val="00475DE8"/>
    <w:rsid w:val="00481C44"/>
    <w:rsid w:val="00483611"/>
    <w:rsid w:val="00483CFC"/>
    <w:rsid w:val="00484936"/>
    <w:rsid w:val="00485C89"/>
    <w:rsid w:val="00486BE3"/>
    <w:rsid w:val="004905E4"/>
    <w:rsid w:val="00490A89"/>
    <w:rsid w:val="00490AB4"/>
    <w:rsid w:val="00492F02"/>
    <w:rsid w:val="004939AE"/>
    <w:rsid w:val="004941D9"/>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649"/>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5F7464"/>
    <w:rsid w:val="006015CE"/>
    <w:rsid w:val="00604784"/>
    <w:rsid w:val="0060501B"/>
    <w:rsid w:val="00606419"/>
    <w:rsid w:val="00607D29"/>
    <w:rsid w:val="00612952"/>
    <w:rsid w:val="00614CC1"/>
    <w:rsid w:val="00615A9D"/>
    <w:rsid w:val="00617387"/>
    <w:rsid w:val="006176D8"/>
    <w:rsid w:val="006205D6"/>
    <w:rsid w:val="006252D8"/>
    <w:rsid w:val="006259BC"/>
    <w:rsid w:val="0062636B"/>
    <w:rsid w:val="00632182"/>
    <w:rsid w:val="00632AE0"/>
    <w:rsid w:val="00633C17"/>
    <w:rsid w:val="00634D9E"/>
    <w:rsid w:val="00636E3E"/>
    <w:rsid w:val="00637487"/>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4C65"/>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0856"/>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0F6E"/>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05F68"/>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6A4D"/>
    <w:rsid w:val="008373D3"/>
    <w:rsid w:val="00840617"/>
    <w:rsid w:val="00840F84"/>
    <w:rsid w:val="00842A47"/>
    <w:rsid w:val="00843C13"/>
    <w:rsid w:val="008454F8"/>
    <w:rsid w:val="0085173A"/>
    <w:rsid w:val="008538D7"/>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209"/>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A1B"/>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364D7"/>
    <w:rsid w:val="009429D5"/>
    <w:rsid w:val="00942BF1"/>
    <w:rsid w:val="00945180"/>
    <w:rsid w:val="00945428"/>
    <w:rsid w:val="0094607B"/>
    <w:rsid w:val="00953188"/>
    <w:rsid w:val="00953604"/>
    <w:rsid w:val="0095496B"/>
    <w:rsid w:val="009610DC"/>
    <w:rsid w:val="00961490"/>
    <w:rsid w:val="0096381A"/>
    <w:rsid w:val="00965E04"/>
    <w:rsid w:val="009663CB"/>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17D"/>
    <w:rsid w:val="009A42C1"/>
    <w:rsid w:val="009A5429"/>
    <w:rsid w:val="009A72AD"/>
    <w:rsid w:val="009B09E0"/>
    <w:rsid w:val="009B0BC5"/>
    <w:rsid w:val="009B1247"/>
    <w:rsid w:val="009B46F9"/>
    <w:rsid w:val="009B51CD"/>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17E2D"/>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A6EFC"/>
    <w:rsid w:val="00AB41D5"/>
    <w:rsid w:val="00AB51AB"/>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15D8C"/>
    <w:rsid w:val="00B21F61"/>
    <w:rsid w:val="00B25F4B"/>
    <w:rsid w:val="00B261F1"/>
    <w:rsid w:val="00B265BC"/>
    <w:rsid w:val="00B31FB1"/>
    <w:rsid w:val="00B33952"/>
    <w:rsid w:val="00B33C5E"/>
    <w:rsid w:val="00B342F4"/>
    <w:rsid w:val="00B34369"/>
    <w:rsid w:val="00B34DC2"/>
    <w:rsid w:val="00B378E5"/>
    <w:rsid w:val="00B4346D"/>
    <w:rsid w:val="00B440F4"/>
    <w:rsid w:val="00B447A5"/>
    <w:rsid w:val="00B45923"/>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0CA8"/>
    <w:rsid w:val="00B827A6"/>
    <w:rsid w:val="00B831CE"/>
    <w:rsid w:val="00B86677"/>
    <w:rsid w:val="00B87131"/>
    <w:rsid w:val="00B939B1"/>
    <w:rsid w:val="00B94123"/>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1915"/>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24D3"/>
    <w:rsid w:val="00D25E37"/>
    <w:rsid w:val="00D2661A"/>
    <w:rsid w:val="00D27582"/>
    <w:rsid w:val="00D27EC4"/>
    <w:rsid w:val="00D32719"/>
    <w:rsid w:val="00D33333"/>
    <w:rsid w:val="00D33457"/>
    <w:rsid w:val="00D3482A"/>
    <w:rsid w:val="00D352A2"/>
    <w:rsid w:val="00D3660F"/>
    <w:rsid w:val="00D36875"/>
    <w:rsid w:val="00D4162B"/>
    <w:rsid w:val="00D4514F"/>
    <w:rsid w:val="00D451E2"/>
    <w:rsid w:val="00D45E89"/>
    <w:rsid w:val="00D45E8D"/>
    <w:rsid w:val="00D466AE"/>
    <w:rsid w:val="00D4734F"/>
    <w:rsid w:val="00D51BF3"/>
    <w:rsid w:val="00D66846"/>
    <w:rsid w:val="00D66BC5"/>
    <w:rsid w:val="00D675FB"/>
    <w:rsid w:val="00D70ED9"/>
    <w:rsid w:val="00D71F25"/>
    <w:rsid w:val="00D72A9C"/>
    <w:rsid w:val="00D77031"/>
    <w:rsid w:val="00D84941"/>
    <w:rsid w:val="00D84FA1"/>
    <w:rsid w:val="00D851F0"/>
    <w:rsid w:val="00D86DB7"/>
    <w:rsid w:val="00D926D0"/>
    <w:rsid w:val="00D926DA"/>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058D"/>
    <w:rsid w:val="00DB0590"/>
    <w:rsid w:val="00DB2CAA"/>
    <w:rsid w:val="00DB3290"/>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918"/>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39BE"/>
    <w:rsid w:val="00E15CCD"/>
    <w:rsid w:val="00E202EF"/>
    <w:rsid w:val="00E210B5"/>
    <w:rsid w:val="00E23D99"/>
    <w:rsid w:val="00E2552F"/>
    <w:rsid w:val="00E3137A"/>
    <w:rsid w:val="00E32CCF"/>
    <w:rsid w:val="00E34A98"/>
    <w:rsid w:val="00E35D1E"/>
    <w:rsid w:val="00E364F9"/>
    <w:rsid w:val="00E365FA"/>
    <w:rsid w:val="00E36789"/>
    <w:rsid w:val="00E36AB1"/>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2833"/>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C7CFB"/>
    <w:rsid w:val="00ED067A"/>
    <w:rsid w:val="00ED2B50"/>
    <w:rsid w:val="00EE0350"/>
    <w:rsid w:val="00EE0719"/>
    <w:rsid w:val="00EE0E80"/>
    <w:rsid w:val="00EE0FAD"/>
    <w:rsid w:val="00EE54A6"/>
    <w:rsid w:val="00EE613F"/>
    <w:rsid w:val="00EE61B3"/>
    <w:rsid w:val="00EE7295"/>
    <w:rsid w:val="00EE7869"/>
    <w:rsid w:val="00EF054A"/>
    <w:rsid w:val="00EF3235"/>
    <w:rsid w:val="00EF7E72"/>
    <w:rsid w:val="00F06D37"/>
    <w:rsid w:val="00F07B9D"/>
    <w:rsid w:val="00F11586"/>
    <w:rsid w:val="00F1183B"/>
    <w:rsid w:val="00F11C9F"/>
    <w:rsid w:val="00F12263"/>
    <w:rsid w:val="00F1409D"/>
    <w:rsid w:val="00F14214"/>
    <w:rsid w:val="00F14EB3"/>
    <w:rsid w:val="00F157A9"/>
    <w:rsid w:val="00F25BB6"/>
    <w:rsid w:val="00F26B7E"/>
    <w:rsid w:val="00F27A3B"/>
    <w:rsid w:val="00F33817"/>
    <w:rsid w:val="00F371A2"/>
    <w:rsid w:val="00F420D5"/>
    <w:rsid w:val="00F451EA"/>
    <w:rsid w:val="00F45447"/>
    <w:rsid w:val="00F456C6"/>
    <w:rsid w:val="00F4577B"/>
    <w:rsid w:val="00F46496"/>
    <w:rsid w:val="00F474D0"/>
    <w:rsid w:val="00F50179"/>
    <w:rsid w:val="00F515EE"/>
    <w:rsid w:val="00F56511"/>
    <w:rsid w:val="00F60A5A"/>
    <w:rsid w:val="00F6194E"/>
    <w:rsid w:val="00F623AC"/>
    <w:rsid w:val="00F6412A"/>
    <w:rsid w:val="00F64184"/>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FC71A98"/>
    <w:rsid w:val="11B61DC5"/>
    <w:rsid w:val="12E0657E"/>
    <w:rsid w:val="12EB4C74"/>
    <w:rsid w:val="17FD699F"/>
    <w:rsid w:val="21723F5A"/>
    <w:rsid w:val="39AB5E03"/>
    <w:rsid w:val="3A6C0510"/>
    <w:rsid w:val="3C3D6ABB"/>
    <w:rsid w:val="3D1443AA"/>
    <w:rsid w:val="4EF51652"/>
    <w:rsid w:val="54DC2EBD"/>
    <w:rsid w:val="58443253"/>
    <w:rsid w:val="5F41673E"/>
    <w:rsid w:val="64A31301"/>
    <w:rsid w:val="70FC4273"/>
    <w:rsid w:val="7945303A"/>
    <w:rsid w:val="79690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F6D24A8"/>
  <w15:docId w15:val="{4253664D-61B1-4FA1-B1FB-0A7E8EE4F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iPriority="0" w:unhideWhenUsed="1" w:qFormat="1"/>
    <w:lsdException w:name="header" w:qFormat="1"/>
    <w:lsdException w:name="footer" w:qFormat="1"/>
    <w:lsdException w:name="index heading" w:semiHidden="1" w:unhideWhenUsed="1"/>
    <w:lsdException w:name="caption" w:uiPriority="35"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a">
    <w:name w:val="Normal"/>
    <w:qFormat/>
    <w:pPr>
      <w:widowControl w:val="0"/>
      <w:adjustRightInd w:val="0"/>
      <w:spacing w:line="400" w:lineRule="exact"/>
      <w:jc w:val="both"/>
    </w:pPr>
    <w:rPr>
      <w:kern w:val="2"/>
      <w:sz w:val="21"/>
      <w:szCs w:val="21"/>
    </w:rPr>
  </w:style>
  <w:style w:type="paragraph" w:styleId="1">
    <w:name w:val="heading 1"/>
    <w:basedOn w:val="afffa"/>
    <w:next w:val="afffa"/>
    <w:link w:val="10"/>
    <w:qFormat/>
    <w:pPr>
      <w:keepNext/>
      <w:keepLines/>
      <w:spacing w:before="340" w:after="330" w:line="578" w:lineRule="auto"/>
      <w:outlineLvl w:val="0"/>
    </w:pPr>
    <w:rPr>
      <w:b/>
      <w:bCs/>
      <w:kern w:val="44"/>
      <w:sz w:val="44"/>
      <w:szCs w:val="44"/>
    </w:rPr>
  </w:style>
  <w:style w:type="paragraph" w:styleId="22">
    <w:name w:val="heading 2"/>
    <w:basedOn w:val="afffa"/>
    <w:next w:val="afffa"/>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a"/>
    <w:next w:val="afffa"/>
    <w:link w:val="30"/>
    <w:qFormat/>
    <w:pPr>
      <w:keepNext/>
      <w:keepLines/>
      <w:spacing w:before="260" w:after="260" w:line="416" w:lineRule="auto"/>
      <w:outlineLvl w:val="2"/>
    </w:pPr>
    <w:rPr>
      <w:b/>
      <w:bCs/>
      <w:sz w:val="32"/>
      <w:szCs w:val="32"/>
    </w:rPr>
  </w:style>
  <w:style w:type="paragraph" w:styleId="4">
    <w:name w:val="heading 4"/>
    <w:basedOn w:val="afffa"/>
    <w:next w:val="afffa"/>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a"/>
    <w:next w:val="afffa"/>
    <w:link w:val="50"/>
    <w:qFormat/>
    <w:pPr>
      <w:keepNext/>
      <w:keepLines/>
      <w:adjustRightInd/>
      <w:spacing w:before="280" w:after="290" w:line="376" w:lineRule="auto"/>
      <w:outlineLvl w:val="4"/>
    </w:pPr>
    <w:rPr>
      <w:b/>
      <w:bCs/>
      <w:sz w:val="28"/>
      <w:szCs w:val="28"/>
    </w:rPr>
  </w:style>
  <w:style w:type="paragraph" w:styleId="6">
    <w:name w:val="heading 6"/>
    <w:basedOn w:val="afffa"/>
    <w:next w:val="afffa"/>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a"/>
    <w:next w:val="afffa"/>
    <w:link w:val="70"/>
    <w:qFormat/>
    <w:pPr>
      <w:keepNext/>
      <w:keepLines/>
      <w:adjustRightInd/>
      <w:spacing w:before="240" w:after="64" w:line="320" w:lineRule="auto"/>
      <w:outlineLvl w:val="6"/>
    </w:pPr>
    <w:rPr>
      <w:b/>
      <w:bCs/>
      <w:sz w:val="24"/>
      <w:szCs w:val="24"/>
    </w:rPr>
  </w:style>
  <w:style w:type="paragraph" w:styleId="8">
    <w:name w:val="heading 8"/>
    <w:basedOn w:val="afffa"/>
    <w:next w:val="afffa"/>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a"/>
    <w:next w:val="afffa"/>
    <w:link w:val="90"/>
    <w:qFormat/>
    <w:pPr>
      <w:keepNext/>
      <w:keepLines/>
      <w:adjustRightInd/>
      <w:spacing w:before="240" w:after="64" w:line="320" w:lineRule="auto"/>
      <w:outlineLvl w:val="8"/>
    </w:pPr>
    <w:rPr>
      <w:rFonts w:ascii="Arial" w:eastAsia="黑体" w:hAnsi="Arial"/>
    </w:rPr>
  </w:style>
  <w:style w:type="character" w:default="1" w:styleId="afffb">
    <w:name w:val="Default Paragraph Font"/>
    <w:uiPriority w:val="1"/>
    <w:semiHidden/>
    <w:unhideWhenUsed/>
  </w:style>
  <w:style w:type="table" w:default="1" w:styleId="afffc">
    <w:name w:val="Normal Table"/>
    <w:uiPriority w:val="99"/>
    <w:semiHidden/>
    <w:unhideWhenUsed/>
    <w:tblPr>
      <w:tblInd w:w="0" w:type="dxa"/>
      <w:tblCellMar>
        <w:top w:w="0" w:type="dxa"/>
        <w:left w:w="108" w:type="dxa"/>
        <w:bottom w:w="0" w:type="dxa"/>
        <w:right w:w="108" w:type="dxa"/>
      </w:tblCellMar>
    </w:tblPr>
  </w:style>
  <w:style w:type="numbering" w:default="1" w:styleId="afffd">
    <w:name w:val="No List"/>
    <w:uiPriority w:val="99"/>
    <w:semiHidden/>
    <w:unhideWhenUsed/>
  </w:style>
  <w:style w:type="paragraph" w:styleId="TOC7">
    <w:name w:val="toc 7"/>
    <w:basedOn w:val="afffa"/>
    <w:next w:val="afffa"/>
    <w:autoRedefine/>
    <w:uiPriority w:val="39"/>
    <w:unhideWhenUsed/>
    <w:qFormat/>
    <w:pPr>
      <w:tabs>
        <w:tab w:val="right" w:leader="dot" w:pos="9344"/>
      </w:tabs>
      <w:spacing w:line="300" w:lineRule="exact"/>
      <w:ind w:left="1259"/>
    </w:pPr>
    <w:rPr>
      <w:rFonts w:ascii="宋体"/>
    </w:rPr>
  </w:style>
  <w:style w:type="paragraph" w:styleId="afffe">
    <w:name w:val="Normal Indent"/>
    <w:basedOn w:val="afffa"/>
    <w:qFormat/>
    <w:pPr>
      <w:ind w:firstLine="420"/>
    </w:pPr>
  </w:style>
  <w:style w:type="paragraph" w:styleId="affff">
    <w:name w:val="caption"/>
    <w:basedOn w:val="afffa"/>
    <w:next w:val="afffa"/>
    <w:uiPriority w:val="35"/>
    <w:qFormat/>
    <w:pPr>
      <w:spacing w:before="152" w:after="160"/>
    </w:pPr>
    <w:rPr>
      <w:rFonts w:ascii="Arial" w:eastAsia="黑体" w:hAnsi="Arial" w:cs="Arial"/>
      <w:sz w:val="20"/>
      <w:szCs w:val="20"/>
    </w:rPr>
  </w:style>
  <w:style w:type="paragraph" w:styleId="affff0">
    <w:name w:val="annotation text"/>
    <w:basedOn w:val="afffa"/>
    <w:link w:val="affff1"/>
    <w:unhideWhenUsed/>
    <w:qFormat/>
    <w:pPr>
      <w:jc w:val="left"/>
    </w:pPr>
  </w:style>
  <w:style w:type="paragraph" w:styleId="affff2">
    <w:name w:val="Body Text"/>
    <w:basedOn w:val="afffa"/>
    <w:link w:val="affff3"/>
    <w:qFormat/>
    <w:pPr>
      <w:spacing w:after="120"/>
    </w:pPr>
  </w:style>
  <w:style w:type="paragraph" w:styleId="TOC5">
    <w:name w:val="toc 5"/>
    <w:basedOn w:val="afffa"/>
    <w:next w:val="afffa"/>
    <w:autoRedefine/>
    <w:uiPriority w:val="39"/>
    <w:unhideWhenUsed/>
    <w:qFormat/>
    <w:pPr>
      <w:ind w:left="839"/>
    </w:pPr>
    <w:rPr>
      <w:rFonts w:ascii="宋体"/>
    </w:rPr>
  </w:style>
  <w:style w:type="paragraph" w:styleId="TOC3">
    <w:name w:val="toc 3"/>
    <w:basedOn w:val="afffa"/>
    <w:next w:val="afffa"/>
    <w:autoRedefine/>
    <w:uiPriority w:val="39"/>
    <w:unhideWhenUsed/>
    <w:qFormat/>
    <w:pPr>
      <w:spacing w:line="300" w:lineRule="exact"/>
      <w:ind w:left="420"/>
    </w:pPr>
    <w:rPr>
      <w:rFonts w:ascii="宋体"/>
    </w:rPr>
  </w:style>
  <w:style w:type="paragraph" w:styleId="affff4">
    <w:name w:val="Balloon Text"/>
    <w:basedOn w:val="afffa"/>
    <w:link w:val="affff5"/>
    <w:uiPriority w:val="99"/>
    <w:semiHidden/>
    <w:unhideWhenUsed/>
    <w:qFormat/>
    <w:rPr>
      <w:sz w:val="18"/>
      <w:szCs w:val="18"/>
    </w:rPr>
  </w:style>
  <w:style w:type="paragraph" w:styleId="affff6">
    <w:name w:val="footer"/>
    <w:basedOn w:val="afffa"/>
    <w:link w:val="affff7"/>
    <w:uiPriority w:val="99"/>
    <w:qFormat/>
    <w:pPr>
      <w:tabs>
        <w:tab w:val="center" w:pos="4153"/>
        <w:tab w:val="right" w:pos="8306"/>
      </w:tabs>
      <w:adjustRightInd/>
      <w:snapToGrid w:val="0"/>
      <w:spacing w:line="240" w:lineRule="auto"/>
      <w:jc w:val="right"/>
    </w:pPr>
    <w:rPr>
      <w:rFonts w:ascii="宋体"/>
      <w:sz w:val="18"/>
      <w:szCs w:val="18"/>
    </w:rPr>
  </w:style>
  <w:style w:type="paragraph" w:styleId="affff8">
    <w:name w:val="header"/>
    <w:basedOn w:val="afffa"/>
    <w:link w:val="affff9"/>
    <w:uiPriority w:val="99"/>
    <w:qFormat/>
    <w:pPr>
      <w:tabs>
        <w:tab w:val="center" w:pos="4153"/>
        <w:tab w:val="right" w:pos="8306"/>
      </w:tabs>
      <w:adjustRightInd/>
      <w:snapToGrid w:val="0"/>
      <w:jc w:val="center"/>
    </w:pPr>
    <w:rPr>
      <w:sz w:val="18"/>
      <w:szCs w:val="18"/>
    </w:rPr>
  </w:style>
  <w:style w:type="paragraph" w:styleId="TOC1">
    <w:name w:val="toc 1"/>
    <w:basedOn w:val="afffa"/>
    <w:next w:val="afffa"/>
    <w:autoRedefine/>
    <w:uiPriority w:val="39"/>
    <w:unhideWhenUsed/>
    <w:qFormat/>
    <w:rPr>
      <w:rFonts w:ascii="宋体"/>
    </w:rPr>
  </w:style>
  <w:style w:type="paragraph" w:styleId="TOC4">
    <w:name w:val="toc 4"/>
    <w:basedOn w:val="afffa"/>
    <w:next w:val="afffa"/>
    <w:autoRedefine/>
    <w:uiPriority w:val="39"/>
    <w:unhideWhenUsed/>
    <w:qFormat/>
    <w:pPr>
      <w:tabs>
        <w:tab w:val="right" w:leader="dot" w:pos="9344"/>
      </w:tabs>
      <w:spacing w:line="300" w:lineRule="exact"/>
      <w:ind w:left="629"/>
    </w:pPr>
    <w:rPr>
      <w:rFonts w:ascii="宋体"/>
    </w:rPr>
  </w:style>
  <w:style w:type="paragraph" w:styleId="affffa">
    <w:name w:val="footnote text"/>
    <w:basedOn w:val="afffa"/>
    <w:next w:val="afffa"/>
    <w:link w:val="affffb"/>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a"/>
    <w:next w:val="afffa"/>
    <w:autoRedefine/>
    <w:uiPriority w:val="39"/>
    <w:unhideWhenUsed/>
    <w:qFormat/>
    <w:pPr>
      <w:spacing w:line="300" w:lineRule="exact"/>
      <w:ind w:left="1049"/>
    </w:pPr>
    <w:rPr>
      <w:rFonts w:ascii="宋体"/>
    </w:rPr>
  </w:style>
  <w:style w:type="paragraph" w:styleId="affffc">
    <w:name w:val="table of figures"/>
    <w:basedOn w:val="afffa"/>
    <w:next w:val="afffa"/>
    <w:semiHidden/>
    <w:qFormat/>
    <w:pPr>
      <w:adjustRightInd/>
      <w:spacing w:line="240" w:lineRule="auto"/>
      <w:jc w:val="left"/>
    </w:pPr>
    <w:rPr>
      <w:szCs w:val="24"/>
    </w:rPr>
  </w:style>
  <w:style w:type="paragraph" w:styleId="TOC2">
    <w:name w:val="toc 2"/>
    <w:basedOn w:val="afffa"/>
    <w:next w:val="afffa"/>
    <w:autoRedefine/>
    <w:uiPriority w:val="39"/>
    <w:unhideWhenUsed/>
    <w:qFormat/>
    <w:pPr>
      <w:tabs>
        <w:tab w:val="right" w:leader="dot" w:pos="9344"/>
      </w:tabs>
      <w:spacing w:line="300" w:lineRule="exact"/>
      <w:ind w:left="210"/>
    </w:pPr>
    <w:rPr>
      <w:rFonts w:ascii="宋体"/>
    </w:rPr>
  </w:style>
  <w:style w:type="paragraph" w:styleId="affffd">
    <w:name w:val="Title"/>
    <w:basedOn w:val="afffa"/>
    <w:link w:val="affffe"/>
    <w:qFormat/>
    <w:pPr>
      <w:spacing w:before="240" w:after="60"/>
      <w:jc w:val="center"/>
      <w:outlineLvl w:val="0"/>
    </w:pPr>
    <w:rPr>
      <w:rFonts w:ascii="Arial" w:hAnsi="Arial" w:cs="Arial"/>
      <w:b/>
      <w:bCs/>
      <w:sz w:val="32"/>
      <w:szCs w:val="32"/>
    </w:rPr>
  </w:style>
  <w:style w:type="paragraph" w:styleId="afffff">
    <w:name w:val="annotation subject"/>
    <w:basedOn w:val="affff0"/>
    <w:next w:val="affff0"/>
    <w:link w:val="afffff0"/>
    <w:uiPriority w:val="99"/>
    <w:semiHidden/>
    <w:unhideWhenUsed/>
    <w:qFormat/>
    <w:rPr>
      <w:b/>
      <w:bCs/>
    </w:rPr>
  </w:style>
  <w:style w:type="table" w:styleId="afffff1">
    <w:name w:val="Table Grid"/>
    <w:basedOn w:val="afffc"/>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Strong"/>
    <w:uiPriority w:val="22"/>
    <w:qFormat/>
    <w:rPr>
      <w:b/>
      <w:bCs/>
    </w:rPr>
  </w:style>
  <w:style w:type="character" w:styleId="afffff3">
    <w:name w:val="page number"/>
    <w:qFormat/>
    <w:rPr>
      <w:rFonts w:ascii="宋体" w:eastAsia="宋体" w:hAnsi="Times New Roman"/>
      <w:sz w:val="18"/>
    </w:rPr>
  </w:style>
  <w:style w:type="character" w:styleId="afffff4">
    <w:name w:val="Emphasis"/>
    <w:uiPriority w:val="20"/>
    <w:qFormat/>
    <w:rPr>
      <w:i/>
      <w:iCs/>
    </w:rPr>
  </w:style>
  <w:style w:type="character" w:styleId="afffff5">
    <w:name w:val="Hyperlink"/>
    <w:uiPriority w:val="99"/>
    <w:qFormat/>
    <w:rPr>
      <w:rFonts w:ascii="宋体" w:eastAsia="宋体" w:hAnsi="Times New Roman"/>
      <w:color w:val="auto"/>
      <w:spacing w:val="0"/>
      <w:w w:val="100"/>
      <w:position w:val="0"/>
      <w:sz w:val="21"/>
      <w:u w:val="none"/>
      <w:vertAlign w:val="baseline"/>
    </w:rPr>
  </w:style>
  <w:style w:type="character" w:styleId="afffff6">
    <w:name w:val="annotation reference"/>
    <w:basedOn w:val="afffb"/>
    <w:uiPriority w:val="99"/>
    <w:semiHidden/>
    <w:unhideWhenUsed/>
    <w:qFormat/>
    <w:rPr>
      <w:sz w:val="21"/>
      <w:szCs w:val="21"/>
    </w:rPr>
  </w:style>
  <w:style w:type="character" w:styleId="afffff7">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9">
    <w:name w:val="页眉 字符"/>
    <w:link w:val="affff8"/>
    <w:uiPriority w:val="99"/>
    <w:qFormat/>
    <w:rPr>
      <w:kern w:val="2"/>
      <w:sz w:val="18"/>
      <w:szCs w:val="18"/>
    </w:rPr>
  </w:style>
  <w:style w:type="character" w:customStyle="1" w:styleId="affff7">
    <w:name w:val="页脚 字符"/>
    <w:link w:val="affff6"/>
    <w:uiPriority w:val="99"/>
    <w:qFormat/>
    <w:rPr>
      <w:rFonts w:ascii="宋体"/>
      <w:kern w:val="2"/>
      <w:sz w:val="18"/>
      <w:szCs w:val="18"/>
    </w:rPr>
  </w:style>
  <w:style w:type="character" w:customStyle="1" w:styleId="affff5">
    <w:name w:val="批注框文本 字符"/>
    <w:link w:val="affff4"/>
    <w:uiPriority w:val="99"/>
    <w:semiHidden/>
    <w:qFormat/>
    <w:rPr>
      <w:kern w:val="2"/>
      <w:sz w:val="18"/>
      <w:szCs w:val="18"/>
    </w:rPr>
  </w:style>
  <w:style w:type="paragraph" w:styleId="afffff8">
    <w:name w:val="Quote"/>
    <w:basedOn w:val="afffa"/>
    <w:next w:val="afffa"/>
    <w:link w:val="afffff9"/>
    <w:uiPriority w:val="29"/>
    <w:qFormat/>
    <w:rPr>
      <w:i/>
      <w:iCs/>
      <w:color w:val="000000"/>
    </w:rPr>
  </w:style>
  <w:style w:type="character" w:customStyle="1" w:styleId="afffff9">
    <w:name w:val="引用 字符"/>
    <w:link w:val="afffff8"/>
    <w:uiPriority w:val="29"/>
    <w:rPr>
      <w:i/>
      <w:iCs/>
      <w:color w:val="000000"/>
      <w:kern w:val="2"/>
      <w:sz w:val="21"/>
      <w:szCs w:val="21"/>
    </w:rPr>
  </w:style>
  <w:style w:type="character" w:customStyle="1" w:styleId="affffe">
    <w:name w:val="标题 字符"/>
    <w:link w:val="affffd"/>
    <w:qFormat/>
    <w:rPr>
      <w:rFonts w:ascii="Arial" w:hAnsi="Arial" w:cs="Arial"/>
      <w:b/>
      <w:bCs/>
      <w:kern w:val="2"/>
      <w:sz w:val="32"/>
      <w:szCs w:val="32"/>
    </w:rPr>
  </w:style>
  <w:style w:type="paragraph" w:customStyle="1" w:styleId="afffffa">
    <w:name w:val="标准标志"/>
    <w:next w:val="afffa"/>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b">
    <w:name w:val="标准称谓"/>
    <w:next w:val="afffa"/>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c">
    <w:name w:val="标准文件_页脚偶数页"/>
    <w:qFormat/>
    <w:pPr>
      <w:ind w:left="198"/>
    </w:pPr>
    <w:rPr>
      <w:rFonts w:ascii="宋体" w:hAnsi="Times New Roman"/>
      <w:sz w:val="18"/>
    </w:rPr>
  </w:style>
  <w:style w:type="paragraph" w:customStyle="1" w:styleId="afffffd">
    <w:name w:val="标准文件_页脚奇数页"/>
    <w:qFormat/>
    <w:pPr>
      <w:ind w:right="227"/>
      <w:jc w:val="right"/>
    </w:pPr>
    <w:rPr>
      <w:rFonts w:ascii="宋体" w:hAnsi="Times New Roman"/>
      <w:sz w:val="18"/>
    </w:rPr>
  </w:style>
  <w:style w:type="paragraph" w:customStyle="1" w:styleId="afffffe">
    <w:name w:val="标准书眉一"/>
    <w:qFormat/>
    <w:pPr>
      <w:jc w:val="both"/>
    </w:pPr>
    <w:rPr>
      <w:rFonts w:ascii="Times New Roman" w:hAnsi="Times New Roman"/>
    </w:rPr>
  </w:style>
  <w:style w:type="paragraph" w:customStyle="1" w:styleId="ICS">
    <w:name w:val="标准文件_ICS"/>
    <w:basedOn w:val="afffa"/>
    <w:qFormat/>
    <w:pPr>
      <w:spacing w:line="0" w:lineRule="atLeast"/>
    </w:pPr>
    <w:rPr>
      <w:rFonts w:ascii="黑体" w:eastAsia="黑体" w:hAnsi="宋体"/>
    </w:rPr>
  </w:style>
  <w:style w:type="paragraph" w:customStyle="1" w:styleId="affffff">
    <w:name w:val="标准文件_标准正文"/>
    <w:basedOn w:val="afffa"/>
    <w:next w:val="affffff0"/>
    <w:qFormat/>
    <w:pPr>
      <w:snapToGrid w:val="0"/>
      <w:ind w:firstLineChars="200" w:firstLine="200"/>
    </w:pPr>
    <w:rPr>
      <w:kern w:val="0"/>
    </w:rPr>
  </w:style>
  <w:style w:type="paragraph" w:customStyle="1" w:styleId="affffff0">
    <w:name w:val="标准文件_段"/>
    <w:link w:val="Char"/>
    <w:qFormat/>
    <w:pPr>
      <w:autoSpaceDE w:val="0"/>
      <w:autoSpaceDN w:val="0"/>
      <w:ind w:firstLineChars="200" w:firstLine="200"/>
      <w:jc w:val="both"/>
    </w:pPr>
    <w:rPr>
      <w:rFonts w:ascii="宋体" w:hAnsi="Times New Roman"/>
      <w:sz w:val="21"/>
    </w:rPr>
  </w:style>
  <w:style w:type="paragraph" w:customStyle="1" w:styleId="affffff1">
    <w:name w:val="标准文件_版本"/>
    <w:basedOn w:val="affffff"/>
    <w:qFormat/>
    <w:pPr>
      <w:adjustRightInd/>
      <w:snapToGrid/>
      <w:ind w:firstLineChars="0" w:firstLine="0"/>
    </w:pPr>
    <w:rPr>
      <w:rFonts w:ascii="宋体" w:hAnsi="宋体"/>
      <w:kern w:val="2"/>
    </w:rPr>
  </w:style>
  <w:style w:type="paragraph" w:customStyle="1" w:styleId="affffff2">
    <w:name w:val="标准文件_标准部门"/>
    <w:basedOn w:val="afffa"/>
    <w:qFormat/>
    <w:pPr>
      <w:jc w:val="center"/>
    </w:pPr>
    <w:rPr>
      <w:rFonts w:ascii="黑体" w:eastAsia="黑体"/>
      <w:kern w:val="0"/>
      <w:sz w:val="44"/>
    </w:rPr>
  </w:style>
  <w:style w:type="paragraph" w:customStyle="1" w:styleId="affffff3">
    <w:name w:val="标准文件_标准代替"/>
    <w:basedOn w:val="afffa"/>
    <w:next w:val="afffa"/>
    <w:qFormat/>
    <w:pPr>
      <w:spacing w:line="310" w:lineRule="exact"/>
      <w:jc w:val="right"/>
    </w:pPr>
    <w:rPr>
      <w:rFonts w:ascii="宋体" w:hAnsi="宋体"/>
      <w:kern w:val="0"/>
    </w:rPr>
  </w:style>
  <w:style w:type="paragraph" w:customStyle="1" w:styleId="affffff4">
    <w:name w:val="标准文件_标准名称标题"/>
    <w:basedOn w:val="afffa"/>
    <w:next w:val="afffa"/>
    <w:qFormat/>
    <w:pPr>
      <w:widowControl/>
      <w:shd w:val="clear" w:color="FFFFFF" w:fill="FFFFFF"/>
      <w:adjustRightInd/>
      <w:spacing w:before="640" w:after="100"/>
      <w:jc w:val="center"/>
    </w:pPr>
    <w:rPr>
      <w:rFonts w:ascii="黑体" w:eastAsia="黑体"/>
      <w:kern w:val="0"/>
      <w:sz w:val="32"/>
    </w:rPr>
  </w:style>
  <w:style w:type="paragraph" w:customStyle="1" w:styleId="affffff5">
    <w:name w:val="标准文件_页眉奇数页"/>
    <w:next w:val="afffa"/>
    <w:qFormat/>
    <w:pPr>
      <w:tabs>
        <w:tab w:val="center" w:pos="4154"/>
        <w:tab w:val="right" w:pos="8306"/>
      </w:tabs>
      <w:spacing w:after="120"/>
      <w:jc w:val="right"/>
    </w:pPr>
    <w:rPr>
      <w:rFonts w:ascii="黑体" w:eastAsia="黑体" w:hAnsi="宋体"/>
      <w:sz w:val="21"/>
    </w:rPr>
  </w:style>
  <w:style w:type="paragraph" w:customStyle="1" w:styleId="affffff6">
    <w:name w:val="标准文件_页眉偶数页"/>
    <w:basedOn w:val="affffff5"/>
    <w:next w:val="afffa"/>
    <w:qFormat/>
    <w:pPr>
      <w:jc w:val="left"/>
    </w:pPr>
  </w:style>
  <w:style w:type="paragraph" w:customStyle="1" w:styleId="affffff7">
    <w:name w:val="标准文件_参考文献标题"/>
    <w:basedOn w:val="afffa"/>
    <w:next w:val="afffa"/>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f3">
    <w:name w:val="标准文件_二级条标题"/>
    <w:next w:val="affffff0"/>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8">
    <w:name w:val="标准文件_发布"/>
    <w:qFormat/>
    <w:rPr>
      <w:rFonts w:ascii="黑体" w:eastAsia="黑体"/>
      <w:spacing w:val="0"/>
      <w:w w:val="100"/>
      <w:position w:val="3"/>
      <w:sz w:val="28"/>
    </w:rPr>
  </w:style>
  <w:style w:type="paragraph" w:customStyle="1" w:styleId="ad">
    <w:name w:val="标准文件_方框数字列项"/>
    <w:basedOn w:val="affffff0"/>
    <w:qFormat/>
    <w:pPr>
      <w:numPr>
        <w:numId w:val="3"/>
      </w:numPr>
      <w:ind w:firstLineChars="0" w:firstLine="0"/>
    </w:pPr>
  </w:style>
  <w:style w:type="paragraph" w:customStyle="1" w:styleId="affffff9">
    <w:name w:val="标准文件_封面标准编号"/>
    <w:basedOn w:val="afffa"/>
    <w:next w:val="affffff3"/>
    <w:qFormat/>
    <w:pPr>
      <w:spacing w:line="310" w:lineRule="exact"/>
      <w:jc w:val="right"/>
    </w:pPr>
    <w:rPr>
      <w:rFonts w:ascii="黑体" w:eastAsia="黑体"/>
      <w:kern w:val="0"/>
      <w:sz w:val="28"/>
    </w:rPr>
  </w:style>
  <w:style w:type="paragraph" w:customStyle="1" w:styleId="affffffa">
    <w:name w:val="标准文件_封面标准分类号"/>
    <w:basedOn w:val="afffa"/>
    <w:qFormat/>
    <w:rPr>
      <w:rFonts w:ascii="黑体" w:eastAsia="黑体"/>
      <w:b/>
      <w:kern w:val="0"/>
      <w:sz w:val="28"/>
    </w:rPr>
  </w:style>
  <w:style w:type="paragraph" w:customStyle="1" w:styleId="affffffb">
    <w:name w:val="标准文件_封面标准名称"/>
    <w:basedOn w:val="afffa"/>
    <w:qFormat/>
    <w:pPr>
      <w:spacing w:line="240" w:lineRule="auto"/>
      <w:jc w:val="center"/>
    </w:pPr>
    <w:rPr>
      <w:rFonts w:ascii="黑体" w:eastAsia="黑体"/>
      <w:kern w:val="0"/>
      <w:sz w:val="52"/>
    </w:rPr>
  </w:style>
  <w:style w:type="paragraph" w:customStyle="1" w:styleId="affffffc">
    <w:name w:val="标准文件_封面标准英文名称"/>
    <w:basedOn w:val="afffa"/>
    <w:qFormat/>
    <w:pPr>
      <w:spacing w:line="240" w:lineRule="auto"/>
      <w:jc w:val="center"/>
    </w:pPr>
    <w:rPr>
      <w:rFonts w:ascii="黑体" w:eastAsia="黑体"/>
      <w:b/>
      <w:sz w:val="28"/>
    </w:rPr>
  </w:style>
  <w:style w:type="paragraph" w:customStyle="1" w:styleId="affffffd">
    <w:name w:val="标准文件_封面发布日期"/>
    <w:basedOn w:val="afffa"/>
    <w:qFormat/>
    <w:pPr>
      <w:spacing w:line="310" w:lineRule="exact"/>
    </w:pPr>
    <w:rPr>
      <w:rFonts w:ascii="黑体" w:eastAsia="黑体"/>
      <w:kern w:val="0"/>
      <w:sz w:val="28"/>
    </w:rPr>
  </w:style>
  <w:style w:type="paragraph" w:customStyle="1" w:styleId="affffffe">
    <w:name w:val="标准文件_封面密级"/>
    <w:basedOn w:val="afffa"/>
    <w:qFormat/>
    <w:rPr>
      <w:rFonts w:eastAsia="黑体"/>
      <w:sz w:val="32"/>
    </w:rPr>
  </w:style>
  <w:style w:type="paragraph" w:customStyle="1" w:styleId="afffffff">
    <w:name w:val="标准文件_封面实施日期"/>
    <w:basedOn w:val="afffa"/>
    <w:qFormat/>
    <w:pPr>
      <w:spacing w:line="310" w:lineRule="exact"/>
      <w:jc w:val="right"/>
    </w:pPr>
    <w:rPr>
      <w:rFonts w:ascii="黑体" w:eastAsia="黑体"/>
      <w:sz w:val="28"/>
    </w:rPr>
  </w:style>
  <w:style w:type="paragraph" w:customStyle="1" w:styleId="afffffff0">
    <w:name w:val="标准文件_封面抬头"/>
    <w:basedOn w:val="affffff0"/>
    <w:qFormat/>
    <w:pPr>
      <w:adjustRightInd w:val="0"/>
      <w:spacing w:line="800" w:lineRule="exact"/>
      <w:ind w:firstLineChars="0" w:firstLine="0"/>
      <w:jc w:val="distribute"/>
    </w:pPr>
    <w:rPr>
      <w:rFonts w:ascii="黑体" w:eastAsia="黑体"/>
      <w:b/>
      <w:sz w:val="64"/>
    </w:rPr>
  </w:style>
  <w:style w:type="paragraph" w:customStyle="1" w:styleId="aff8">
    <w:name w:val="标准文件_附录标识"/>
    <w:next w:val="affffff0"/>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4">
    <w:name w:val="标准文件_附录表标题"/>
    <w:next w:val="afffa"/>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9">
    <w:name w:val="标准文件_附录一级条标题"/>
    <w:next w:val="affffff0"/>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a">
    <w:name w:val="标准文件_附录二级条标题"/>
    <w:basedOn w:val="aff9"/>
    <w:next w:val="affffff0"/>
    <w:qFormat/>
    <w:pPr>
      <w:widowControl/>
      <w:numPr>
        <w:ilvl w:val="2"/>
      </w:numPr>
      <w:wordWrap w:val="0"/>
      <w:overflowPunct w:val="0"/>
      <w:autoSpaceDE w:val="0"/>
      <w:autoSpaceDN w:val="0"/>
      <w:textAlignment w:val="baseline"/>
      <w:outlineLvl w:val="3"/>
    </w:pPr>
  </w:style>
  <w:style w:type="paragraph" w:customStyle="1" w:styleId="afffffff1">
    <w:name w:val="标准文件_附录公式"/>
    <w:basedOn w:val="affffff"/>
    <w:next w:val="affffff"/>
    <w:qFormat/>
    <w:pPr>
      <w:tabs>
        <w:tab w:val="center" w:pos="4678"/>
        <w:tab w:val="right" w:leader="middleDot" w:pos="9356"/>
      </w:tabs>
      <w:spacing w:line="240" w:lineRule="auto"/>
      <w:ind w:right="-51" w:firstLineChars="0" w:firstLine="0"/>
    </w:pPr>
    <w:rPr>
      <w:rFonts w:ascii="宋体" w:hAnsi="宋体"/>
    </w:rPr>
  </w:style>
  <w:style w:type="paragraph" w:customStyle="1" w:styleId="affb">
    <w:name w:val="标准文件_附录三级条标题"/>
    <w:next w:val="affffff0"/>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c">
    <w:name w:val="标准文件_附录四级条标题"/>
    <w:next w:val="affffff0"/>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e">
    <w:name w:val="标准文件_附录图标题"/>
    <w:next w:val="affffff0"/>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d">
    <w:name w:val="标准文件_附录五级条标题"/>
    <w:next w:val="affffff0"/>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2"/>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f3">
    <w:name w:val="正文文本 字符"/>
    <w:link w:val="affff2"/>
    <w:qFormat/>
    <w:rPr>
      <w:kern w:val="2"/>
      <w:sz w:val="21"/>
      <w:szCs w:val="21"/>
    </w:rPr>
  </w:style>
  <w:style w:type="paragraph" w:customStyle="1" w:styleId="afffffff2">
    <w:name w:val="标准文件_附录章标题"/>
    <w:next w:val="affffff0"/>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3">
    <w:name w:val="标准文件_公式后的破折号"/>
    <w:basedOn w:val="affffff0"/>
    <w:next w:val="affffff0"/>
    <w:qFormat/>
    <w:pPr>
      <w:ind w:leftChars="200" w:left="488" w:hangingChars="290" w:hanging="289"/>
    </w:pPr>
  </w:style>
  <w:style w:type="paragraph" w:customStyle="1" w:styleId="a6">
    <w:name w:val="标准文件_前言、引言标题"/>
    <w:next w:val="afffa"/>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f4">
    <w:name w:val="标准文件_目次、标准名称标题"/>
    <w:basedOn w:val="a6"/>
    <w:next w:val="affffff0"/>
    <w:qFormat/>
    <w:pPr>
      <w:spacing w:line="460" w:lineRule="exact"/>
      <w:ind w:left="0" w:firstLine="0"/>
    </w:pPr>
  </w:style>
  <w:style w:type="paragraph" w:customStyle="1" w:styleId="afffffff5">
    <w:name w:val="标准文件_目录标题"/>
    <w:basedOn w:val="afffa"/>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f1">
    <w:name w:val="标准文件_破折号列项（二级）"/>
    <w:basedOn w:val="af1"/>
    <w:qFormat/>
    <w:pPr>
      <w:numPr>
        <w:numId w:val="10"/>
      </w:numPr>
    </w:pPr>
  </w:style>
  <w:style w:type="paragraph" w:customStyle="1" w:styleId="afff4">
    <w:name w:val="标准文件_三级条标题"/>
    <w:basedOn w:val="afff3"/>
    <w:next w:val="affffff0"/>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f6">
    <w:name w:val="标准文件_示例后续"/>
    <w:basedOn w:val="afffa"/>
    <w:qFormat/>
    <w:pPr>
      <w:adjustRightInd/>
      <w:spacing w:line="240" w:lineRule="auto"/>
      <w:ind w:firstLineChars="200" w:firstLine="200"/>
    </w:pPr>
    <w:rPr>
      <w:sz w:val="18"/>
      <w:szCs w:val="24"/>
    </w:rPr>
  </w:style>
  <w:style w:type="paragraph" w:customStyle="1" w:styleId="affe">
    <w:name w:val="标准文件_数字编号列项"/>
    <w:qFormat/>
    <w:pPr>
      <w:numPr>
        <w:numId w:val="11"/>
      </w:numPr>
      <w:jc w:val="both"/>
    </w:pPr>
    <w:rPr>
      <w:rFonts w:ascii="宋体" w:hAnsi="宋体"/>
      <w:sz w:val="21"/>
    </w:rPr>
  </w:style>
  <w:style w:type="paragraph" w:customStyle="1" w:styleId="afff5">
    <w:name w:val="标准文件_四级条标题"/>
    <w:next w:val="affffff0"/>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b">
    <w:name w:val="脚注文本 字符"/>
    <w:link w:val="affffa"/>
    <w:semiHidden/>
    <w:qFormat/>
    <w:rPr>
      <w:rFonts w:ascii="宋体"/>
      <w:kern w:val="2"/>
      <w:sz w:val="18"/>
      <w:szCs w:val="18"/>
    </w:rPr>
  </w:style>
  <w:style w:type="paragraph" w:customStyle="1" w:styleId="afffffff7">
    <w:name w:val="标准文件_条文脚注"/>
    <w:basedOn w:val="affffa"/>
    <w:qFormat/>
    <w:pPr>
      <w:adjustRightInd w:val="0"/>
      <w:spacing w:line="240" w:lineRule="auto"/>
      <w:ind w:leftChars="0" w:left="0" w:firstLineChars="200" w:firstLine="200"/>
      <w:jc w:val="both"/>
    </w:pPr>
    <w:rPr>
      <w:rFonts w:hAnsi="宋体"/>
    </w:rPr>
  </w:style>
  <w:style w:type="paragraph" w:customStyle="1" w:styleId="af8">
    <w:name w:val="标准文件_图表脚注"/>
    <w:basedOn w:val="afffa"/>
    <w:next w:val="affffff0"/>
    <w:qFormat/>
    <w:pPr>
      <w:numPr>
        <w:numId w:val="12"/>
      </w:numPr>
      <w:spacing w:line="240" w:lineRule="auto"/>
      <w:jc w:val="left"/>
    </w:pPr>
    <w:rPr>
      <w:rFonts w:ascii="宋体" w:hAnsi="宋体"/>
      <w:sz w:val="18"/>
    </w:rPr>
  </w:style>
  <w:style w:type="character" w:customStyle="1" w:styleId="afffffff8">
    <w:name w:val="标准文件_图表脚注内容"/>
    <w:qFormat/>
    <w:rPr>
      <w:rFonts w:ascii="宋体" w:eastAsia="宋体" w:hAnsi="宋体" w:cs="Times New Roman"/>
      <w:spacing w:val="0"/>
      <w:sz w:val="18"/>
      <w:vertAlign w:val="superscript"/>
    </w:rPr>
  </w:style>
  <w:style w:type="paragraph" w:customStyle="1" w:styleId="afff6">
    <w:name w:val="标准文件_五级条标题"/>
    <w:next w:val="affffff0"/>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f1">
    <w:name w:val="标准文件_章标题"/>
    <w:next w:val="affffff0"/>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f2">
    <w:name w:val="标准文件_一级条标题"/>
    <w:basedOn w:val="afff1"/>
    <w:next w:val="affffff0"/>
    <w:qFormat/>
    <w:pPr>
      <w:numPr>
        <w:ilvl w:val="2"/>
      </w:numPr>
      <w:spacing w:beforeLines="50" w:before="50" w:afterLines="50" w:after="50"/>
      <w:outlineLvl w:val="1"/>
    </w:pPr>
  </w:style>
  <w:style w:type="paragraph" w:customStyle="1" w:styleId="afffffff9">
    <w:name w:val="标准文件_一致程度"/>
    <w:basedOn w:val="afffa"/>
    <w:qFormat/>
    <w:pPr>
      <w:spacing w:line="440" w:lineRule="exact"/>
      <w:jc w:val="center"/>
    </w:pPr>
    <w:rPr>
      <w:sz w:val="28"/>
    </w:rPr>
  </w:style>
  <w:style w:type="paragraph" w:customStyle="1" w:styleId="afffffffa">
    <w:name w:val="标准文件_引言标题"/>
    <w:next w:val="afffa"/>
    <w:qFormat/>
    <w:pPr>
      <w:shd w:val="clear" w:color="FFFFFF" w:fill="FFFFFF"/>
      <w:spacing w:before="540" w:after="600"/>
      <w:jc w:val="center"/>
      <w:outlineLvl w:val="0"/>
    </w:pPr>
    <w:rPr>
      <w:rFonts w:ascii="黑体" w:eastAsia="黑体" w:hAnsi="Times New Roman"/>
      <w:sz w:val="32"/>
    </w:rPr>
  </w:style>
  <w:style w:type="paragraph" w:customStyle="1" w:styleId="afffffffb">
    <w:name w:val="标准文件_英文图表脚注"/>
    <w:basedOn w:val="affffff"/>
    <w:qFormat/>
    <w:pPr>
      <w:widowControl/>
      <w:adjustRightInd/>
      <w:snapToGrid/>
      <w:spacing w:line="240" w:lineRule="auto"/>
      <w:ind w:left="79" w:hangingChars="80" w:hanging="79"/>
    </w:pPr>
    <w:rPr>
      <w:rFonts w:ascii="宋体" w:hAnsi="宋体"/>
    </w:rPr>
  </w:style>
  <w:style w:type="paragraph" w:customStyle="1" w:styleId="afb">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a"/>
    <w:next w:val="affffff0"/>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5">
    <w:name w:val="标准文件_英文注×："/>
    <w:basedOn w:val="afffa"/>
    <w:qFormat/>
    <w:pPr>
      <w:numPr>
        <w:numId w:val="15"/>
      </w:numPr>
      <w:tabs>
        <w:tab w:val="left" w:pos="210"/>
      </w:tabs>
      <w:autoSpaceDE w:val="0"/>
      <w:autoSpaceDN w:val="0"/>
      <w:spacing w:line="240" w:lineRule="auto"/>
    </w:pPr>
    <w:rPr>
      <w:rFonts w:ascii="宋体" w:hAnsi="宋体"/>
      <w:kern w:val="0"/>
      <w:szCs w:val="20"/>
    </w:rPr>
  </w:style>
  <w:style w:type="paragraph" w:customStyle="1" w:styleId="aff7">
    <w:name w:val="标准文件_正文表标题"/>
    <w:next w:val="affffff0"/>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c">
    <w:name w:val="标准文件_正文公式"/>
    <w:basedOn w:val="afffa"/>
    <w:next w:val="affffff"/>
    <w:qFormat/>
    <w:pPr>
      <w:tabs>
        <w:tab w:val="center" w:pos="4678"/>
        <w:tab w:val="right" w:leader="middleDot" w:pos="9356"/>
      </w:tabs>
      <w:spacing w:line="240" w:lineRule="auto"/>
    </w:pPr>
    <w:rPr>
      <w:rFonts w:ascii="宋体" w:hAnsi="宋体"/>
    </w:rPr>
  </w:style>
  <w:style w:type="paragraph" w:customStyle="1" w:styleId="aff2">
    <w:name w:val="标准文件_正文图标题"/>
    <w:next w:val="affffff0"/>
    <w:qFormat/>
    <w:pPr>
      <w:numPr>
        <w:numId w:val="17"/>
      </w:numPr>
      <w:spacing w:beforeLines="50" w:before="50" w:afterLines="50" w:after="50"/>
      <w:jc w:val="center"/>
    </w:pPr>
    <w:rPr>
      <w:rFonts w:ascii="黑体" w:eastAsia="黑体" w:hAnsi="Times New Roman"/>
      <w:sz w:val="21"/>
    </w:rPr>
  </w:style>
  <w:style w:type="paragraph" w:customStyle="1" w:styleId="afff8">
    <w:name w:val="标准文件_正文英文表标题"/>
    <w:next w:val="affffff0"/>
    <w:qFormat/>
    <w:pPr>
      <w:numPr>
        <w:numId w:val="18"/>
      </w:numPr>
      <w:jc w:val="center"/>
    </w:pPr>
    <w:rPr>
      <w:rFonts w:ascii="黑体" w:eastAsia="黑体" w:hAnsi="Times New Roman"/>
      <w:sz w:val="21"/>
    </w:rPr>
  </w:style>
  <w:style w:type="paragraph" w:customStyle="1" w:styleId="aff0">
    <w:name w:val="标准文件_正文英文图标题"/>
    <w:next w:val="affffff0"/>
    <w:qFormat/>
    <w:pPr>
      <w:numPr>
        <w:numId w:val="19"/>
      </w:numPr>
      <w:jc w:val="center"/>
    </w:pPr>
    <w:rPr>
      <w:rFonts w:ascii="黑体" w:eastAsia="黑体" w:hAnsi="Times New Roman"/>
      <w:sz w:val="21"/>
    </w:rPr>
  </w:style>
  <w:style w:type="paragraph" w:customStyle="1" w:styleId="afc">
    <w:name w:val="标准文件_编号列项（三级）"/>
    <w:qFormat/>
    <w:pPr>
      <w:numPr>
        <w:ilvl w:val="2"/>
        <w:numId w:val="13"/>
      </w:numPr>
    </w:pPr>
    <w:rPr>
      <w:rFonts w:ascii="宋体" w:hAnsi="Times New Roman"/>
      <w:sz w:val="21"/>
    </w:rPr>
  </w:style>
  <w:style w:type="paragraph" w:customStyle="1" w:styleId="a1">
    <w:name w:val="二级无标题条"/>
    <w:basedOn w:val="afffa"/>
    <w:qFormat/>
    <w:pPr>
      <w:numPr>
        <w:ilvl w:val="3"/>
        <w:numId w:val="20"/>
      </w:numPr>
      <w:adjustRightInd/>
      <w:spacing w:line="240" w:lineRule="auto"/>
    </w:pPr>
    <w:rPr>
      <w:rFonts w:ascii="宋体" w:hAnsi="宋体"/>
      <w:szCs w:val="24"/>
    </w:rPr>
  </w:style>
  <w:style w:type="paragraph" w:customStyle="1" w:styleId="afffffffd">
    <w:name w:val="发布部门"/>
    <w:next w:val="affffff0"/>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e">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f">
    <w:name w:val="封面标准代替信息"/>
    <w:basedOn w:val="afffa"/>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f0">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f1">
    <w:name w:val="封面标准文稿编辑信息"/>
    <w:qFormat/>
    <w:pPr>
      <w:spacing w:before="180" w:line="180" w:lineRule="exact"/>
      <w:jc w:val="center"/>
    </w:pPr>
    <w:rPr>
      <w:rFonts w:ascii="宋体" w:hAnsi="Times New Roman"/>
      <w:sz w:val="21"/>
    </w:rPr>
  </w:style>
  <w:style w:type="paragraph" w:customStyle="1" w:styleId="affffffff2">
    <w:name w:val="封面标准文稿类别"/>
    <w:qFormat/>
    <w:pPr>
      <w:spacing w:before="440" w:line="400" w:lineRule="exact"/>
      <w:jc w:val="center"/>
    </w:pPr>
    <w:rPr>
      <w:rFonts w:ascii="宋体" w:hAnsi="Times New Roman"/>
      <w:sz w:val="24"/>
    </w:rPr>
  </w:style>
  <w:style w:type="paragraph" w:customStyle="1" w:styleId="affffffff3">
    <w:name w:val="封面标准英文名称"/>
    <w:qFormat/>
    <w:pPr>
      <w:widowControl w:val="0"/>
      <w:spacing w:line="360" w:lineRule="exact"/>
      <w:jc w:val="center"/>
    </w:pPr>
    <w:rPr>
      <w:rFonts w:ascii="Times New Roman" w:hAnsi="Times New Roman"/>
      <w:sz w:val="28"/>
    </w:rPr>
  </w:style>
  <w:style w:type="paragraph" w:customStyle="1" w:styleId="affffffff4">
    <w:name w:val="封面一致性程度标识"/>
    <w:qFormat/>
    <w:pPr>
      <w:spacing w:before="440" w:line="440" w:lineRule="exact"/>
      <w:jc w:val="center"/>
    </w:pPr>
    <w:rPr>
      <w:rFonts w:ascii="Times New Roman" w:hAnsi="Times New Roman"/>
      <w:sz w:val="28"/>
    </w:rPr>
  </w:style>
  <w:style w:type="paragraph" w:customStyle="1" w:styleId="affffffff5">
    <w:name w:val="封面正文"/>
    <w:qFormat/>
    <w:pPr>
      <w:jc w:val="both"/>
    </w:pPr>
    <w:rPr>
      <w:rFonts w:ascii="Times New Roman" w:hAnsi="Times New Roman"/>
    </w:rPr>
  </w:style>
  <w:style w:type="paragraph" w:customStyle="1" w:styleId="affffffff6">
    <w:name w:val="附录二级无标题条"/>
    <w:basedOn w:val="afffa"/>
    <w:next w:val="affffff0"/>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7">
    <w:name w:val="附录三级无标题条"/>
    <w:basedOn w:val="affffffff6"/>
    <w:next w:val="affffff0"/>
    <w:qFormat/>
    <w:pPr>
      <w:outlineLvl w:val="4"/>
    </w:pPr>
  </w:style>
  <w:style w:type="paragraph" w:customStyle="1" w:styleId="affffffff8">
    <w:name w:val="附录四级无标题条"/>
    <w:basedOn w:val="affffffff7"/>
    <w:next w:val="affffff0"/>
    <w:qFormat/>
    <w:pPr>
      <w:outlineLvl w:val="5"/>
    </w:pPr>
  </w:style>
  <w:style w:type="paragraph" w:customStyle="1" w:styleId="affffffff9">
    <w:name w:val="附录图"/>
    <w:next w:val="affffff0"/>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6">
    <w:name w:val="标准文件_一级项"/>
    <w:qFormat/>
    <w:pPr>
      <w:numPr>
        <w:numId w:val="21"/>
      </w:numPr>
    </w:pPr>
    <w:rPr>
      <w:rFonts w:ascii="宋体" w:hAnsi="Times New Roman"/>
      <w:sz w:val="21"/>
    </w:rPr>
  </w:style>
  <w:style w:type="paragraph" w:customStyle="1" w:styleId="affffffffa">
    <w:name w:val="附录五级无标题条"/>
    <w:basedOn w:val="affffffff8"/>
    <w:next w:val="affffff0"/>
    <w:qFormat/>
    <w:pPr>
      <w:outlineLvl w:val="6"/>
    </w:pPr>
  </w:style>
  <w:style w:type="paragraph" w:customStyle="1" w:styleId="affffffffb">
    <w:name w:val="附录性质"/>
    <w:basedOn w:val="afffa"/>
    <w:qFormat/>
    <w:pPr>
      <w:widowControl/>
      <w:adjustRightInd/>
      <w:jc w:val="center"/>
    </w:pPr>
    <w:rPr>
      <w:rFonts w:ascii="黑体" w:eastAsia="黑体"/>
    </w:rPr>
  </w:style>
  <w:style w:type="paragraph" w:customStyle="1" w:styleId="affffffffc">
    <w:name w:val="附录一级无标题条"/>
    <w:basedOn w:val="afffffff2"/>
    <w:next w:val="affffff0"/>
    <w:qFormat/>
    <w:pPr>
      <w:autoSpaceDN w:val="0"/>
      <w:outlineLvl w:val="2"/>
    </w:pPr>
    <w:rPr>
      <w:rFonts w:ascii="宋体" w:eastAsia="宋体" w:hAnsi="宋体"/>
    </w:rPr>
  </w:style>
  <w:style w:type="character" w:customStyle="1" w:styleId="affffffffd">
    <w:name w:val="个人答复风格"/>
    <w:qFormat/>
    <w:rPr>
      <w:rFonts w:ascii="Arial" w:eastAsia="宋体" w:hAnsi="Arial" w:cs="Arial"/>
      <w:color w:val="auto"/>
      <w:spacing w:val="0"/>
      <w:sz w:val="20"/>
    </w:rPr>
  </w:style>
  <w:style w:type="character" w:customStyle="1" w:styleId="affffffffe">
    <w:name w:val="个人撰写风格"/>
    <w:qFormat/>
    <w:rPr>
      <w:rFonts w:ascii="Arial" w:eastAsia="宋体" w:hAnsi="Arial" w:cs="Arial"/>
      <w:color w:val="auto"/>
      <w:spacing w:val="0"/>
      <w:sz w:val="20"/>
    </w:rPr>
  </w:style>
  <w:style w:type="paragraph" w:customStyle="1" w:styleId="afffffffff">
    <w:name w:val="脚注后续"/>
    <w:qFormat/>
    <w:pPr>
      <w:ind w:leftChars="350" w:left="350"/>
      <w:jc w:val="both"/>
    </w:pPr>
    <w:rPr>
      <w:rFonts w:ascii="宋体" w:hAnsi="Times New Roman"/>
      <w:sz w:val="18"/>
    </w:rPr>
  </w:style>
  <w:style w:type="paragraph" w:customStyle="1" w:styleId="afff9">
    <w:name w:val="列项——"/>
    <w:qFormat/>
    <w:pPr>
      <w:widowControl w:val="0"/>
      <w:numPr>
        <w:numId w:val="22"/>
      </w:numPr>
      <w:jc w:val="both"/>
    </w:pPr>
    <w:rPr>
      <w:rFonts w:ascii="宋体" w:hAnsi="宋体"/>
      <w:sz w:val="21"/>
    </w:rPr>
  </w:style>
  <w:style w:type="paragraph" w:customStyle="1" w:styleId="afffffffff0">
    <w:name w:val="列项·"/>
    <w:basedOn w:val="affffff0"/>
    <w:qFormat/>
    <w:pPr>
      <w:tabs>
        <w:tab w:val="left" w:pos="840"/>
      </w:tabs>
    </w:pPr>
  </w:style>
  <w:style w:type="paragraph" w:customStyle="1" w:styleId="afffffffff1">
    <w:name w:val="目次、索引正文"/>
    <w:qFormat/>
    <w:pPr>
      <w:spacing w:line="320" w:lineRule="exact"/>
      <w:jc w:val="both"/>
    </w:pPr>
    <w:rPr>
      <w:rFonts w:ascii="宋体" w:hAnsi="Times New Roman"/>
      <w:sz w:val="21"/>
    </w:rPr>
  </w:style>
  <w:style w:type="paragraph" w:customStyle="1" w:styleId="210">
    <w:name w:val="目录 21"/>
    <w:basedOn w:val="afffa"/>
    <w:next w:val="afffa"/>
    <w:autoRedefine/>
    <w:semiHidden/>
    <w:qFormat/>
    <w:pPr>
      <w:adjustRightInd/>
      <w:spacing w:line="240" w:lineRule="auto"/>
      <w:jc w:val="left"/>
    </w:pPr>
    <w:rPr>
      <w:bCs/>
      <w:iCs/>
    </w:rPr>
  </w:style>
  <w:style w:type="paragraph" w:customStyle="1" w:styleId="31">
    <w:name w:val="目录 31"/>
    <w:basedOn w:val="afffa"/>
    <w:next w:val="afffa"/>
    <w:autoRedefine/>
    <w:semiHidden/>
    <w:qFormat/>
    <w:pPr>
      <w:spacing w:line="240" w:lineRule="auto"/>
    </w:pPr>
    <w:rPr>
      <w:rFonts w:ascii="宋体" w:hAnsi="宋体"/>
      <w:iCs/>
    </w:rPr>
  </w:style>
  <w:style w:type="paragraph" w:customStyle="1" w:styleId="41">
    <w:name w:val="目录 41"/>
    <w:basedOn w:val="afffa"/>
    <w:next w:val="afffa"/>
    <w:autoRedefine/>
    <w:semiHidden/>
    <w:qFormat/>
    <w:pPr>
      <w:adjustRightInd/>
      <w:spacing w:line="240" w:lineRule="auto"/>
      <w:jc w:val="left"/>
    </w:pPr>
  </w:style>
  <w:style w:type="paragraph" w:customStyle="1" w:styleId="51">
    <w:name w:val="目录 51"/>
    <w:basedOn w:val="afffa"/>
    <w:next w:val="afffa"/>
    <w:autoRedefine/>
    <w:semiHidden/>
    <w:qFormat/>
    <w:pPr>
      <w:spacing w:line="240" w:lineRule="auto"/>
    </w:pPr>
    <w:rPr>
      <w:rFonts w:ascii="宋体" w:hAnsi="宋体"/>
    </w:rPr>
  </w:style>
  <w:style w:type="paragraph" w:customStyle="1" w:styleId="61">
    <w:name w:val="目录 61"/>
    <w:basedOn w:val="afffa"/>
    <w:next w:val="afffa"/>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f2">
    <w:name w:val="其他标准称谓"/>
    <w:qFormat/>
    <w:pPr>
      <w:spacing w:line="0" w:lineRule="atLeast"/>
      <w:jc w:val="distribute"/>
    </w:pPr>
    <w:rPr>
      <w:rFonts w:ascii="黑体" w:eastAsia="黑体" w:hAnsi="宋体"/>
      <w:sz w:val="52"/>
    </w:rPr>
  </w:style>
  <w:style w:type="paragraph" w:customStyle="1" w:styleId="afffffffff3">
    <w:name w:val="其他发布部门"/>
    <w:basedOn w:val="afffffffd"/>
    <w:qFormat/>
    <w:pPr>
      <w:framePr w:wrap="around"/>
      <w:spacing w:line="0" w:lineRule="atLeast"/>
    </w:pPr>
    <w:rPr>
      <w:rFonts w:ascii="黑体" w:eastAsia="黑体"/>
      <w:b w:val="0"/>
    </w:rPr>
  </w:style>
  <w:style w:type="paragraph" w:customStyle="1" w:styleId="afff0">
    <w:name w:val="前言标题"/>
    <w:next w:val="afffa"/>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a"/>
    <w:qFormat/>
    <w:pPr>
      <w:numPr>
        <w:ilvl w:val="4"/>
        <w:numId w:val="20"/>
      </w:numPr>
      <w:adjustRightInd/>
      <w:spacing w:line="240" w:lineRule="auto"/>
    </w:pPr>
    <w:rPr>
      <w:rFonts w:ascii="宋体" w:hAnsi="宋体"/>
      <w:szCs w:val="24"/>
    </w:rPr>
  </w:style>
  <w:style w:type="paragraph" w:customStyle="1" w:styleId="afffffffff4">
    <w:name w:val="实施日期"/>
    <w:basedOn w:val="afffffffe"/>
    <w:qFormat/>
    <w:pPr>
      <w:framePr w:hSpace="0" w:wrap="around" w:xAlign="right"/>
      <w:jc w:val="right"/>
    </w:pPr>
  </w:style>
  <w:style w:type="paragraph" w:customStyle="1" w:styleId="a3">
    <w:name w:val="四级无标题条"/>
    <w:basedOn w:val="afffa"/>
    <w:qFormat/>
    <w:pPr>
      <w:numPr>
        <w:ilvl w:val="5"/>
        <w:numId w:val="20"/>
      </w:numPr>
      <w:adjustRightInd/>
      <w:spacing w:line="240" w:lineRule="auto"/>
    </w:pPr>
    <w:rPr>
      <w:rFonts w:ascii="宋体" w:hAnsi="宋体"/>
      <w:szCs w:val="24"/>
    </w:rPr>
  </w:style>
  <w:style w:type="paragraph" w:customStyle="1" w:styleId="afffffffff5">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6">
    <w:name w:val="无标题条"/>
    <w:next w:val="affffff0"/>
    <w:qFormat/>
    <w:pPr>
      <w:jc w:val="both"/>
    </w:pPr>
    <w:rPr>
      <w:rFonts w:ascii="宋体" w:hAnsi="宋体"/>
      <w:sz w:val="21"/>
    </w:rPr>
  </w:style>
  <w:style w:type="paragraph" w:customStyle="1" w:styleId="a4">
    <w:name w:val="五级无标题条"/>
    <w:basedOn w:val="afffa"/>
    <w:qFormat/>
    <w:pPr>
      <w:numPr>
        <w:ilvl w:val="6"/>
        <w:numId w:val="20"/>
      </w:numPr>
      <w:adjustRightInd/>
    </w:pPr>
    <w:rPr>
      <w:szCs w:val="24"/>
    </w:rPr>
  </w:style>
  <w:style w:type="paragraph" w:customStyle="1" w:styleId="a0">
    <w:name w:val="一级无标题条"/>
    <w:basedOn w:val="afffa"/>
    <w:qFormat/>
    <w:pPr>
      <w:numPr>
        <w:ilvl w:val="2"/>
        <w:numId w:val="20"/>
      </w:numPr>
      <w:adjustRightInd/>
      <w:spacing w:before="10" w:after="10" w:line="240" w:lineRule="auto"/>
    </w:pPr>
    <w:rPr>
      <w:rFonts w:ascii="宋体" w:hAnsi="宋体"/>
      <w:szCs w:val="24"/>
    </w:rPr>
  </w:style>
  <w:style w:type="paragraph" w:customStyle="1" w:styleId="afffffffff7">
    <w:name w:val="注:后续"/>
    <w:qFormat/>
    <w:pPr>
      <w:spacing w:line="300" w:lineRule="exact"/>
      <w:ind w:leftChars="400" w:left="600" w:hangingChars="200" w:hanging="200"/>
      <w:jc w:val="both"/>
    </w:pPr>
    <w:rPr>
      <w:rFonts w:ascii="宋体" w:hAnsi="Times New Roman"/>
      <w:sz w:val="18"/>
    </w:rPr>
  </w:style>
  <w:style w:type="paragraph" w:customStyle="1" w:styleId="afffffffff8">
    <w:name w:val="注×:后续"/>
    <w:basedOn w:val="afffffffff7"/>
    <w:qFormat/>
    <w:pPr>
      <w:ind w:leftChars="0" w:left="1406" w:firstLineChars="0" w:hanging="499"/>
    </w:pPr>
  </w:style>
  <w:style w:type="paragraph" w:customStyle="1" w:styleId="afffffffff9">
    <w:name w:val="标准文件_一级无标题"/>
    <w:basedOn w:val="afff2"/>
    <w:qFormat/>
    <w:pPr>
      <w:spacing w:beforeLines="0" w:before="0" w:afterLines="0" w:after="0"/>
      <w:outlineLvl w:val="9"/>
    </w:pPr>
    <w:rPr>
      <w:rFonts w:ascii="宋体" w:eastAsia="宋体"/>
    </w:rPr>
  </w:style>
  <w:style w:type="paragraph" w:customStyle="1" w:styleId="afffffffffa">
    <w:name w:val="标准文件_五级无标题"/>
    <w:basedOn w:val="afff6"/>
    <w:qFormat/>
    <w:pPr>
      <w:spacing w:beforeLines="0" w:before="0" w:afterLines="0" w:after="0"/>
      <w:outlineLvl w:val="9"/>
    </w:pPr>
    <w:rPr>
      <w:rFonts w:ascii="宋体" w:eastAsia="宋体"/>
    </w:rPr>
  </w:style>
  <w:style w:type="paragraph" w:customStyle="1" w:styleId="afffffffffb">
    <w:name w:val="标准文件_三级无标题"/>
    <w:basedOn w:val="afff4"/>
    <w:qFormat/>
    <w:pPr>
      <w:spacing w:beforeLines="0" w:before="0" w:afterLines="0" w:after="0"/>
      <w:outlineLvl w:val="9"/>
    </w:pPr>
    <w:rPr>
      <w:rFonts w:ascii="宋体" w:eastAsia="宋体"/>
    </w:rPr>
  </w:style>
  <w:style w:type="paragraph" w:customStyle="1" w:styleId="afffffffffc">
    <w:name w:val="标准文件_二级无标题"/>
    <w:basedOn w:val="afff3"/>
    <w:qFormat/>
    <w:pPr>
      <w:spacing w:beforeLines="0" w:before="0" w:afterLines="0" w:after="0"/>
      <w:outlineLvl w:val="9"/>
    </w:pPr>
    <w:rPr>
      <w:rFonts w:ascii="宋体" w:eastAsia="宋体"/>
    </w:rPr>
  </w:style>
  <w:style w:type="paragraph" w:customStyle="1" w:styleId="afffffffffd">
    <w:name w:val="标准_四级无标题"/>
    <w:basedOn w:val="afff5"/>
    <w:next w:val="affffff0"/>
    <w:qFormat/>
    <w:rPr>
      <w:rFonts w:eastAsia="宋体"/>
    </w:rPr>
  </w:style>
  <w:style w:type="paragraph" w:customStyle="1" w:styleId="afffffffffe">
    <w:name w:val="标准文件_四级无标题"/>
    <w:basedOn w:val="afff5"/>
    <w:qFormat/>
    <w:pPr>
      <w:spacing w:beforeLines="0" w:before="0" w:afterLines="0" w:after="0"/>
      <w:outlineLvl w:val="9"/>
    </w:pPr>
    <w:rPr>
      <w:rFonts w:ascii="宋体" w:eastAsia="宋体" w:hAnsi="黑体"/>
      <w:szCs w:val="52"/>
    </w:rPr>
  </w:style>
  <w:style w:type="paragraph" w:customStyle="1" w:styleId="aff6">
    <w:name w:val="标准文件_大写罗马数字编号列项"/>
    <w:basedOn w:val="affffff0"/>
    <w:qFormat/>
    <w:pPr>
      <w:numPr>
        <w:numId w:val="23"/>
      </w:numPr>
      <w:ind w:firstLineChars="0" w:firstLine="0"/>
    </w:pPr>
    <w:rPr>
      <w:rFonts w:ascii="Times New Roman" w:cs="Arial"/>
      <w:szCs w:val="28"/>
    </w:rPr>
  </w:style>
  <w:style w:type="paragraph" w:customStyle="1" w:styleId="ae">
    <w:name w:val="标准文件_小写罗马数字编号列项"/>
    <w:basedOn w:val="affffff0"/>
    <w:qFormat/>
    <w:pPr>
      <w:numPr>
        <w:numId w:val="24"/>
      </w:numPr>
      <w:ind w:firstLineChars="0" w:firstLine="0"/>
    </w:pPr>
    <w:rPr>
      <w:rFonts w:cs="Arial"/>
      <w:szCs w:val="28"/>
    </w:rPr>
  </w:style>
  <w:style w:type="paragraph" w:customStyle="1" w:styleId="affffffffff">
    <w:name w:val="标准文件_附录标题"/>
    <w:basedOn w:val="aff8"/>
    <w:qFormat/>
    <w:pPr>
      <w:numPr>
        <w:numId w:val="0"/>
      </w:numPr>
      <w:spacing w:after="280"/>
      <w:outlineLvl w:val="9"/>
    </w:pPr>
  </w:style>
  <w:style w:type="paragraph" w:customStyle="1" w:styleId="affffffffff0">
    <w:name w:val="标准文件_二级项"/>
    <w:qFormat/>
    <w:rPr>
      <w:rFonts w:ascii="宋体" w:hAnsi="Times New Roman"/>
      <w:sz w:val="21"/>
    </w:rPr>
  </w:style>
  <w:style w:type="paragraph" w:customStyle="1" w:styleId="af7">
    <w:name w:val="标准文件_三级项"/>
    <w:basedOn w:val="afffa"/>
    <w:pPr>
      <w:numPr>
        <w:ilvl w:val="2"/>
        <w:numId w:val="21"/>
      </w:numPr>
      <w:spacing w:line="-300" w:lineRule="auto"/>
    </w:pPr>
    <w:rPr>
      <w:rFonts w:ascii="Times New Roman" w:hAnsi="Times New Roman"/>
    </w:rPr>
  </w:style>
  <w:style w:type="paragraph" w:customStyle="1" w:styleId="afff">
    <w:name w:val="图表脚注说明"/>
    <w:basedOn w:val="afffa"/>
    <w:next w:val="affffff0"/>
    <w:qFormat/>
    <w:pPr>
      <w:numPr>
        <w:numId w:val="25"/>
      </w:numPr>
      <w:adjustRightInd/>
      <w:spacing w:line="240" w:lineRule="auto"/>
    </w:pPr>
    <w:rPr>
      <w:rFonts w:ascii="宋体" w:hAnsi="Times New Roman"/>
      <w:sz w:val="18"/>
      <w:szCs w:val="18"/>
    </w:rPr>
  </w:style>
  <w:style w:type="paragraph" w:customStyle="1" w:styleId="afa">
    <w:name w:val="标准文件_字母编号列项（一级）"/>
    <w:qFormat/>
    <w:pPr>
      <w:numPr>
        <w:numId w:val="13"/>
      </w:numPr>
      <w:jc w:val="both"/>
    </w:pPr>
    <w:rPr>
      <w:rFonts w:ascii="宋体" w:hAnsi="Times New Roman"/>
      <w:sz w:val="21"/>
    </w:rPr>
  </w:style>
  <w:style w:type="paragraph" w:customStyle="1" w:styleId="affffffffff1">
    <w:name w:val="标准文件_索引字母"/>
    <w:next w:val="affffff0"/>
    <w:qFormat/>
    <w:pPr>
      <w:jc w:val="center"/>
    </w:pPr>
    <w:rPr>
      <w:rFonts w:ascii="宋体" w:eastAsia="Times New Roman" w:hAnsi="宋体"/>
      <w:b/>
      <w:kern w:val="2"/>
      <w:sz w:val="21"/>
    </w:rPr>
  </w:style>
  <w:style w:type="paragraph" w:customStyle="1" w:styleId="affffffffff2">
    <w:name w:val="标准文件_附录前"/>
    <w:next w:val="affffff0"/>
    <w:qFormat/>
    <w:pPr>
      <w:spacing w:line="20" w:lineRule="atLeast"/>
      <w:ind w:firstLine="200"/>
    </w:pPr>
    <w:rPr>
      <w:rFonts w:ascii="宋体" w:hAnsi="宋体"/>
      <w:kern w:val="2"/>
      <w:sz w:val="10"/>
    </w:rPr>
  </w:style>
  <w:style w:type="paragraph" w:customStyle="1" w:styleId="affffffffff3">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f4">
    <w:name w:val="标准文件_表格"/>
    <w:basedOn w:val="affffff0"/>
    <w:qFormat/>
    <w:pPr>
      <w:ind w:firstLineChars="0" w:firstLine="0"/>
      <w:jc w:val="center"/>
    </w:pPr>
    <w:rPr>
      <w:sz w:val="18"/>
    </w:rPr>
  </w:style>
  <w:style w:type="paragraph" w:customStyle="1" w:styleId="afff7">
    <w:name w:val="标准文件_注："/>
    <w:next w:val="affffff0"/>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5"/>
    <w:qFormat/>
    <w:pPr>
      <w:widowControl w:val="0"/>
      <w:numPr>
        <w:numId w:val="28"/>
      </w:numPr>
      <w:jc w:val="both"/>
    </w:pPr>
    <w:rPr>
      <w:rFonts w:ascii="宋体" w:hAnsi="Times New Roman"/>
      <w:sz w:val="18"/>
      <w:szCs w:val="18"/>
    </w:rPr>
  </w:style>
  <w:style w:type="paragraph" w:customStyle="1" w:styleId="affffffffff5">
    <w:name w:val="标准文件_示例内容"/>
    <w:basedOn w:val="affffff0"/>
    <w:qFormat/>
    <w:pPr>
      <w:ind w:firstLine="420"/>
    </w:pPr>
    <w:rPr>
      <w:sz w:val="18"/>
    </w:rPr>
  </w:style>
  <w:style w:type="paragraph" w:customStyle="1" w:styleId="aff">
    <w:name w:val="标准文件_示例×："/>
    <w:basedOn w:val="afffa"/>
    <w:next w:val="affffffffff5"/>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f0"/>
    <w:qFormat/>
    <w:rPr>
      <w:rFonts w:ascii="宋体" w:hAnsi="Times New Roman"/>
      <w:sz w:val="21"/>
    </w:rPr>
  </w:style>
  <w:style w:type="paragraph" w:customStyle="1" w:styleId="affffffffff6">
    <w:name w:val="标准文件_表格续"/>
    <w:basedOn w:val="affffff0"/>
    <w:next w:val="affffff0"/>
    <w:qFormat/>
    <w:pPr>
      <w:jc w:val="center"/>
    </w:pPr>
    <w:rPr>
      <w:rFonts w:ascii="黑体" w:eastAsia="黑体" w:hAnsi="黑体"/>
    </w:rPr>
  </w:style>
  <w:style w:type="character" w:styleId="affffffffff7">
    <w:name w:val="Placeholder Text"/>
    <w:basedOn w:val="afffb"/>
    <w:uiPriority w:val="99"/>
    <w:semiHidden/>
    <w:qFormat/>
    <w:rPr>
      <w:color w:val="808080"/>
    </w:rPr>
  </w:style>
  <w:style w:type="paragraph" w:customStyle="1" w:styleId="2">
    <w:name w:val="标准文件_二级项2"/>
    <w:basedOn w:val="affffff0"/>
    <w:qFormat/>
    <w:pPr>
      <w:numPr>
        <w:ilvl w:val="1"/>
        <w:numId w:val="21"/>
      </w:numPr>
      <w:ind w:firstLineChars="0" w:firstLine="0"/>
    </w:pPr>
  </w:style>
  <w:style w:type="paragraph" w:customStyle="1" w:styleId="21">
    <w:name w:val="标准文件_三级项2"/>
    <w:basedOn w:val="affffff0"/>
    <w:qFormat/>
    <w:pPr>
      <w:numPr>
        <w:numId w:val="30"/>
      </w:numPr>
      <w:spacing w:line="300" w:lineRule="exact"/>
      <w:ind w:firstLineChars="0"/>
    </w:pPr>
    <w:rPr>
      <w:rFonts w:ascii="Times New Roman"/>
    </w:rPr>
  </w:style>
  <w:style w:type="paragraph" w:customStyle="1" w:styleId="20">
    <w:name w:val="标准文件_一级项2"/>
    <w:basedOn w:val="affffff0"/>
    <w:qFormat/>
    <w:pPr>
      <w:numPr>
        <w:numId w:val="31"/>
      </w:numPr>
      <w:spacing w:line="300" w:lineRule="exact"/>
      <w:ind w:firstLineChars="0"/>
    </w:pPr>
    <w:rPr>
      <w:rFonts w:ascii="Times New Roman"/>
    </w:rPr>
  </w:style>
  <w:style w:type="paragraph" w:customStyle="1" w:styleId="affffffffff8">
    <w:name w:val="标准文件_提示"/>
    <w:basedOn w:val="affffff0"/>
    <w:next w:val="affffff0"/>
    <w:qFormat/>
    <w:pPr>
      <w:ind w:firstLine="420"/>
    </w:pPr>
    <w:rPr>
      <w:rFonts w:ascii="黑体" w:eastAsia="黑体"/>
    </w:rPr>
  </w:style>
  <w:style w:type="character" w:customStyle="1" w:styleId="affffffffff9">
    <w:name w:val="标准文件_来源"/>
    <w:basedOn w:val="afffb"/>
    <w:uiPriority w:val="1"/>
    <w:qFormat/>
    <w:rPr>
      <w:rFonts w:eastAsia="宋体"/>
      <w:sz w:val="21"/>
    </w:rPr>
  </w:style>
  <w:style w:type="paragraph" w:customStyle="1" w:styleId="affffffffffa">
    <w:name w:val="标准文件_图表说明"/>
    <w:qFormat/>
    <w:pPr>
      <w:spacing w:line="276" w:lineRule="auto"/>
      <w:ind w:firstLine="420"/>
    </w:pPr>
    <w:rPr>
      <w:rFonts w:ascii="宋体" w:hAnsi="宋体"/>
      <w:kern w:val="2"/>
      <w:sz w:val="18"/>
    </w:rPr>
  </w:style>
  <w:style w:type="paragraph" w:customStyle="1" w:styleId="affffffffffb">
    <w:name w:val="其他发布日期"/>
    <w:basedOn w:val="afffffffe"/>
    <w:qFormat/>
    <w:pPr>
      <w:framePr w:w="3997" w:h="471" w:hRule="exact" w:hSpace="0" w:vSpace="181" w:wrap="around" w:vAnchor="page" w:hAnchor="page" w:x="1419" w:y="14097"/>
    </w:pPr>
  </w:style>
  <w:style w:type="paragraph" w:customStyle="1" w:styleId="affffffffffc">
    <w:name w:val="其他实施日期"/>
    <w:basedOn w:val="afffffffff4"/>
    <w:qFormat/>
    <w:pPr>
      <w:framePr w:w="3997" w:h="471" w:hRule="exact" w:vSpace="181" w:wrap="around" w:vAnchor="page" w:hAnchor="page" w:x="7089" w:y="14097"/>
    </w:pPr>
  </w:style>
  <w:style w:type="paragraph" w:customStyle="1" w:styleId="affffffffffd">
    <w:name w:val="标准文件_文件编号"/>
    <w:basedOn w:val="affffff0"/>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e">
    <w:name w:val="标准文件_替换文件编号"/>
    <w:basedOn w:val="affffffffffd"/>
    <w:qFormat/>
    <w:pPr>
      <w:framePr w:wrap="auto"/>
      <w:spacing w:before="57"/>
    </w:pPr>
    <w:rPr>
      <w:sz w:val="21"/>
    </w:rPr>
  </w:style>
  <w:style w:type="paragraph" w:customStyle="1" w:styleId="afffffffffff">
    <w:name w:val="标准文件_文件名称"/>
    <w:basedOn w:val="affffff0"/>
    <w:next w:val="affffff0"/>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d">
    <w:name w:val="标准文件_附录图标号"/>
    <w:basedOn w:val="affffff0"/>
    <w:next w:val="affffff0"/>
    <w:qFormat/>
    <w:pPr>
      <w:numPr>
        <w:numId w:val="6"/>
      </w:numPr>
      <w:spacing w:line="14" w:lineRule="exact"/>
      <w:ind w:firstLineChars="0" w:firstLine="0"/>
      <w:jc w:val="center"/>
    </w:pPr>
    <w:rPr>
      <w:rFonts w:ascii="黑体" w:eastAsia="黑体" w:hAnsi="黑体"/>
      <w:vanish/>
      <w:sz w:val="2"/>
      <w:szCs w:val="21"/>
    </w:rPr>
  </w:style>
  <w:style w:type="paragraph" w:customStyle="1" w:styleId="aff3">
    <w:name w:val="标准文件_附录表标号"/>
    <w:basedOn w:val="affffff0"/>
    <w:next w:val="affffff0"/>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f0"/>
    <w:next w:val="affffff0"/>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f0"/>
    <w:next w:val="affffff0"/>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f0"/>
    <w:next w:val="affffff0"/>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f0"/>
    <w:next w:val="affffff0"/>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f0"/>
    <w:next w:val="affffff0"/>
    <w:qFormat/>
    <w:pPr>
      <w:numPr>
        <w:ilvl w:val="5"/>
        <w:numId w:val="8"/>
      </w:numPr>
      <w:spacing w:beforeLines="50" w:before="50" w:afterLines="50" w:after="50"/>
      <w:ind w:firstLineChars="0"/>
    </w:pPr>
    <w:rPr>
      <w:rFonts w:ascii="黑体" w:eastAsia="黑体"/>
    </w:rPr>
  </w:style>
  <w:style w:type="paragraph" w:customStyle="1" w:styleId="afffffffffff0">
    <w:name w:val="标准文件_注后"/>
    <w:basedOn w:val="affffff0"/>
    <w:qFormat/>
    <w:pPr>
      <w:ind w:left="811" w:firstLineChars="0" w:firstLine="0"/>
    </w:pPr>
    <w:rPr>
      <w:sz w:val="18"/>
    </w:rPr>
  </w:style>
  <w:style w:type="paragraph" w:customStyle="1" w:styleId="X">
    <w:name w:val="标准文件_注X后"/>
    <w:basedOn w:val="affffff0"/>
    <w:qFormat/>
    <w:pPr>
      <w:ind w:left="811" w:firstLineChars="0" w:firstLine="0"/>
    </w:pPr>
    <w:rPr>
      <w:sz w:val="18"/>
    </w:rPr>
  </w:style>
  <w:style w:type="paragraph" w:customStyle="1" w:styleId="afffffffffff1">
    <w:name w:val="标准文件_示例后"/>
    <w:basedOn w:val="affffff0"/>
    <w:qFormat/>
    <w:pPr>
      <w:ind w:left="964" w:firstLineChars="0" w:firstLine="0"/>
    </w:pPr>
    <w:rPr>
      <w:sz w:val="18"/>
    </w:rPr>
  </w:style>
  <w:style w:type="paragraph" w:customStyle="1" w:styleId="X0">
    <w:name w:val="标准文件_示例X后"/>
    <w:basedOn w:val="affffff0"/>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f2">
    <w:name w:val="标准文件_索引项"/>
    <w:basedOn w:val="affffff0"/>
    <w:next w:val="affffff0"/>
    <w:qFormat/>
    <w:pPr>
      <w:tabs>
        <w:tab w:val="right" w:leader="dot" w:pos="9356"/>
      </w:tabs>
      <w:ind w:left="210" w:firstLineChars="0" w:hanging="210"/>
      <w:jc w:val="left"/>
    </w:pPr>
  </w:style>
  <w:style w:type="paragraph" w:customStyle="1" w:styleId="afffffffffff3">
    <w:name w:val="标准文件_附录一级无标题"/>
    <w:basedOn w:val="aff9"/>
    <w:qFormat/>
    <w:pPr>
      <w:spacing w:beforeLines="0" w:before="0" w:afterLines="0" w:after="0" w:line="276" w:lineRule="auto"/>
      <w:outlineLvl w:val="9"/>
    </w:pPr>
    <w:rPr>
      <w:rFonts w:ascii="宋体" w:eastAsia="宋体"/>
    </w:rPr>
  </w:style>
  <w:style w:type="paragraph" w:customStyle="1" w:styleId="afffffffffff4">
    <w:name w:val="标准文件_附录二级无标题"/>
    <w:basedOn w:val="affa"/>
    <w:pPr>
      <w:spacing w:beforeLines="0" w:before="0" w:afterLines="0" w:after="0" w:line="276" w:lineRule="auto"/>
      <w:outlineLvl w:val="9"/>
    </w:pPr>
    <w:rPr>
      <w:rFonts w:ascii="宋体" w:eastAsia="宋体"/>
    </w:rPr>
  </w:style>
  <w:style w:type="paragraph" w:customStyle="1" w:styleId="afffffffffff5">
    <w:name w:val="标准文件_附录三级无标题"/>
    <w:basedOn w:val="affb"/>
    <w:qFormat/>
    <w:pPr>
      <w:spacing w:beforeLines="0" w:before="0" w:afterLines="0" w:after="0" w:line="276" w:lineRule="auto"/>
      <w:outlineLvl w:val="9"/>
    </w:pPr>
    <w:rPr>
      <w:rFonts w:ascii="宋体" w:eastAsia="宋体"/>
    </w:rPr>
  </w:style>
  <w:style w:type="paragraph" w:customStyle="1" w:styleId="afffffffffff6">
    <w:name w:val="标准文件_附录四级无标题"/>
    <w:basedOn w:val="affc"/>
    <w:qFormat/>
    <w:pPr>
      <w:spacing w:beforeLines="0" w:before="0" w:afterLines="0" w:after="0" w:line="276" w:lineRule="auto"/>
      <w:outlineLvl w:val="9"/>
    </w:pPr>
    <w:rPr>
      <w:rFonts w:ascii="宋体" w:eastAsia="宋体"/>
    </w:rPr>
  </w:style>
  <w:style w:type="paragraph" w:customStyle="1" w:styleId="afffffffffff7">
    <w:name w:val="标准文件_附录五级无标题"/>
    <w:basedOn w:val="affd"/>
    <w:qFormat/>
    <w:pPr>
      <w:spacing w:beforeLines="0" w:before="0" w:afterLines="0" w:after="0" w:line="276" w:lineRule="auto"/>
      <w:outlineLvl w:val="9"/>
    </w:pPr>
    <w:rPr>
      <w:rFonts w:ascii="宋体" w:eastAsia="宋体"/>
    </w:rPr>
  </w:style>
  <w:style w:type="paragraph" w:customStyle="1" w:styleId="afffffffffff8">
    <w:name w:val="标准文件_引言一级无标题"/>
    <w:basedOn w:val="a7"/>
    <w:next w:val="affffff0"/>
    <w:qFormat/>
    <w:pPr>
      <w:spacing w:beforeLines="0" w:before="0" w:afterLines="0" w:after="0" w:line="276" w:lineRule="auto"/>
    </w:pPr>
    <w:rPr>
      <w:rFonts w:ascii="宋体" w:eastAsia="宋体"/>
    </w:rPr>
  </w:style>
  <w:style w:type="paragraph" w:customStyle="1" w:styleId="afffffffffff9">
    <w:name w:val="标准文件_引言二级无标题"/>
    <w:basedOn w:val="a8"/>
    <w:next w:val="affffff0"/>
    <w:qFormat/>
    <w:pPr>
      <w:spacing w:beforeLines="0" w:before="0" w:afterLines="0" w:after="0" w:line="276" w:lineRule="auto"/>
    </w:pPr>
    <w:rPr>
      <w:rFonts w:ascii="宋体" w:eastAsia="宋体"/>
    </w:rPr>
  </w:style>
  <w:style w:type="paragraph" w:customStyle="1" w:styleId="afffffffffffa">
    <w:name w:val="标准文件_引言三级无标题"/>
    <w:basedOn w:val="a9"/>
    <w:qFormat/>
    <w:pPr>
      <w:spacing w:beforeLines="0" w:before="0" w:afterLines="0" w:after="0" w:line="276" w:lineRule="auto"/>
    </w:pPr>
    <w:rPr>
      <w:rFonts w:ascii="宋体" w:eastAsia="宋体"/>
    </w:rPr>
  </w:style>
  <w:style w:type="paragraph" w:customStyle="1" w:styleId="afffffffffffb">
    <w:name w:val="标准文件_引言四级无标题"/>
    <w:basedOn w:val="aa"/>
    <w:next w:val="affffff0"/>
    <w:qFormat/>
    <w:pPr>
      <w:spacing w:beforeLines="0" w:before="0" w:afterLines="0" w:after="0" w:line="276" w:lineRule="auto"/>
    </w:pPr>
    <w:rPr>
      <w:rFonts w:ascii="宋体" w:eastAsia="宋体"/>
    </w:rPr>
  </w:style>
  <w:style w:type="paragraph" w:customStyle="1" w:styleId="afffffffffffc">
    <w:name w:val="标准文件_引言五级无标题"/>
    <w:basedOn w:val="ab"/>
    <w:next w:val="affffff0"/>
    <w:qFormat/>
    <w:pPr>
      <w:spacing w:beforeLines="0" w:before="0" w:afterLines="0" w:after="0" w:line="276" w:lineRule="auto"/>
    </w:pPr>
    <w:rPr>
      <w:rFonts w:ascii="宋体" w:eastAsia="宋体"/>
    </w:rPr>
  </w:style>
  <w:style w:type="paragraph" w:customStyle="1" w:styleId="afffffffffffd">
    <w:name w:val="标准文件_索引标题"/>
    <w:basedOn w:val="affffff7"/>
    <w:next w:val="affffff0"/>
    <w:qFormat/>
    <w:rPr>
      <w:rFonts w:hAnsi="黑体"/>
    </w:rPr>
  </w:style>
  <w:style w:type="paragraph" w:customStyle="1" w:styleId="afffffffffffe">
    <w:name w:val="标准文件_脚注内容"/>
    <w:basedOn w:val="affffff0"/>
    <w:qFormat/>
    <w:pPr>
      <w:ind w:leftChars="200" w:left="400" w:hangingChars="200" w:hanging="200"/>
    </w:pPr>
    <w:rPr>
      <w:sz w:val="15"/>
    </w:rPr>
  </w:style>
  <w:style w:type="paragraph" w:customStyle="1" w:styleId="affffffffffff">
    <w:name w:val="标准文件_术语条一"/>
    <w:basedOn w:val="afffffffff9"/>
    <w:next w:val="affffff0"/>
    <w:qFormat/>
  </w:style>
  <w:style w:type="paragraph" w:customStyle="1" w:styleId="affffffffffff0">
    <w:name w:val="标准文件_术语条二"/>
    <w:basedOn w:val="afffffffffc"/>
    <w:next w:val="affffff0"/>
    <w:qFormat/>
  </w:style>
  <w:style w:type="paragraph" w:customStyle="1" w:styleId="affffffffffff1">
    <w:name w:val="标准文件_术语条三"/>
    <w:basedOn w:val="afffffffffb"/>
    <w:next w:val="affffff0"/>
    <w:qFormat/>
  </w:style>
  <w:style w:type="paragraph" w:customStyle="1" w:styleId="affffffffffff2">
    <w:name w:val="标准文件_术语条四"/>
    <w:basedOn w:val="afffffffffe"/>
    <w:next w:val="affffff0"/>
    <w:qFormat/>
  </w:style>
  <w:style w:type="paragraph" w:customStyle="1" w:styleId="affffffffffff3">
    <w:name w:val="标准文件_术语条五"/>
    <w:basedOn w:val="afffffffffa"/>
    <w:next w:val="affffff0"/>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f4">
    <w:name w:val="发布"/>
    <w:basedOn w:val="afffb"/>
    <w:qFormat/>
    <w:rPr>
      <w:rFonts w:ascii="黑体" w:eastAsia="黑体"/>
      <w:spacing w:val="85"/>
      <w:w w:val="100"/>
      <w:position w:val="3"/>
      <w:sz w:val="28"/>
      <w:szCs w:val="28"/>
    </w:rPr>
  </w:style>
  <w:style w:type="paragraph" w:customStyle="1" w:styleId="affffffffffff5">
    <w:name w:val="段"/>
    <w:qFormat/>
    <w:pPr>
      <w:tabs>
        <w:tab w:val="center" w:pos="4201"/>
        <w:tab w:val="right" w:leader="dot" w:pos="9298"/>
      </w:tabs>
      <w:autoSpaceDE w:val="0"/>
      <w:autoSpaceDN w:val="0"/>
      <w:ind w:firstLineChars="200" w:firstLine="420"/>
      <w:jc w:val="both"/>
    </w:pPr>
    <w:rPr>
      <w:rFonts w:ascii="宋体" w:hAnsi="Times New Roman"/>
      <w:sz w:val="21"/>
    </w:rPr>
  </w:style>
  <w:style w:type="paragraph" w:customStyle="1" w:styleId="af5">
    <w:name w:val="三级条标题"/>
    <w:basedOn w:val="af4"/>
    <w:next w:val="affffffffffff5"/>
    <w:pPr>
      <w:numPr>
        <w:ilvl w:val="3"/>
      </w:numPr>
      <w:outlineLvl w:val="4"/>
    </w:pPr>
  </w:style>
  <w:style w:type="paragraph" w:customStyle="1" w:styleId="af4">
    <w:name w:val="二级条标题"/>
    <w:basedOn w:val="af3"/>
    <w:next w:val="affffffffffff5"/>
    <w:pPr>
      <w:numPr>
        <w:ilvl w:val="2"/>
      </w:numPr>
      <w:spacing w:before="50" w:after="50"/>
      <w:outlineLvl w:val="3"/>
    </w:pPr>
  </w:style>
  <w:style w:type="paragraph" w:customStyle="1" w:styleId="af3">
    <w:name w:val="一级条标题"/>
    <w:next w:val="affffffffffff5"/>
    <w:qFormat/>
    <w:pPr>
      <w:numPr>
        <w:ilvl w:val="1"/>
        <w:numId w:val="32"/>
      </w:numPr>
      <w:spacing w:beforeLines="50" w:before="156" w:afterLines="50" w:after="156"/>
      <w:outlineLvl w:val="2"/>
    </w:pPr>
    <w:rPr>
      <w:rFonts w:ascii="黑体" w:eastAsia="黑体" w:hAnsi="Times New Roman"/>
      <w:sz w:val="21"/>
      <w:szCs w:val="21"/>
    </w:rPr>
  </w:style>
  <w:style w:type="paragraph" w:customStyle="1" w:styleId="af2">
    <w:name w:val="章标题"/>
    <w:next w:val="affffffffffff5"/>
    <w:qFormat/>
    <w:pPr>
      <w:numPr>
        <w:numId w:val="32"/>
      </w:numPr>
      <w:spacing w:beforeLines="100" w:before="312" w:afterLines="100" w:after="312"/>
      <w:jc w:val="both"/>
      <w:outlineLvl w:val="1"/>
    </w:pPr>
    <w:rPr>
      <w:rFonts w:ascii="黑体" w:eastAsia="黑体" w:hAnsi="Times New Roman"/>
      <w:sz w:val="21"/>
    </w:rPr>
  </w:style>
  <w:style w:type="paragraph" w:customStyle="1" w:styleId="af9">
    <w:name w:val="字母编号列项（一级）"/>
    <w:qFormat/>
    <w:pPr>
      <w:numPr>
        <w:numId w:val="33"/>
      </w:numPr>
      <w:jc w:val="both"/>
    </w:pPr>
    <w:rPr>
      <w:rFonts w:ascii="宋体" w:hAnsi="Times New Roman"/>
      <w:sz w:val="21"/>
    </w:rPr>
  </w:style>
  <w:style w:type="paragraph" w:customStyle="1" w:styleId="affffffffffff6">
    <w:name w:val="标准书脚_奇数页"/>
    <w:qFormat/>
    <w:pPr>
      <w:spacing w:before="120"/>
      <w:ind w:right="198"/>
      <w:jc w:val="right"/>
    </w:pPr>
    <w:rPr>
      <w:rFonts w:ascii="宋体" w:hAnsi="Times New Roman"/>
      <w:sz w:val="18"/>
      <w:szCs w:val="18"/>
    </w:rPr>
  </w:style>
  <w:style w:type="character" w:customStyle="1" w:styleId="affff1">
    <w:name w:val="批注文字 字符"/>
    <w:basedOn w:val="afffb"/>
    <w:link w:val="affff0"/>
    <w:qFormat/>
    <w:rPr>
      <w:kern w:val="2"/>
      <w:sz w:val="21"/>
      <w:szCs w:val="21"/>
    </w:rPr>
  </w:style>
  <w:style w:type="character" w:customStyle="1" w:styleId="afffff0">
    <w:name w:val="批注主题 字符"/>
    <w:basedOn w:val="affff1"/>
    <w:link w:val="afffff"/>
    <w:uiPriority w:val="99"/>
    <w:semiHidden/>
    <w:qFormat/>
    <w:rPr>
      <w:b/>
      <w:bCs/>
      <w:kern w:val="2"/>
      <w:sz w:val="21"/>
      <w:szCs w:val="21"/>
    </w:rPr>
  </w:style>
  <w:style w:type="paragraph" w:styleId="affffffffffff7">
    <w:name w:val="Revision"/>
    <w:hidden/>
    <w:uiPriority w:val="99"/>
    <w:unhideWhenUsed/>
    <w:rsid w:val="00AA6EFC"/>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8" Type="http://schemas.openxmlformats.org/officeDocument/2006/relationships/image" Target="media/image1.tif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EE1A3D03A41B6A4FD34C521749779"/>
        <w:category>
          <w:name w:val="常规"/>
          <w:gallery w:val="placeholder"/>
        </w:category>
        <w:types>
          <w:type w:val="bbPlcHdr"/>
        </w:types>
        <w:behaviors>
          <w:behavior w:val="content"/>
        </w:behaviors>
        <w:guid w:val="{799913CC-0A07-4D3F-A3E3-E4F4DEE70E18}"/>
      </w:docPartPr>
      <w:docPartBody>
        <w:p w:rsidR="001031DE" w:rsidRDefault="0014366E">
          <w:pPr>
            <w:pStyle w:val="B26EE1A3D03A41B6A4FD34C521749779"/>
            <w:rPr>
              <w:rFonts w:hint="eastAsia"/>
            </w:rPr>
          </w:pPr>
          <w:r>
            <w:rPr>
              <w:rStyle w:val="a3"/>
              <w:rFonts w:hint="eastAsia"/>
            </w:rPr>
            <w:t>单击或点击此处输入文字。</w:t>
          </w:r>
        </w:p>
      </w:docPartBody>
    </w:docPart>
    <w:docPart>
      <w:docPartPr>
        <w:name w:val="9EAB90810AD248289506958A6F261BAC"/>
        <w:category>
          <w:name w:val="常规"/>
          <w:gallery w:val="placeholder"/>
        </w:category>
        <w:types>
          <w:type w:val="bbPlcHdr"/>
        </w:types>
        <w:behaviors>
          <w:behavior w:val="content"/>
        </w:behaviors>
        <w:guid w:val="{BF48120F-CDB9-4CA5-A475-5E47F7B4C66E}"/>
      </w:docPartPr>
      <w:docPartBody>
        <w:p w:rsidR="001031DE" w:rsidRDefault="0014366E">
          <w:pPr>
            <w:pStyle w:val="9EAB90810AD248289506958A6F261BAC"/>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ACD"/>
    <w:rsid w:val="0000184E"/>
    <w:rsid w:val="000B4872"/>
    <w:rsid w:val="000D50D3"/>
    <w:rsid w:val="001031DE"/>
    <w:rsid w:val="001068CD"/>
    <w:rsid w:val="0014366E"/>
    <w:rsid w:val="00143830"/>
    <w:rsid w:val="00175FDC"/>
    <w:rsid w:val="001B1466"/>
    <w:rsid w:val="00223C5C"/>
    <w:rsid w:val="002A6FA1"/>
    <w:rsid w:val="00363DD5"/>
    <w:rsid w:val="00382CCE"/>
    <w:rsid w:val="00475856"/>
    <w:rsid w:val="004941D9"/>
    <w:rsid w:val="00594230"/>
    <w:rsid w:val="00637487"/>
    <w:rsid w:val="006642CF"/>
    <w:rsid w:val="006827E7"/>
    <w:rsid w:val="006B4C65"/>
    <w:rsid w:val="006B4FA4"/>
    <w:rsid w:val="006C138C"/>
    <w:rsid w:val="007C46C9"/>
    <w:rsid w:val="00826570"/>
    <w:rsid w:val="00921591"/>
    <w:rsid w:val="009663CB"/>
    <w:rsid w:val="009A0817"/>
    <w:rsid w:val="009B51CD"/>
    <w:rsid w:val="009F0230"/>
    <w:rsid w:val="00AF71D9"/>
    <w:rsid w:val="00BC7060"/>
    <w:rsid w:val="00CB3DAC"/>
    <w:rsid w:val="00CD1915"/>
    <w:rsid w:val="00D21ED9"/>
    <w:rsid w:val="00D36875"/>
    <w:rsid w:val="00D42DD4"/>
    <w:rsid w:val="00F371A2"/>
    <w:rsid w:val="00F40D4C"/>
    <w:rsid w:val="00F71143"/>
    <w:rsid w:val="00FA2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B26EE1A3D03A41B6A4FD34C521749779">
    <w:name w:val="B26EE1A3D03A41B6A4FD34C521749779"/>
    <w:qFormat/>
    <w:pPr>
      <w:widowControl w:val="0"/>
      <w:jc w:val="both"/>
    </w:pPr>
    <w:rPr>
      <w:kern w:val="2"/>
      <w:sz w:val="21"/>
      <w:szCs w:val="22"/>
      <w14:ligatures w14:val="standardContextual"/>
    </w:rPr>
  </w:style>
  <w:style w:type="paragraph" w:customStyle="1" w:styleId="9EAB90810AD248289506958A6F261BAC">
    <w:name w:val="9EAB90810AD248289506958A6F261BAC"/>
    <w:qFormat/>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TotalTime>7</TotalTime>
  <Pages>36</Pages>
  <Words>2570</Words>
  <Characters>14654</Characters>
  <Application>Microsoft Office Word</Application>
  <DocSecurity>0</DocSecurity>
  <Lines>122</Lines>
  <Paragraphs>34</Paragraphs>
  <ScaleCrop>false</ScaleCrop>
  <Company>PCMI</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wangyun</dc:creator>
  <dc:description>&lt;config cover="true" show_menu="true" version="1.0.0" doctype="SDKXY"&gt;_x000d_
&lt;/config&gt;</dc:description>
  <cp:lastModifiedBy>王运</cp:lastModifiedBy>
  <cp:revision>7</cp:revision>
  <cp:lastPrinted>2020-08-30T10:00:00Z</cp:lastPrinted>
  <dcterms:created xsi:type="dcterms:W3CDTF">2025-02-20T07:20:00Z</dcterms:created>
  <dcterms:modified xsi:type="dcterms:W3CDTF">2025-03-05T02:16:00Z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2052-12.1.0.19302</vt:lpwstr>
  </property>
  <property fmtid="{D5CDD505-2E9C-101B-9397-08002B2CF9AE}" pid="15" name="ICV">
    <vt:lpwstr>20D74CC31A8B478B8A6560621351239B_12</vt:lpwstr>
  </property>
  <property fmtid="{D5CDD505-2E9C-101B-9397-08002B2CF9AE}" pid="16" name="KSOTemplateDocerSaveRecord">
    <vt:lpwstr>eyJoZGlkIjoiODg1OGRlZDZjNDUyMTg2MTc2MzA0ODZjNGNmYjkwYWEiLCJ1c2VySWQiOiI3MzI1MDEyMjYifQ==</vt:lpwstr>
  </property>
</Properties>
</file>