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北京“专精特新”专板入板奖励申报指南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为高质量建设北京区域性股权市场“专精特新”专板，</w:t>
      </w:r>
      <w:r>
        <w:rPr>
          <w:rFonts w:hint="eastAsia" w:ascii="Times New Roman" w:hAnsi="Times New Roman" w:cs="Times New Roman"/>
          <w:szCs w:val="32"/>
          <w:lang w:val="en-US" w:eastAsia="zh-CN"/>
        </w:rPr>
        <w:t>进一步</w:t>
      </w:r>
      <w:r>
        <w:rPr>
          <w:rFonts w:hint="eastAsia" w:ascii="Times New Roman" w:hAnsi="Times New Roman" w:cs="Times New Roman"/>
          <w:szCs w:val="32"/>
        </w:rPr>
        <w:t>拓宽我市中小企业直接融资渠道，制定《北京“专精特新”专板入板奖励申报指南》，符合条件的企业可根据本指南要求进行申报。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Times New Roman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Cs w:val="32"/>
        </w:rPr>
        <w:t>一、</w:t>
      </w:r>
      <w:r>
        <w:rPr>
          <w:rFonts w:hint="eastAsia" w:ascii="黑体" w:hAnsi="黑体" w:eastAsia="黑体" w:cs="Times New Roman"/>
          <w:szCs w:val="32"/>
          <w:lang w:val="en-US" w:eastAsia="zh-CN"/>
        </w:rPr>
        <w:t>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</w:rPr>
        <w:t>（一）</w:t>
      </w:r>
      <w:r>
        <w:rPr>
          <w:rFonts w:hint="eastAsia" w:ascii="楷体_GB2312" w:hAnsi="楷体_GB2312" w:eastAsia="楷体_GB2312" w:cs="楷体_GB2312"/>
          <w:lang w:val="en-US" w:eastAsia="zh-CN"/>
        </w:rPr>
        <w:t>奖励</w:t>
      </w:r>
      <w:r>
        <w:rPr>
          <w:rFonts w:hint="eastAsia" w:ascii="楷体_GB2312" w:hAnsi="楷体_GB2312" w:eastAsia="楷体_GB2312" w:cs="楷体_GB2312"/>
        </w:rPr>
        <w:t>对象</w:t>
      </w:r>
      <w:r>
        <w:rPr>
          <w:rFonts w:hint="eastAsia" w:ascii="楷体_GB2312" w:hAnsi="楷体_GB2312" w:eastAsia="楷体_GB2312" w:cs="楷体_GB2312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1.在北京市登记注册，依法设立且存续满12个月，具有独立法人资格且近三年无严重失信记录和重大安全生产事故；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2.在2023年12月31日前入板且申报时在板</w:t>
      </w:r>
      <w:bookmarkStart w:id="1" w:name="_GoBack"/>
      <w:bookmarkEnd w:id="1"/>
      <w:r>
        <w:rPr>
          <w:rFonts w:hint="eastAsia"/>
          <w:lang w:val="en-US" w:eastAsia="zh-CN"/>
        </w:rPr>
        <w:t>的北京“专精特新”专板规范层或培育层企业，且属于创新型中小企业、专精特新中小企业或国家级专精特新“小巨人”企业。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</w:rPr>
        <w:t>（二）</w:t>
      </w:r>
      <w:r>
        <w:rPr>
          <w:rFonts w:hint="eastAsia" w:ascii="楷体_GB2312" w:hAnsi="楷体_GB2312" w:eastAsia="楷体_GB2312" w:cs="楷体_GB2312"/>
          <w:lang w:val="en-US" w:eastAsia="zh-CN"/>
        </w:rPr>
        <w:t>奖励方式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/>
        </w:rPr>
        <w:t>按照《评价指标表》（附件1）对</w:t>
      </w:r>
      <w:r>
        <w:rPr>
          <w:rFonts w:hint="eastAsia"/>
          <w:lang w:val="en-US" w:eastAsia="zh-CN"/>
        </w:rPr>
        <w:t>所有</w:t>
      </w:r>
      <w:r>
        <w:rPr>
          <w:rFonts w:hint="eastAsia"/>
        </w:rPr>
        <w:t>申报企业进行综合评价</w:t>
      </w:r>
      <w:r>
        <w:rPr>
          <w:rFonts w:hint="eastAsia"/>
          <w:lang w:val="en-US" w:eastAsia="zh-CN"/>
        </w:rPr>
        <w:t>打分并从高到低排序</w:t>
      </w:r>
      <w:r>
        <w:rPr>
          <w:rFonts w:hint="eastAsia"/>
        </w:rPr>
        <w:t>，择优给予</w:t>
      </w:r>
      <w:r>
        <w:rPr>
          <w:rFonts w:hint="eastAsia"/>
          <w:lang w:val="en-US" w:eastAsia="zh-CN"/>
        </w:rPr>
        <w:t>前60家企业</w:t>
      </w:r>
      <w:r>
        <w:rPr>
          <w:rFonts w:hint="eastAsia"/>
        </w:rPr>
        <w:t>一次性奖励</w:t>
      </w:r>
      <w:r>
        <w:rPr>
          <w:rFonts w:hint="eastAsia"/>
          <w:lang w:eastAsia="zh-CN"/>
        </w:rPr>
        <w:t>。</w:t>
      </w:r>
      <w:r>
        <w:rPr>
          <w:rFonts w:hint="eastAsia"/>
        </w:rPr>
        <w:t>奖励分为三档，分别为30万元档、20万元档和10万元档。30万元档奖励10家企业，20万元档奖励20家企业，10万元档奖励30家企业。每家企业仅能享受一次奖励，</w:t>
      </w:r>
      <w:r>
        <w:rPr>
          <w:rFonts w:hint="eastAsia"/>
          <w:lang w:val="en-US" w:eastAsia="zh-CN"/>
        </w:rPr>
        <w:t>已获得过奖励的企业在</w:t>
      </w:r>
      <w:r>
        <w:rPr>
          <w:rFonts w:hint="eastAsia"/>
        </w:rPr>
        <w:t>后续年度不得重复申报。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（三）申报材料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t>1.</w:t>
      </w:r>
      <w:r>
        <w:rPr>
          <w:rFonts w:hint="eastAsia"/>
        </w:rPr>
        <w:t>北京“专精特新”专板入板奖励</w:t>
      </w:r>
      <w:r>
        <w:rPr>
          <w:rFonts w:hint="eastAsia"/>
          <w:lang w:val="en-US" w:eastAsia="zh-CN"/>
        </w:rPr>
        <w:t>申报</w:t>
      </w:r>
      <w:r>
        <w:rPr>
          <w:rFonts w:hint="eastAsia"/>
        </w:rPr>
        <w:t>表（附件2）</w:t>
      </w:r>
      <w: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t>2.</w:t>
      </w:r>
      <w:r>
        <w:rPr>
          <w:rFonts w:hint="eastAsia"/>
        </w:rPr>
        <w:t>北京“专精特新”专板入板奖励</w:t>
      </w:r>
      <w:r>
        <w:rPr>
          <w:rFonts w:hint="eastAsia"/>
          <w:lang w:val="en-US" w:eastAsia="zh-CN"/>
        </w:rPr>
        <w:t>申报</w:t>
      </w:r>
      <w:r>
        <w:rPr>
          <w:rFonts w:hint="eastAsia"/>
        </w:rPr>
        <w:t>承诺书（附件3）</w:t>
      </w:r>
      <w: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eastAsia="zh-CN"/>
        </w:rPr>
      </w:pPr>
      <w:r>
        <w:t>3.</w:t>
      </w:r>
      <w:r>
        <w:rPr>
          <w:rFonts w:hint="eastAsia"/>
          <w:lang w:val="en-US" w:eastAsia="zh-CN"/>
        </w:rPr>
        <w:t>佐证材料清单中要求的相关材料</w:t>
      </w:r>
      <w:r>
        <w:t>（</w:t>
      </w:r>
      <w:r>
        <w:rPr>
          <w:rFonts w:hint="eastAsia"/>
          <w:lang w:val="en-US" w:eastAsia="zh-CN"/>
        </w:rPr>
        <w:t>附件4</w:t>
      </w:r>
      <w:r>
        <w:t>）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  <w:lang w:val="en-US" w:eastAsia="zh-CN"/>
        </w:rPr>
        <w:t>二</w:t>
      </w:r>
      <w:r>
        <w:rPr>
          <w:rFonts w:hint="eastAsia" w:ascii="黑体" w:hAnsi="黑体" w:eastAsia="黑体"/>
          <w:color w:val="000000"/>
          <w:szCs w:val="32"/>
        </w:rPr>
        <w:t>、申报方式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outlineLvl w:val="0"/>
        <w:rPr>
          <w:rFonts w:cs="仿宋_GB2312"/>
          <w:szCs w:val="32"/>
        </w:rPr>
      </w:pPr>
      <w:r>
        <w:rPr>
          <w:rFonts w:hint="eastAsia" w:cs="仿宋_GB2312"/>
          <w:szCs w:val="32"/>
        </w:rPr>
        <w:t>申报单位应于</w:t>
      </w:r>
      <w:r>
        <w:rPr>
          <w:rFonts w:hint="eastAsia" w:cs="仿宋_GB2312"/>
          <w:szCs w:val="32"/>
          <w:highlight w:val="yellow"/>
        </w:rPr>
        <w:t>202</w:t>
      </w:r>
      <w:r>
        <w:rPr>
          <w:rFonts w:cs="仿宋_GB2312"/>
          <w:szCs w:val="32"/>
          <w:highlight w:val="yellow"/>
        </w:rPr>
        <w:t>4</w:t>
      </w:r>
      <w:r>
        <w:rPr>
          <w:rFonts w:hint="eastAsia" w:cs="仿宋_GB2312"/>
          <w:szCs w:val="32"/>
          <w:highlight w:val="yellow"/>
        </w:rPr>
        <w:t>年xx月xx日-xx月xx日期间</w:t>
      </w:r>
      <w:r>
        <w:rPr>
          <w:rFonts w:hint="eastAsia" w:cs="仿宋_GB2312"/>
          <w:szCs w:val="32"/>
        </w:rPr>
        <w:t>，通过</w:t>
      </w:r>
      <w:r>
        <w:rPr>
          <w:rFonts w:hint="eastAsia" w:cs="仿宋_GB2312"/>
          <w:szCs w:val="32"/>
          <w:highlight w:val="yellow"/>
        </w:rPr>
        <w:t>“北京通企服版APP-首页-一体化申报平台-</w:t>
      </w:r>
      <w:r>
        <w:rPr>
          <w:rFonts w:cs="仿宋_GB2312"/>
          <w:szCs w:val="32"/>
          <w:highlight w:val="yellow"/>
        </w:rPr>
        <w:t>2024</w:t>
      </w:r>
      <w:r>
        <w:rPr>
          <w:rFonts w:hint="eastAsia" w:cs="仿宋_GB2312"/>
          <w:szCs w:val="32"/>
          <w:highlight w:val="yellow"/>
        </w:rPr>
        <w:t>年</w:t>
      </w:r>
      <w:r>
        <w:rPr>
          <w:rFonts w:hint="eastAsia" w:ascii="Times New Roman" w:hAnsi="Times New Roman" w:cs="Times New Roman"/>
          <w:szCs w:val="32"/>
          <w:highlight w:val="yellow"/>
        </w:rPr>
        <w:t>北京“专精特新”专板入板奖励</w:t>
      </w:r>
      <w:r>
        <w:rPr>
          <w:rFonts w:hint="eastAsia" w:cs="仿宋_GB2312"/>
          <w:szCs w:val="32"/>
          <w:highlight w:val="yellow"/>
        </w:rPr>
        <w:t>-申报入口”或“北京市中小企业公共服务平台（www.smebj.cn）-首页-一体化申报平台-</w:t>
      </w:r>
      <w:r>
        <w:rPr>
          <w:rFonts w:hint="eastAsia" w:cs="仿宋_GB2312"/>
          <w:szCs w:val="32"/>
          <w:highlight w:val="yellow"/>
          <w:lang w:val="en-US" w:eastAsia="zh-CN"/>
        </w:rPr>
        <w:t>2024年</w:t>
      </w:r>
      <w:r>
        <w:rPr>
          <w:rFonts w:hint="eastAsia" w:cs="仿宋_GB2312"/>
          <w:szCs w:val="32"/>
          <w:highlight w:val="yellow"/>
        </w:rPr>
        <w:t>北京“专精特新”专板入板奖励-申报入口”进行项目申报</w:t>
      </w:r>
      <w:r>
        <w:rPr>
          <w:rFonts w:hint="eastAsia" w:cs="仿宋_GB2312"/>
          <w:szCs w:val="32"/>
        </w:rPr>
        <w:t>，逾期未完成申报的，</w:t>
      </w:r>
      <w:r>
        <w:rPr>
          <w:rFonts w:hint="eastAsia" w:cs="仿宋_GB2312"/>
          <w:szCs w:val="32"/>
          <w:lang w:val="en-US" w:eastAsia="zh-CN"/>
        </w:rPr>
        <w:t>将不予</w:t>
      </w:r>
      <w:r>
        <w:rPr>
          <w:rFonts w:hint="eastAsia" w:cs="仿宋_GB2312"/>
          <w:szCs w:val="32"/>
        </w:rPr>
        <w:t>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cs="仿宋_GB2312"/>
          <w:szCs w:val="32"/>
        </w:rPr>
      </w:pPr>
      <w:r>
        <w:rPr>
          <w:rFonts w:hint="eastAsia" w:cs="仿宋_GB2312"/>
          <w:szCs w:val="32"/>
        </w:rPr>
        <w:t>申报材料应严格按照申报指南提供的模板及要求编制，资料提供不完整或未加盖</w:t>
      </w:r>
      <w:r>
        <w:rPr>
          <w:rFonts w:hint="eastAsia" w:cs="仿宋_GB2312"/>
          <w:szCs w:val="32"/>
          <w:lang w:val="en-US" w:eastAsia="zh-CN"/>
        </w:rPr>
        <w:t>单位</w:t>
      </w:r>
      <w:r>
        <w:rPr>
          <w:rFonts w:hint="eastAsia" w:cs="仿宋_GB2312"/>
          <w:szCs w:val="32"/>
        </w:rPr>
        <w:t>公章的不予受理。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cs="仿宋_GB2312"/>
          <w:szCs w:val="32"/>
        </w:rPr>
      </w:pPr>
      <w:r>
        <w:rPr>
          <w:rFonts w:hint="eastAsia" w:cs="仿宋_GB2312"/>
          <w:szCs w:val="32"/>
        </w:rPr>
        <w:t>申报单位提交材料须真实、准确、有效，我局将加强监督管理，如发现</w:t>
      </w:r>
      <w:r>
        <w:rPr>
          <w:rFonts w:hint="eastAsia" w:cs="仿宋_GB2312"/>
          <w:szCs w:val="32"/>
          <w:lang w:val="en-US" w:eastAsia="zh-CN"/>
        </w:rPr>
        <w:t>数据造假等</w:t>
      </w:r>
      <w:r>
        <w:rPr>
          <w:rFonts w:hint="eastAsia" w:cs="仿宋_GB2312"/>
          <w:szCs w:val="32"/>
        </w:rPr>
        <w:t>行为，一经查实，将收回支持资金，</w:t>
      </w:r>
      <w:r>
        <w:rPr>
          <w:rFonts w:hint="eastAsia" w:cs="仿宋_GB2312"/>
          <w:szCs w:val="32"/>
          <w:highlight w:val="yellow"/>
          <w:lang w:val="en-US" w:eastAsia="zh-CN"/>
        </w:rPr>
        <w:t>并纳入失信惩戒名单</w:t>
      </w:r>
      <w:r>
        <w:rPr>
          <w:rFonts w:hint="eastAsia" w:cs="仿宋_GB2312"/>
          <w:szCs w:val="32"/>
          <w:highlight w:val="yellow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1.北京“专精特新”专板入板奖励评价指标表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北京“专精特新”专板入板奖励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北京“专精特新”专板入板奖励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4.北京“专精特新”专板入板奖励申报佐证材料清单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bookmarkStart w:id="0" w:name="_Hlk12718125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cs="仿宋_GB2312"/>
          <w:szCs w:val="32"/>
        </w:rPr>
      </w:pPr>
      <w:r>
        <w:rPr>
          <w:rFonts w:hint="eastAsia" w:cs="仿宋_GB2312"/>
          <w:szCs w:val="32"/>
        </w:rPr>
        <w:t>咨询电话：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cs="仿宋_GB2312"/>
          <w:szCs w:val="32"/>
          <w:highlight w:val="none"/>
          <w:lang w:val="en-US" w:eastAsia="zh-CN"/>
        </w:rPr>
      </w:pPr>
      <w:r>
        <w:rPr>
          <w:rFonts w:hint="eastAsia" w:cs="仿宋_GB2312"/>
          <w:szCs w:val="32"/>
          <w:highlight w:val="none"/>
          <w:lang w:val="en-US" w:eastAsia="zh-CN"/>
        </w:rPr>
        <w:t>010-59207231（北京股权交易中心）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Cs w:val="32"/>
          <w:highlight w:val="none"/>
          <w:lang w:val="en-US" w:eastAsia="zh-CN"/>
        </w:rPr>
        <w:t>010-55578439（中小企业处）</w:t>
      </w:r>
      <w:r>
        <w:rPr>
          <w:rFonts w:hint="eastAsia" w:cs="仿宋_GB2312"/>
          <w:szCs w:val="32"/>
          <w:highlight w:val="none"/>
        </w:rPr>
        <w:t xml:space="preserve">  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北京市经济和信息化局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5" w:type="default"/>
      <w:pgSz w:w="11906" w:h="16838"/>
      <w:pgMar w:top="2098" w:right="1474" w:bottom="1984" w:left="1587" w:header="851" w:footer="992" w:gutter="0"/>
      <w:cols w:space="0" w:num="1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302057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78624097"/>
    <w:rsid w:val="00232FE6"/>
    <w:rsid w:val="00257EB3"/>
    <w:rsid w:val="00263D8A"/>
    <w:rsid w:val="00283FCC"/>
    <w:rsid w:val="00305901"/>
    <w:rsid w:val="00384020"/>
    <w:rsid w:val="00397C12"/>
    <w:rsid w:val="004976ED"/>
    <w:rsid w:val="005C5B1B"/>
    <w:rsid w:val="00620D35"/>
    <w:rsid w:val="00623D3F"/>
    <w:rsid w:val="00636234"/>
    <w:rsid w:val="006F2702"/>
    <w:rsid w:val="008050A2"/>
    <w:rsid w:val="0085185F"/>
    <w:rsid w:val="008672C2"/>
    <w:rsid w:val="00942F7E"/>
    <w:rsid w:val="00A36E36"/>
    <w:rsid w:val="00B85A1B"/>
    <w:rsid w:val="00BA002A"/>
    <w:rsid w:val="00E6251E"/>
    <w:rsid w:val="00F54548"/>
    <w:rsid w:val="0913567F"/>
    <w:rsid w:val="0C666426"/>
    <w:rsid w:val="0EA54AD8"/>
    <w:rsid w:val="18CC3CC8"/>
    <w:rsid w:val="27983C83"/>
    <w:rsid w:val="2B0E348A"/>
    <w:rsid w:val="3EA61BE9"/>
    <w:rsid w:val="401B2686"/>
    <w:rsid w:val="42301DD1"/>
    <w:rsid w:val="57AC1698"/>
    <w:rsid w:val="59CB367A"/>
    <w:rsid w:val="6484410A"/>
    <w:rsid w:val="66FD1BD5"/>
    <w:rsid w:val="700F190E"/>
    <w:rsid w:val="7862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ody Text"/>
    <w:basedOn w:val="1"/>
    <w:link w:val="11"/>
    <w:qFormat/>
    <w:uiPriority w:val="0"/>
    <w:pPr>
      <w:spacing w:line="240" w:lineRule="auto"/>
    </w:pPr>
    <w:rPr>
      <w:rFonts w:ascii="华文新魏" w:hAnsi="Times New Roman" w:eastAsia="华文新魏" w:cs="Times New Roman"/>
      <w:kern w:val="0"/>
      <w:sz w:val="36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Cs w:val="32"/>
    </w:rPr>
  </w:style>
  <w:style w:type="paragraph" w:styleId="7">
    <w:name w:val="annotation subject"/>
    <w:basedOn w:val="2"/>
    <w:next w:val="2"/>
    <w:link w:val="15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正文文本 字符"/>
    <w:basedOn w:val="9"/>
    <w:link w:val="3"/>
    <w:qFormat/>
    <w:uiPriority w:val="0"/>
    <w:rPr>
      <w:rFonts w:ascii="华文新魏" w:hAnsi="Times New Roman" w:eastAsia="华文新魏" w:cs="Times New Roman"/>
      <w:sz w:val="36"/>
      <w:szCs w:val="24"/>
    </w:rPr>
  </w:style>
  <w:style w:type="character" w:customStyle="1" w:styleId="12">
    <w:name w:val="页眉 字符"/>
    <w:basedOn w:val="9"/>
    <w:link w:val="5"/>
    <w:qFormat/>
    <w:uiPriority w:val="0"/>
    <w:rPr>
      <w:rFonts w:ascii="仿宋_GB2312" w:hAnsi="仿宋_GB2312" w:eastAsia="仿宋_GB2312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="仿宋_GB2312" w:hAnsi="仿宋_GB2312" w:eastAsia="仿宋_GB2312"/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rFonts w:ascii="仿宋_GB2312" w:hAnsi="仿宋_GB2312" w:eastAsia="仿宋_GB2312"/>
      <w:kern w:val="2"/>
      <w:sz w:val="32"/>
      <w:szCs w:val="24"/>
    </w:rPr>
  </w:style>
  <w:style w:type="character" w:customStyle="1" w:styleId="15">
    <w:name w:val="批注主题 字符"/>
    <w:basedOn w:val="14"/>
    <w:link w:val="7"/>
    <w:qFormat/>
    <w:uiPriority w:val="0"/>
    <w:rPr>
      <w:rFonts w:ascii="仿宋_GB2312" w:hAnsi="仿宋_GB2312" w:eastAsia="仿宋_GB2312"/>
      <w:b/>
      <w:bCs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1127</Characters>
  <Lines>9</Lines>
  <Paragraphs>2</Paragraphs>
  <TotalTime>28</TotalTime>
  <ScaleCrop>false</ScaleCrop>
  <LinksUpToDate>false</LinksUpToDate>
  <CharactersWithSpaces>1322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2023-11-27T11:23:00Z</dcterms:created>
  <dc:creator>Yuan Lin</dc:creator>
  <cp:lastModifiedBy>Yuan Lin</cp:lastModifiedBy>
  <dcterms:modified xsi:type="dcterms:W3CDTF">2023-12-15T09:23:20Z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B168FA17C65941E0BD075232E34F4B80_11</vt:lpwstr>
  </property>
</Properties>
</file>