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2024年北京市“品牌点亮”行动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补助项目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申报指南</w:t>
      </w:r>
    </w:p>
    <w:p>
      <w:pPr>
        <w:ind w:firstLine="640"/>
      </w:pPr>
      <w:r>
        <w:rPr>
          <w:rFonts w:hint="eastAsia"/>
        </w:rPr>
        <w:t>为进一步落实《关于实施十大强企行动激发专精特新企业活力的若干措施》，实施“品牌点亮”行动，</w:t>
      </w:r>
      <w:r>
        <w:rPr>
          <w:rFonts w:hint="eastAsia" w:ascii="Times New Roman" w:hAnsi="Times New Roman" w:cs="Times New Roman"/>
          <w:szCs w:val="32"/>
        </w:rPr>
        <w:t>支持专精特新企业制定品牌发展战略、提高品牌建设能力、</w:t>
      </w:r>
      <w:r>
        <w:rPr>
          <w:rFonts w:hint="eastAsia"/>
        </w:rPr>
        <w:t>提升品牌国际国内影响力，特制定本指南。</w:t>
      </w:r>
    </w:p>
    <w:p>
      <w:pPr>
        <w:ind w:firstLine="64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一、支持方向</w:t>
      </w:r>
    </w:p>
    <w:p>
      <w:pPr>
        <w:ind w:firstLine="640"/>
      </w:pPr>
      <w:r>
        <w:rPr>
          <w:rFonts w:hint="eastAsia"/>
        </w:rPr>
        <w:t>支持专精特新企业品牌建设与提升，对产品和服务入选相关榜单的</w:t>
      </w:r>
      <w:r>
        <w:rPr>
          <w:rFonts w:hint="eastAsia"/>
          <w:lang w:val="en-US" w:eastAsia="zh-CN"/>
        </w:rPr>
        <w:t>企业</w:t>
      </w:r>
      <w:r>
        <w:rPr>
          <w:rFonts w:hint="eastAsia"/>
        </w:rPr>
        <w:t>给予品牌建设、宣传推广资金补助。</w:t>
      </w:r>
    </w:p>
    <w:p>
      <w:pPr>
        <w:ind w:firstLine="64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二、支持对象</w:t>
      </w:r>
      <w:r>
        <w:rPr>
          <w:rFonts w:hint="eastAsia" w:ascii="黑体" w:hAnsi="黑体" w:eastAsia="黑体" w:cs="黑体"/>
          <w:lang w:val="en-US" w:eastAsia="zh-CN"/>
        </w:rPr>
        <w:t>和条件</w:t>
      </w:r>
    </w:p>
    <w:p>
      <w:pPr>
        <w:ind w:firstLine="640"/>
      </w:pPr>
      <w:r>
        <w:rPr>
          <w:rFonts w:hint="eastAsia"/>
        </w:rPr>
        <w:t>对入选2</w:t>
      </w:r>
      <w:r>
        <w:t>023</w:t>
      </w:r>
      <w:r>
        <w:rPr>
          <w:rFonts w:hint="eastAsia"/>
        </w:rPr>
        <w:t>年颁布的品牌强国工程等国际国内知名品牌</w:t>
      </w:r>
      <w:r>
        <w:rPr>
          <w:rFonts w:hint="eastAsia"/>
          <w:highlight w:val="none"/>
        </w:rPr>
        <w:t>榜单</w:t>
      </w:r>
      <w:r>
        <w:rPr>
          <w:rFonts w:hint="eastAsia"/>
        </w:rPr>
        <w:t>的北京市</w:t>
      </w:r>
      <w:r>
        <w:rPr>
          <w:rFonts w:hint="eastAsia" w:cs="仿宋_GB2312"/>
        </w:rPr>
        <w:t>专精特新中小企业、专精特新“小巨人”企业</w:t>
      </w:r>
      <w:r>
        <w:rPr>
          <w:rFonts w:hint="eastAsia" w:cs="仿宋_GB2312"/>
          <w:lang w:eastAsia="zh-CN"/>
        </w:rPr>
        <w:t>（</w:t>
      </w:r>
      <w:r>
        <w:rPr>
          <w:rFonts w:hint="eastAsia" w:cs="仿宋_GB2312"/>
          <w:lang w:val="en-US" w:eastAsia="zh-CN"/>
        </w:rPr>
        <w:t>含国家级专精特新“小巨人”企业</w:t>
      </w:r>
      <w:r>
        <w:rPr>
          <w:rFonts w:hint="eastAsia" w:cs="仿宋_GB2312"/>
          <w:lang w:eastAsia="zh-CN"/>
        </w:rPr>
        <w:t>）</w:t>
      </w:r>
      <w:r>
        <w:rPr>
          <w:rFonts w:hint="eastAsia"/>
        </w:rPr>
        <w:t>给予资金补助，</w:t>
      </w:r>
      <w:r>
        <w:rPr>
          <w:rFonts w:hint="eastAsia" w:cs="仿宋_GB2312"/>
        </w:rPr>
        <w:t>申报单位与上榜企业须为同一主体，且近三年无严重失信记录。</w:t>
      </w:r>
    </w:p>
    <w:p>
      <w:pPr>
        <w:ind w:firstLine="64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三、支持方式和</w:t>
      </w:r>
      <w:r>
        <w:rPr>
          <w:rFonts w:hint="eastAsia" w:ascii="黑体" w:hAnsi="黑体" w:eastAsia="黑体" w:cs="黑体"/>
          <w:lang w:val="en-US" w:eastAsia="zh-CN"/>
        </w:rPr>
        <w:t>内容</w:t>
      </w:r>
    </w:p>
    <w:p>
      <w:pPr>
        <w:ind w:firstLine="640"/>
      </w:pPr>
      <w:r>
        <w:rPr>
          <w:rFonts w:hint="eastAsia" w:ascii="Times New Roman" w:hAnsi="Times New Roman" w:cs="Times New Roman"/>
          <w:szCs w:val="32"/>
        </w:rPr>
        <w:t>采取资金补助方式，对企业在2022年1月1日至榜单发布日期间产生的广告费、展览展示费、市场调研费、品牌设计、网络营销等品牌建设、宣传推广费用给予补助（餐饮、差旅、礼品等费用不在支持范围内）。</w:t>
      </w:r>
      <w:r>
        <w:rPr>
          <w:rFonts w:hint="eastAsia"/>
        </w:rPr>
        <w:t>对</w:t>
      </w:r>
      <w:r>
        <w:rPr>
          <w:rFonts w:hint="eastAsia" w:ascii="Times New Roman" w:hAnsi="Times New Roman" w:cs="Times New Roman"/>
          <w:szCs w:val="32"/>
        </w:rPr>
        <w:t>合同额累计超过1</w:t>
      </w:r>
      <w:r>
        <w:rPr>
          <w:rFonts w:ascii="Times New Roman" w:hAnsi="Times New Roman" w:cs="Times New Roman"/>
          <w:szCs w:val="32"/>
        </w:rPr>
        <w:t>5</w:t>
      </w:r>
      <w:r>
        <w:rPr>
          <w:rFonts w:hint="eastAsia" w:ascii="Times New Roman" w:hAnsi="Times New Roman" w:cs="Times New Roman"/>
          <w:szCs w:val="32"/>
        </w:rPr>
        <w:t>万元（含）的，</w:t>
      </w:r>
      <w:r>
        <w:rPr>
          <w:rFonts w:hint="eastAsia"/>
        </w:rPr>
        <w:t>按照不超过以上费用合同额</w:t>
      </w:r>
      <w:r>
        <w:rPr>
          <w:rFonts w:ascii="Times New Roman" w:hAnsi="Times New Roman" w:cs="Times New Roman"/>
        </w:rPr>
        <w:t>的30%，给予最高30万元的资金</w:t>
      </w:r>
      <w:r>
        <w:rPr>
          <w:rFonts w:hint="eastAsia" w:ascii="Times New Roman" w:hAnsi="Times New Roman" w:cs="Times New Roman"/>
        </w:rPr>
        <w:t>补助</w:t>
      </w:r>
      <w:r>
        <w:rPr>
          <w:rFonts w:hint="eastAsia"/>
        </w:rPr>
        <w:t>。符合条件的榜单应由以下单位发布：</w:t>
      </w:r>
    </w:p>
    <w:p>
      <w:pPr>
        <w:ind w:firstLine="640"/>
        <w:rPr>
          <w:rFonts w:hint="eastAsia" w:eastAsia="仿宋_GB2312" w:cs="仿宋_GB2312"/>
          <w:highlight w:val="yellow"/>
          <w:lang w:eastAsia="zh-CN"/>
        </w:rPr>
      </w:pPr>
      <w:r>
        <w:rPr>
          <w:rFonts w:hint="eastAsia" w:cs="仿宋_GB2312"/>
          <w:highlight w:val="none"/>
        </w:rPr>
        <w:t>1.</w:t>
      </w:r>
      <w:r>
        <w:rPr>
          <w:rFonts w:hint="eastAsia" w:ascii="Times New Roman" w:hAnsi="Times New Roman" w:cs="Times New Roman"/>
          <w:spacing w:val="-20"/>
          <w:sz w:val="32"/>
          <w:szCs w:val="32"/>
          <w:highlight w:val="none"/>
          <w:lang w:val="en-US" w:eastAsia="zh-CN"/>
        </w:rPr>
        <w:t>党中央、国务院及直属机构、相关部委、省级人民政</w:t>
      </w:r>
      <w:r>
        <w:rPr>
          <w:rFonts w:hint="eastAsia" w:ascii="Times New Roman" w:hAnsi="Times New Roman" w:cs="Times New Roman"/>
          <w:spacing w:val="-20"/>
          <w:sz w:val="32"/>
          <w:szCs w:val="32"/>
          <w:lang w:val="en-US" w:eastAsia="zh-CN"/>
        </w:rPr>
        <w:t>府。</w:t>
      </w:r>
    </w:p>
    <w:p>
      <w:pPr>
        <w:ind w:firstLine="640"/>
        <w:rPr>
          <w:rFonts w:cs="仿宋_GB2312"/>
          <w:highlight w:val="none"/>
        </w:rPr>
      </w:pPr>
      <w:r>
        <w:rPr>
          <w:rFonts w:hint="eastAsia" w:cs="仿宋_GB2312"/>
          <w:highlight w:val="none"/>
        </w:rPr>
        <w:t>2.</w:t>
      </w:r>
      <w:r>
        <w:rPr>
          <w:rFonts w:hint="eastAsia" w:cs="仿宋_GB2312"/>
          <w:highlight w:val="none"/>
          <w:lang w:val="en-US" w:eastAsia="zh-CN"/>
        </w:rPr>
        <w:t>党中央、</w:t>
      </w:r>
      <w:r>
        <w:rPr>
          <w:rFonts w:hint="eastAsia" w:cs="仿宋_GB2312"/>
          <w:highlight w:val="none"/>
        </w:rPr>
        <w:t>国务院</w:t>
      </w:r>
      <w:r>
        <w:rPr>
          <w:rFonts w:hint="eastAsia" w:cs="仿宋_GB2312"/>
          <w:highlight w:val="none"/>
          <w:lang w:val="en-US" w:eastAsia="zh-CN"/>
        </w:rPr>
        <w:t>和</w:t>
      </w:r>
      <w:r>
        <w:rPr>
          <w:rFonts w:hint="eastAsia" w:cs="仿宋_GB2312"/>
          <w:highlight w:val="none"/>
        </w:rPr>
        <w:t>部委直属事业单位；</w:t>
      </w:r>
    </w:p>
    <w:p>
      <w:pPr>
        <w:ind w:firstLine="640"/>
        <w:rPr>
          <w:rFonts w:cs="仿宋_GB2312"/>
        </w:rPr>
      </w:pPr>
      <w:r>
        <w:rPr>
          <w:rFonts w:hint="eastAsia" w:cs="仿宋_GB2312"/>
        </w:rPr>
        <w:t>3.全国性行业协会商会（附件1），且已发布该榜单三次以上；</w:t>
      </w:r>
    </w:p>
    <w:p>
      <w:pPr>
        <w:ind w:firstLine="640"/>
        <w:rPr>
          <w:rFonts w:cs="仿宋_GB2312"/>
        </w:rPr>
      </w:pPr>
      <w:r>
        <w:rPr>
          <w:rFonts w:hint="eastAsia" w:cs="仿宋_GB2312"/>
        </w:rPr>
        <w:t>4.全国性新闻媒体、报</w:t>
      </w:r>
      <w:bookmarkStart w:id="1" w:name="_GoBack"/>
      <w:bookmarkEnd w:id="1"/>
      <w:r>
        <w:rPr>
          <w:rFonts w:hint="eastAsia" w:cs="仿宋_GB2312"/>
        </w:rPr>
        <w:t>刊（附件</w:t>
      </w:r>
      <w:r>
        <w:rPr>
          <w:rFonts w:cs="仿宋_GB2312"/>
        </w:rPr>
        <w:t>2</w:t>
      </w:r>
      <w:r>
        <w:rPr>
          <w:rFonts w:hint="eastAsia" w:cs="仿宋_GB2312"/>
        </w:rPr>
        <w:t>）；</w:t>
      </w:r>
    </w:p>
    <w:p>
      <w:pPr>
        <w:ind w:firstLine="640"/>
        <w:rPr>
          <w:rFonts w:cs="仿宋_GB2312"/>
        </w:rPr>
      </w:pPr>
      <w:r>
        <w:rPr>
          <w:rFonts w:hint="eastAsia" w:cs="仿宋_GB2312"/>
        </w:rPr>
        <w:t>5.国际设计奖：</w:t>
      </w:r>
      <w:r>
        <w:rPr>
          <w:rFonts w:ascii="Times New Roman" w:hAnsi="Times New Roman" w:cs="Times New Roman"/>
          <w:szCs w:val="32"/>
        </w:rPr>
        <w:t>德国红点奖、德国iF设计奖、</w:t>
      </w:r>
      <w:r>
        <w:rPr>
          <w:rFonts w:hint="eastAsia" w:ascii="Times New Roman" w:hAnsi="Times New Roman" w:cs="Times New Roman"/>
          <w:szCs w:val="32"/>
        </w:rPr>
        <w:t>美国IDEA奖、</w:t>
      </w:r>
      <w:r>
        <w:rPr>
          <w:rFonts w:ascii="Times New Roman" w:hAnsi="Times New Roman" w:cs="Times New Roman"/>
          <w:szCs w:val="32"/>
        </w:rPr>
        <w:t>日本G-mark奖、欧洲</w:t>
      </w:r>
      <w:r>
        <w:rPr>
          <w:rFonts w:hint="eastAsia" w:ascii="Times New Roman" w:hAnsi="Times New Roman" w:cs="Times New Roman"/>
          <w:szCs w:val="32"/>
        </w:rPr>
        <w:t>EPDA</w:t>
      </w:r>
      <w:r>
        <w:rPr>
          <w:rFonts w:ascii="Times New Roman" w:hAnsi="Times New Roman" w:cs="Times New Roman"/>
          <w:szCs w:val="32"/>
        </w:rPr>
        <w:t>奖</w:t>
      </w:r>
      <w:r>
        <w:rPr>
          <w:rFonts w:hint="eastAsia" w:ascii="Times New Roman" w:hAnsi="Times New Roman" w:cs="Times New Roman"/>
          <w:szCs w:val="32"/>
        </w:rPr>
        <w:t>、</w:t>
      </w:r>
      <w:r>
        <w:rPr>
          <w:rFonts w:ascii="Times New Roman" w:hAnsi="Times New Roman" w:cs="Times New Roman"/>
          <w:szCs w:val="32"/>
        </w:rPr>
        <w:t>德国</w:t>
      </w:r>
      <w:r>
        <w:rPr>
          <w:rFonts w:hint="eastAsia" w:ascii="Times New Roman" w:hAnsi="Times New Roman" w:cs="Times New Roman"/>
          <w:szCs w:val="32"/>
        </w:rPr>
        <w:t>GDA</w:t>
      </w:r>
      <w:r>
        <w:rPr>
          <w:rFonts w:ascii="Times New Roman" w:hAnsi="Times New Roman" w:cs="Times New Roman"/>
          <w:szCs w:val="32"/>
        </w:rPr>
        <w:t>奖</w:t>
      </w:r>
      <w:r>
        <w:rPr>
          <w:rFonts w:hint="eastAsia" w:ascii="Times New Roman" w:hAnsi="Times New Roman" w:cs="Times New Roman"/>
          <w:szCs w:val="32"/>
        </w:rPr>
        <w:t>、中国DIA设计奖、意大利A'设计奖、中国红星奖、美国ADC奖。</w:t>
      </w:r>
    </w:p>
    <w:p>
      <w:pPr>
        <w:ind w:firstLine="640"/>
        <w:rPr>
          <w:rFonts w:cs="仿宋_GB2312"/>
        </w:rPr>
      </w:pPr>
      <w:r>
        <w:rPr>
          <w:rFonts w:hint="eastAsia" w:cs="仿宋_GB2312"/>
        </w:rPr>
        <w:t>企业获得专精特新、隐形冠军、高新技术企业、独角兽等资质称号以及入选其他与产品、服务非直接相关的榜单不在支持范围内。</w:t>
      </w:r>
    </w:p>
    <w:p>
      <w:pPr>
        <w:ind w:firstLine="64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四、申报方式</w:t>
      </w:r>
    </w:p>
    <w:p>
      <w:pPr>
        <w:ind w:firstLine="64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（一）2024年北京市“品牌点亮”行动补助项目采取“敞口申报方式”，申报时间自《2</w:t>
      </w:r>
      <w:r>
        <w:rPr>
          <w:rFonts w:ascii="Times New Roman" w:hAnsi="Times New Roman" w:cs="Times New Roman"/>
          <w:szCs w:val="32"/>
        </w:rPr>
        <w:t>024</w:t>
      </w:r>
      <w:r>
        <w:rPr>
          <w:rFonts w:hint="eastAsia" w:ascii="Times New Roman" w:hAnsi="Times New Roman" w:cs="Times New Roman"/>
          <w:szCs w:val="32"/>
        </w:rPr>
        <w:t>年中小企业发展资金实施指南》发布之日起一个月内，符合条件的申报单位可通过“北京通企服版APP-首页-一体化申报平台-2024年北京市“品牌点亮”行动补助项目-申报入口”或“北京市中小企业公共服务平台（www.smebj.cn）-首页-一体化申报平台2024年北京市“品牌点亮”行动补助项目-申报入口”申报，逾期未完成申报的，本批次不再受理。</w:t>
      </w:r>
    </w:p>
    <w:p>
      <w:pPr>
        <w:ind w:firstLine="64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（二）申报材料应严格按照申报指南提供的模板及要求编制，分为《</w:t>
      </w:r>
      <w:r>
        <w:rPr>
          <w:rFonts w:hint="eastAsia" w:ascii="Times New Roman" w:hAnsi="Times New Roman" w:cs="Times New Roman"/>
          <w:szCs w:val="32"/>
          <w:lang w:eastAsia="zh-CN"/>
        </w:rPr>
        <w:t>“</w:t>
      </w:r>
      <w:r>
        <w:rPr>
          <w:rFonts w:hint="eastAsia" w:ascii="Times New Roman" w:hAnsi="Times New Roman" w:cs="Times New Roman"/>
          <w:szCs w:val="32"/>
        </w:rPr>
        <w:t>品牌点亮</w:t>
      </w:r>
      <w:r>
        <w:rPr>
          <w:rFonts w:hint="eastAsia" w:ascii="Times New Roman" w:hAnsi="Times New Roman" w:cs="Times New Roman"/>
          <w:szCs w:val="32"/>
          <w:lang w:eastAsia="zh-CN"/>
        </w:rPr>
        <w:t>”</w:t>
      </w:r>
      <w:r>
        <w:rPr>
          <w:rFonts w:hint="eastAsia" w:ascii="Times New Roman" w:hAnsi="Times New Roman" w:cs="Times New Roman"/>
          <w:szCs w:val="32"/>
          <w:lang w:val="en-US" w:eastAsia="zh-CN"/>
        </w:rPr>
        <w:t>行动</w:t>
      </w:r>
      <w:r>
        <w:rPr>
          <w:rFonts w:hint="eastAsia" w:ascii="Times New Roman" w:hAnsi="Times New Roman" w:cs="Times New Roman"/>
          <w:szCs w:val="32"/>
        </w:rPr>
        <w:t>补助</w:t>
      </w:r>
      <w:r>
        <w:rPr>
          <w:rFonts w:hint="eastAsia" w:ascii="Times New Roman" w:hAnsi="Times New Roman" w:cs="Times New Roman"/>
          <w:szCs w:val="32"/>
          <w:lang w:val="en-US" w:eastAsia="zh-CN"/>
        </w:rPr>
        <w:t>项目</w:t>
      </w:r>
      <w:r>
        <w:rPr>
          <w:rFonts w:hint="eastAsia" w:ascii="Times New Roman" w:hAnsi="Times New Roman" w:cs="Times New Roman"/>
          <w:szCs w:val="32"/>
        </w:rPr>
        <w:t>申请表》</w:t>
      </w:r>
      <w:r>
        <w:rPr>
          <w:rFonts w:hint="eastAsia" w:ascii="Times New Roman" w:hAnsi="Times New Roman" w:cs="Times New Roman"/>
          <w:szCs w:val="32"/>
          <w:lang w:eastAsia="zh-CN"/>
        </w:rPr>
        <w:t>《“</w:t>
      </w:r>
      <w:r>
        <w:rPr>
          <w:rFonts w:hint="eastAsia" w:ascii="Times New Roman" w:hAnsi="Times New Roman" w:cs="Times New Roman"/>
          <w:szCs w:val="32"/>
        </w:rPr>
        <w:t>品牌点亮</w:t>
      </w:r>
      <w:r>
        <w:rPr>
          <w:rFonts w:hint="eastAsia" w:ascii="Times New Roman" w:hAnsi="Times New Roman" w:cs="Times New Roman"/>
          <w:szCs w:val="32"/>
          <w:lang w:eastAsia="zh-CN"/>
        </w:rPr>
        <w:t>”</w:t>
      </w:r>
      <w:r>
        <w:rPr>
          <w:rFonts w:hint="eastAsia" w:ascii="Times New Roman" w:hAnsi="Times New Roman" w:cs="Times New Roman"/>
          <w:szCs w:val="32"/>
        </w:rPr>
        <w:t>行动补助项目投资（支出）明细表</w:t>
      </w:r>
      <w:r>
        <w:rPr>
          <w:rFonts w:hint="eastAsia" w:ascii="Times New Roman" w:hAnsi="Times New Roman" w:cs="Times New Roman"/>
          <w:szCs w:val="32"/>
          <w:lang w:eastAsia="zh-CN"/>
        </w:rPr>
        <w:t>》</w:t>
      </w:r>
      <w:r>
        <w:rPr>
          <w:rFonts w:hint="eastAsia" w:ascii="Times New Roman" w:hAnsi="Times New Roman" w:cs="Times New Roman"/>
          <w:szCs w:val="32"/>
        </w:rPr>
        <w:t>《“品牌点亮”行动补助项目证明材料》《</w:t>
      </w:r>
      <w:r>
        <w:rPr>
          <w:rFonts w:hint="eastAsia" w:ascii="Times New Roman" w:hAnsi="Times New Roman" w:cs="Times New Roman"/>
          <w:szCs w:val="32"/>
          <w:lang w:eastAsia="zh-CN"/>
        </w:rPr>
        <w:t>“</w:t>
      </w:r>
      <w:r>
        <w:rPr>
          <w:rFonts w:hint="eastAsia" w:ascii="Times New Roman" w:hAnsi="Times New Roman" w:cs="Times New Roman"/>
          <w:szCs w:val="32"/>
        </w:rPr>
        <w:t>品牌点亮</w:t>
      </w:r>
      <w:r>
        <w:rPr>
          <w:rFonts w:hint="eastAsia" w:ascii="Times New Roman" w:hAnsi="Times New Roman" w:cs="Times New Roman"/>
          <w:szCs w:val="32"/>
          <w:lang w:eastAsia="zh-CN"/>
        </w:rPr>
        <w:t>”</w:t>
      </w:r>
      <w:r>
        <w:rPr>
          <w:rFonts w:hint="eastAsia" w:ascii="Times New Roman" w:hAnsi="Times New Roman" w:cs="Times New Roman"/>
          <w:szCs w:val="32"/>
        </w:rPr>
        <w:t>行动补助项目承诺书》</w:t>
      </w:r>
      <w:r>
        <w:rPr>
          <w:rFonts w:hint="eastAsia" w:ascii="Times New Roman" w:hAnsi="Times New Roman" w:cs="Times New Roman"/>
          <w:szCs w:val="32"/>
          <w:lang w:val="en-US" w:eastAsia="zh-CN"/>
        </w:rPr>
        <w:t>4</w:t>
      </w:r>
      <w:r>
        <w:rPr>
          <w:rFonts w:hint="eastAsia" w:ascii="Times New Roman" w:hAnsi="Times New Roman" w:cs="Times New Roman"/>
          <w:szCs w:val="32"/>
        </w:rPr>
        <w:t>个PDF文件（每页加盖单位公章）及可编辑的电子版，资料提供不完整或未加盖公章的不予受理。</w:t>
      </w:r>
    </w:p>
    <w:p>
      <w:pPr>
        <w:ind w:firstLine="64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（三）申报单位提交材料须真实、准确、有效，我局将加强监督管理，对获得资金支持的项目开展随机现场抽查，如发现虚假申报行为，一经查实，将收回补助资金，并撤销其“专精特新”称号，2年内不再受理其“专精特新”企业认定和财政资金申请事项。</w:t>
      </w:r>
    </w:p>
    <w:p>
      <w:pPr>
        <w:ind w:firstLine="640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szCs w:val="32"/>
        </w:rPr>
        <w:t>（四）品牌建设、宣传、推广相关费用已获得其他市级资金支持的，不再重复支持。</w:t>
      </w:r>
    </w:p>
    <w:p>
      <w:pPr>
        <w:numPr>
          <w:ilvl w:val="0"/>
          <w:numId w:val="1"/>
        </w:numPr>
        <w:ind w:firstLine="64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申报材料等内容</w:t>
      </w:r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1.《</w:t>
      </w:r>
      <w:bookmarkStart w:id="0" w:name="_Hlk153456560"/>
      <w:r>
        <w:rPr>
          <w:rFonts w:hint="eastAsia" w:ascii="Times New Roman" w:hAnsi="Times New Roman" w:cs="Times New Roman"/>
          <w:szCs w:val="32"/>
          <w:lang w:eastAsia="zh-CN"/>
        </w:rPr>
        <w:t>“</w:t>
      </w:r>
      <w:r>
        <w:rPr>
          <w:rFonts w:hint="eastAsia" w:ascii="Times New Roman" w:hAnsi="Times New Roman" w:cs="Times New Roman"/>
          <w:szCs w:val="32"/>
        </w:rPr>
        <w:t>品牌点亮</w:t>
      </w:r>
      <w:r>
        <w:rPr>
          <w:rFonts w:hint="eastAsia" w:ascii="Times New Roman" w:hAnsi="Times New Roman" w:cs="Times New Roman"/>
          <w:szCs w:val="32"/>
          <w:lang w:eastAsia="zh-CN"/>
        </w:rPr>
        <w:t>”</w:t>
      </w:r>
      <w:r>
        <w:rPr>
          <w:rFonts w:hint="eastAsia" w:ascii="Times New Roman" w:hAnsi="Times New Roman" w:cs="Times New Roman"/>
          <w:szCs w:val="32"/>
          <w:lang w:val="en-US" w:eastAsia="zh-CN"/>
        </w:rPr>
        <w:t>行动</w:t>
      </w:r>
      <w:r>
        <w:rPr>
          <w:rFonts w:hint="eastAsia" w:ascii="Times New Roman" w:hAnsi="Times New Roman" w:cs="Times New Roman"/>
          <w:szCs w:val="32"/>
        </w:rPr>
        <w:t>补助</w:t>
      </w:r>
      <w:r>
        <w:rPr>
          <w:rFonts w:hint="eastAsia" w:ascii="Times New Roman" w:hAnsi="Times New Roman" w:cs="Times New Roman"/>
          <w:szCs w:val="32"/>
          <w:lang w:val="en-US" w:eastAsia="zh-CN"/>
        </w:rPr>
        <w:t>项目</w:t>
      </w:r>
      <w:r>
        <w:rPr>
          <w:rFonts w:hint="eastAsia" w:ascii="Times New Roman" w:hAnsi="Times New Roman" w:cs="Times New Roman"/>
          <w:szCs w:val="32"/>
        </w:rPr>
        <w:t>申请表</w:t>
      </w:r>
      <w:bookmarkEnd w:id="0"/>
      <w:r>
        <w:rPr>
          <w:rFonts w:ascii="Times New Roman" w:hAnsi="Times New Roman" w:cs="Times New Roman"/>
        </w:rPr>
        <w:t>》</w:t>
      </w:r>
      <w:r>
        <w:rPr>
          <w:rFonts w:hint="eastAsia" w:ascii="Times New Roman" w:hAnsi="Times New Roman" w:cs="Times New Roman"/>
        </w:rPr>
        <w:t>，见</w:t>
      </w:r>
      <w:r>
        <w:rPr>
          <w:rFonts w:ascii="Times New Roman" w:hAnsi="Times New Roman" w:cs="Times New Roman"/>
        </w:rPr>
        <w:t>附件3</w:t>
      </w:r>
      <w:r>
        <w:rPr>
          <w:rFonts w:hint="eastAsia" w:ascii="Times New Roman" w:hAnsi="Times New Roman" w:cs="Times New Roman"/>
        </w:rPr>
        <w:t>；</w:t>
      </w:r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2.营业执照复印件；</w:t>
      </w:r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3.申报材料真实性承诺书（</w:t>
      </w:r>
      <w:r>
        <w:rPr>
          <w:rFonts w:hint="eastAsia" w:ascii="Times New Roman" w:hAnsi="Times New Roman" w:cs="Times New Roman"/>
        </w:rPr>
        <w:t>法定代表人</w:t>
      </w:r>
      <w:r>
        <w:rPr>
          <w:rFonts w:ascii="Times New Roman" w:hAnsi="Times New Roman" w:cs="Times New Roman"/>
        </w:rPr>
        <w:t>签字并加盖公章）</w:t>
      </w:r>
      <w:r>
        <w:rPr>
          <w:rFonts w:hint="eastAsia" w:ascii="Times New Roman" w:hAnsi="Times New Roman" w:cs="Times New Roman"/>
        </w:rPr>
        <w:t>，见附件</w:t>
      </w:r>
      <w:r>
        <w:rPr>
          <w:rFonts w:ascii="Times New Roman" w:hAnsi="Times New Roman" w:cs="Times New Roman"/>
        </w:rPr>
        <w:t>4；</w:t>
      </w:r>
    </w:p>
    <w:p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hint="eastAsia" w:ascii="Times New Roman" w:hAnsi="Times New Roman" w:cs="Times New Roman"/>
        </w:rPr>
        <w:t>入选</w:t>
      </w:r>
      <w:r>
        <w:rPr>
          <w:rFonts w:ascii="Times New Roman" w:hAnsi="Times New Roman" w:cs="Times New Roman"/>
        </w:rPr>
        <w:t>品牌榜单的证明材料</w:t>
      </w:r>
      <w:r>
        <w:rPr>
          <w:rFonts w:hint="eastAsia" w:ascii="Times New Roman" w:hAnsi="Times New Roman" w:cs="Times New Roman"/>
        </w:rPr>
        <w:t>，如榜单网页截图、荣誉证书、新闻报道等</w:t>
      </w:r>
      <w:r>
        <w:rPr>
          <w:rFonts w:ascii="Times New Roman" w:hAnsi="Times New Roman" w:cs="Times New Roman"/>
        </w:rPr>
        <w:t>；</w:t>
      </w:r>
    </w:p>
    <w:p>
      <w:pPr>
        <w:ind w:firstLine="64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</w:rPr>
        <w:t>品牌建设、宣传推广投入相关材料，包括合同、发票、付款凭证、记账凭证。</w:t>
      </w:r>
    </w:p>
    <w:p>
      <w:pPr>
        <w:ind w:firstLine="64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6.证明材料内容清晰可辨，相关合同涉及的签字、盖章、签订日期应完整、有效。</w:t>
      </w:r>
    </w:p>
    <w:p>
      <w:pPr>
        <w:ind w:firstLine="64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7.如出现合同额和发票额、银行付款金额不等的情况，以相对低的数额为准。</w:t>
      </w:r>
    </w:p>
    <w:p>
      <w:pPr>
        <w:ind w:firstLine="640"/>
        <w:rPr>
          <w:rFonts w:cs="仿宋_GB2312"/>
        </w:rPr>
      </w:pPr>
      <w:r>
        <w:rPr>
          <w:rFonts w:hint="eastAsia"/>
        </w:rPr>
        <w:t>附件：1.</w:t>
      </w:r>
      <w:r>
        <w:rPr>
          <w:rFonts w:hint="eastAsia" w:cs="仿宋_GB2312"/>
        </w:rPr>
        <w:t>全国性行业协会商会名录</w:t>
      </w:r>
    </w:p>
    <w:p>
      <w:pPr>
        <w:numPr>
          <w:ilvl w:val="255"/>
          <w:numId w:val="0"/>
        </w:numPr>
        <w:ind w:left="1600"/>
        <w:rPr>
          <w:rFonts w:cs="仿宋_GB2312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hint="eastAsia" w:cs="仿宋_GB2312"/>
        </w:rPr>
        <w:t>全国性新闻媒体、报刊名录</w:t>
      </w:r>
    </w:p>
    <w:p>
      <w:pPr>
        <w:ind w:firstLine="1600" w:firstLineChars="5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  <w:szCs w:val="32"/>
          <w:lang w:eastAsia="zh-CN"/>
        </w:rPr>
        <w:t>“</w:t>
      </w:r>
      <w:r>
        <w:rPr>
          <w:rFonts w:hint="eastAsia" w:ascii="Times New Roman" w:hAnsi="Times New Roman" w:cs="Times New Roman"/>
          <w:szCs w:val="32"/>
        </w:rPr>
        <w:t>品牌点亮</w:t>
      </w:r>
      <w:r>
        <w:rPr>
          <w:rFonts w:hint="eastAsia" w:ascii="Times New Roman" w:hAnsi="Times New Roman" w:cs="Times New Roman"/>
          <w:szCs w:val="32"/>
          <w:lang w:eastAsia="zh-CN"/>
        </w:rPr>
        <w:t>”</w:t>
      </w:r>
      <w:r>
        <w:rPr>
          <w:rFonts w:hint="eastAsia" w:ascii="Times New Roman" w:hAnsi="Times New Roman" w:cs="Times New Roman"/>
          <w:szCs w:val="32"/>
          <w:lang w:val="en-US" w:eastAsia="zh-CN"/>
        </w:rPr>
        <w:t>行动</w:t>
      </w:r>
      <w:r>
        <w:rPr>
          <w:rFonts w:hint="eastAsia" w:ascii="Times New Roman" w:hAnsi="Times New Roman" w:cs="Times New Roman"/>
          <w:szCs w:val="32"/>
        </w:rPr>
        <w:t>补助</w:t>
      </w:r>
      <w:r>
        <w:rPr>
          <w:rFonts w:hint="eastAsia" w:ascii="Times New Roman" w:hAnsi="Times New Roman" w:cs="Times New Roman"/>
          <w:szCs w:val="32"/>
          <w:lang w:val="en-US" w:eastAsia="zh-CN"/>
        </w:rPr>
        <w:t>项目</w:t>
      </w:r>
      <w:r>
        <w:rPr>
          <w:rFonts w:hint="eastAsia" w:ascii="Times New Roman" w:hAnsi="Times New Roman" w:cs="Times New Roman"/>
          <w:szCs w:val="32"/>
        </w:rPr>
        <w:t>申请表</w:t>
      </w:r>
    </w:p>
    <w:p>
      <w:pPr>
        <w:numPr>
          <w:ilvl w:val="255"/>
          <w:numId w:val="0"/>
        </w:numPr>
        <w:ind w:left="16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4.</w:t>
      </w:r>
      <w:r>
        <w:rPr>
          <w:rFonts w:hint="eastAsia" w:ascii="Times New Roman" w:hAnsi="Times New Roman" w:cs="Times New Roman"/>
          <w:spacing w:val="-20"/>
          <w:szCs w:val="32"/>
          <w:lang w:eastAsia="zh-CN"/>
        </w:rPr>
        <w:t>“</w:t>
      </w:r>
      <w:r>
        <w:rPr>
          <w:rFonts w:hint="eastAsia" w:ascii="Times New Roman" w:hAnsi="Times New Roman" w:cs="Times New Roman"/>
          <w:spacing w:val="-20"/>
          <w:szCs w:val="32"/>
        </w:rPr>
        <w:t>品牌点亮</w:t>
      </w:r>
      <w:r>
        <w:rPr>
          <w:rFonts w:hint="eastAsia" w:ascii="Times New Roman" w:hAnsi="Times New Roman" w:cs="Times New Roman"/>
          <w:spacing w:val="-20"/>
          <w:szCs w:val="32"/>
          <w:lang w:eastAsia="zh-CN"/>
        </w:rPr>
        <w:t>”</w:t>
      </w:r>
      <w:r>
        <w:rPr>
          <w:rFonts w:hint="eastAsia" w:ascii="Times New Roman" w:hAnsi="Times New Roman" w:cs="Times New Roman"/>
          <w:spacing w:val="-20"/>
          <w:szCs w:val="32"/>
        </w:rPr>
        <w:t>行动补助项目投资（支出）明细表</w:t>
      </w:r>
    </w:p>
    <w:p>
      <w:pPr>
        <w:numPr>
          <w:ilvl w:val="255"/>
          <w:numId w:val="0"/>
        </w:numPr>
        <w:ind w:left="160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eastAsia"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  <w:szCs w:val="32"/>
          <w:lang w:eastAsia="zh-CN"/>
        </w:rPr>
        <w:t>“</w:t>
      </w:r>
      <w:r>
        <w:rPr>
          <w:rFonts w:hint="eastAsia" w:ascii="Times New Roman" w:hAnsi="Times New Roman" w:cs="Times New Roman"/>
          <w:szCs w:val="32"/>
        </w:rPr>
        <w:t>品牌点亮</w:t>
      </w:r>
      <w:r>
        <w:rPr>
          <w:rFonts w:hint="eastAsia" w:ascii="Times New Roman" w:hAnsi="Times New Roman" w:cs="Times New Roman"/>
          <w:szCs w:val="32"/>
          <w:lang w:eastAsia="zh-CN"/>
        </w:rPr>
        <w:t>”</w:t>
      </w:r>
      <w:r>
        <w:rPr>
          <w:rFonts w:hint="eastAsia" w:ascii="Times New Roman" w:hAnsi="Times New Roman" w:cs="Times New Roman"/>
          <w:szCs w:val="32"/>
        </w:rPr>
        <w:t>行动补助项目承诺书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DA8719"/>
    <w:multiLevelType w:val="singleLevel"/>
    <w:tmpl w:val="3EDA871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4MjJlMmE0MmQ0MTMwMWFmOGFhNjY1NTQ3NGMyZWYifQ=="/>
  </w:docVars>
  <w:rsids>
    <w:rsidRoot w:val="244E2DCC"/>
    <w:rsid w:val="001235D0"/>
    <w:rsid w:val="001B123C"/>
    <w:rsid w:val="001D209B"/>
    <w:rsid w:val="00391BF6"/>
    <w:rsid w:val="004076F9"/>
    <w:rsid w:val="00415D2E"/>
    <w:rsid w:val="00485ED5"/>
    <w:rsid w:val="0063441B"/>
    <w:rsid w:val="007201B3"/>
    <w:rsid w:val="007A2598"/>
    <w:rsid w:val="00913FD1"/>
    <w:rsid w:val="00921299"/>
    <w:rsid w:val="00956B33"/>
    <w:rsid w:val="009B4173"/>
    <w:rsid w:val="009E754A"/>
    <w:rsid w:val="009F1F2C"/>
    <w:rsid w:val="00C55715"/>
    <w:rsid w:val="00E652EA"/>
    <w:rsid w:val="00F03C7E"/>
    <w:rsid w:val="00F15348"/>
    <w:rsid w:val="02A0640C"/>
    <w:rsid w:val="037F34B0"/>
    <w:rsid w:val="060B0C42"/>
    <w:rsid w:val="08D8672E"/>
    <w:rsid w:val="0A310FDA"/>
    <w:rsid w:val="0AF53920"/>
    <w:rsid w:val="11696A41"/>
    <w:rsid w:val="127203E1"/>
    <w:rsid w:val="12751337"/>
    <w:rsid w:val="12E20FAE"/>
    <w:rsid w:val="13ED7853"/>
    <w:rsid w:val="16411D12"/>
    <w:rsid w:val="16A7592E"/>
    <w:rsid w:val="17CE7B0F"/>
    <w:rsid w:val="19476225"/>
    <w:rsid w:val="1E8C4807"/>
    <w:rsid w:val="1EE75CB3"/>
    <w:rsid w:val="1F246F20"/>
    <w:rsid w:val="211A5ECC"/>
    <w:rsid w:val="244E2DCC"/>
    <w:rsid w:val="24AD7C9E"/>
    <w:rsid w:val="28CE656A"/>
    <w:rsid w:val="2DBC0615"/>
    <w:rsid w:val="2FCF47FC"/>
    <w:rsid w:val="30041386"/>
    <w:rsid w:val="30085A89"/>
    <w:rsid w:val="37F50F43"/>
    <w:rsid w:val="39DD6CAA"/>
    <w:rsid w:val="3F4425A2"/>
    <w:rsid w:val="416A2994"/>
    <w:rsid w:val="43EE4D35"/>
    <w:rsid w:val="44F10D88"/>
    <w:rsid w:val="4B2A1C61"/>
    <w:rsid w:val="4B6170E3"/>
    <w:rsid w:val="4CC92EED"/>
    <w:rsid w:val="4E0D7E06"/>
    <w:rsid w:val="4F3A498A"/>
    <w:rsid w:val="512A365A"/>
    <w:rsid w:val="52C47407"/>
    <w:rsid w:val="55DB6DD3"/>
    <w:rsid w:val="57E4051D"/>
    <w:rsid w:val="5CCA36B9"/>
    <w:rsid w:val="61ED04B8"/>
    <w:rsid w:val="631B5A25"/>
    <w:rsid w:val="639E415F"/>
    <w:rsid w:val="69692B1A"/>
    <w:rsid w:val="6A7F4E94"/>
    <w:rsid w:val="6BAC5098"/>
    <w:rsid w:val="6C892B1F"/>
    <w:rsid w:val="6CAC2027"/>
    <w:rsid w:val="6D6F1BA5"/>
    <w:rsid w:val="6FBB7E47"/>
    <w:rsid w:val="72086948"/>
    <w:rsid w:val="721F3728"/>
    <w:rsid w:val="764E0CF1"/>
    <w:rsid w:val="7702363E"/>
    <w:rsid w:val="7C1A2035"/>
    <w:rsid w:val="7D471141"/>
    <w:rsid w:val="7DA2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仿宋_GB2312" w:hAnsi="仿宋_GB2312" w:eastAsia="仿宋_GB2312" w:cstheme="minorBidi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720"/>
      <w:outlineLvl w:val="0"/>
    </w:pPr>
    <w:rPr>
      <w:rFonts w:eastAsia="黑体" w:cs="Times New Roman"/>
      <w:bCs/>
      <w:kern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ind w:firstLine="720"/>
      <w:outlineLvl w:val="1"/>
    </w:pPr>
    <w:rPr>
      <w:rFonts w:ascii="Calibri Light" w:hAnsi="Calibri Light" w:eastAsia="楷体_GB2312" w:cs="Times New Roman"/>
      <w:bCs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ind w:firstLine="720"/>
      <w:outlineLvl w:val="2"/>
    </w:pPr>
    <w:rPr>
      <w:rFonts w:cs="Times New Roman"/>
      <w:bCs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0"/>
    <w:rPr>
      <w:i/>
    </w:rPr>
  </w:style>
  <w:style w:type="paragraph" w:styleId="8">
    <w:name w:val="List Paragraph"/>
    <w:basedOn w:val="1"/>
    <w:unhideWhenUsed/>
    <w:qFormat/>
    <w:uiPriority w:val="99"/>
    <w:pPr>
      <w:ind w:firstLine="420"/>
    </w:pPr>
  </w:style>
  <w:style w:type="paragraph" w:customStyle="1" w:styleId="9">
    <w:name w:val="修订1"/>
    <w:hidden/>
    <w:unhideWhenUsed/>
    <w:qFormat/>
    <w:uiPriority w:val="99"/>
    <w:rPr>
      <w:rFonts w:ascii="仿宋_GB2312" w:hAnsi="仿宋_GB2312" w:eastAsia="仿宋_GB2312" w:cstheme="minorBidi"/>
      <w:sz w:val="32"/>
      <w:szCs w:val="22"/>
      <w:lang w:val="en-US" w:eastAsia="zh-CN" w:bidi="ar-SA"/>
    </w:rPr>
  </w:style>
  <w:style w:type="paragraph" w:customStyle="1" w:styleId="10">
    <w:name w:val="修订2"/>
    <w:hidden/>
    <w:unhideWhenUsed/>
    <w:qFormat/>
    <w:uiPriority w:val="99"/>
    <w:rPr>
      <w:rFonts w:ascii="仿宋_GB2312" w:hAnsi="仿宋_GB2312" w:eastAsia="仿宋_GB2312" w:cstheme="minorBidi"/>
      <w:sz w:val="32"/>
      <w:szCs w:val="22"/>
      <w:lang w:val="en-US" w:eastAsia="zh-CN" w:bidi="ar-SA"/>
    </w:rPr>
  </w:style>
  <w:style w:type="paragraph" w:customStyle="1" w:styleId="11">
    <w:name w:val="Revision"/>
    <w:hidden/>
    <w:unhideWhenUsed/>
    <w:qFormat/>
    <w:uiPriority w:val="99"/>
    <w:rPr>
      <w:rFonts w:ascii="仿宋_GB2312" w:hAnsi="仿宋_GB2312" w:eastAsia="仿宋_GB2312" w:cstheme="minorBidi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277</Words>
  <Characters>1585</Characters>
  <Lines>13</Lines>
  <Paragraphs>3</Paragraphs>
  <TotalTime>2</TotalTime>
  <ScaleCrop>false</ScaleCrop>
  <LinksUpToDate>false</LinksUpToDate>
  <CharactersWithSpaces>1859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2023-12-15T03:45:00Z</dcterms:created>
  <dc:creator>子昭</dc:creator>
  <cp:lastModifiedBy>山松如海</cp:lastModifiedBy>
  <dcterms:modified xsi:type="dcterms:W3CDTF">2023-12-15T10:18:07Z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1CEDEC1DA9F74D568D7842E585E4E376_13</vt:lpwstr>
  </property>
</Properties>
</file>