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2：</w:t>
      </w:r>
    </w:p>
    <w:p>
      <w:pPr>
        <w:jc w:val="left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北京市工业企业知识产权运用能力培育工程试点企业名单</w:t>
      </w:r>
    </w:p>
    <w:p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（按属地区县排名）</w:t>
      </w:r>
    </w:p>
    <w:tbl>
      <w:tblPr>
        <w:tblW w:w="8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00"/>
        <w:gridCol w:w="5740"/>
        <w:gridCol w:w="1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北京联飞翔科技股份有限公司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北京奇虎科技有限公司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北京梅泰诺通信技术股份有限公司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北京七星华创电子股份有限公司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北京握奇数据系统有限公司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京东方科技集团股份有限公司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中国昊华化工集团股份有限公司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中国蓝星（集团）股份有限公司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北京中冶设备研究设计总院有限公司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北京紫竹药业有限公司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华润赛科药业有限责任公司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北京奥科瑞丰新能源股份有限公司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北京经纬恒润科技有限公司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北京光华纺织集团有限公司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北京洛娃日化有限公司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北京索为高科系统技术有限公司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方正国际软件（北京）有限公司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北京四方继保自动化股份有限公司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北大方正集团有限公司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新奥特（北京）视频技术有限公司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北京广利核系统工程有限公司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北京用友政务软件有限公司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东华软件股份有限公司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北京紫光华宇软件股份有限公司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亚信联创科技（中国）有限公司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同方威视技术股份有限公司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北京华胜天成科技股份有限公司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天地融科技股份有限公司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同方股份有限公司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北京神舟航天软件技术有限公司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大唐软件技术股份有限公司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北京中电兴发科技有限公司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北京傲天动联技术股份有限公司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北京朝歌数码科技股份有限公司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北京人大金仓信息技术股份有限公司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北京神州龙芯集成电路设计有限公司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北京小米科技有限责任公司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闪联信息技术工程中心有限公司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北京天源科创风电技术有限责任公司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北京辰安科技股份有限公司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北京机电院高技术股份有限公司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北京久其软件股份有限公司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北京中创信测科技股份有限公司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北京锐安科技有限公司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北京京北方信息技术有限公司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北京万集科技股份有限公司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北京慧点科技股份有限公司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北京双杰电气股份有限公司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北京海泰方圆科技有限公司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创新科存储技术有限公司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北京新联铁科技股份有限公司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北京先进数通信息技术股份公司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北京数码大方科技股份有限公司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华迪计算机集团有限公司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北京华环电子股份有限公司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北京旋极信息技术股份有限公司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北京嘉和美康信息技术有限公司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北京佳讯飞鸿电气股份有限公司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北京拓尔思信息技术股份有限公司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北京信维科技股份有限公司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北京国双科技有限公司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圣邦微电子（北京）股份有限公司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北京凌云光视数字图像技术有限公司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北京卓越信通电子股份有限公司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北京纽曼腾飞科技有限公司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北京美尔斯通科技发展股份有限公司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北京三博中自科技有限公司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北京掌城科技有限公司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北京优纳科技有限公司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通达耐火技术股份有限公司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北京网秦天下科技有限公司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利亚德光电股份有限公司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南车二七车辆有限公司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北京时代民芯科技有限公司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北京真视通科技股份有限公司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北京三兴汽车有限公司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北京交控科技有限公司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北京谊安医疗系统股份有限公司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北京东方通科技股份有限公司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北京国铁华晨通信信息技术有限公司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北京信城通数码科技有限公司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北京建筑材料科学研究总院有限公司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北京精雕科技有限公司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多维联合集团有限公司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北京中科信电子装备有限公司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北京汽车股份有限公司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北京东方雨虹防水技术股份有限公司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北京雅昌彩色印刷有限公司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北京嘉寓门窗幕墙股份有限公司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北京江河幕墙股份有限公司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北京韩美药品有限公司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北京北广科技股份有限公司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北京科华微电子材料有限公司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北京蓝星科技有限公司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北京现代汽车有限公司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朗姿股份有限公司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曲美家具集团股份有限公司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北京北方微电子基地设备工艺研究中心有限责任公司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中芯国际集成电路制造（北京）有限公司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北京京运通科技股份有限公司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北京天诚同创电气有限公司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北京金风科创风电设备有限公司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北京中电科电子装备有限公司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北京京诚凤凰工业炉工程技术有限公司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蓝星（北京）化工机械有限公司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北京星和众工设备技术股份有限公司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中金数据系统有限公司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北京三元基因工程有限公司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北京资源亚太饲料科技有限公司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北京协和药厂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北京神雾环境能源科技集团股份有限公司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北京南车时代机车车辆机械有限公司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北京汇金科技股份有限公司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中节能六合天融环保科技有限公司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北京中海通科技有限公司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北京普析通用仪器有限责任公司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北京北超伺服技术有限公司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北京工美集团有限责任公司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北京同仁堂股份有限公司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北京光耀能源技术股份有限公司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北京中科同志科技有限公司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朝阳区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北京中讯四方科技股份有限公司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北京大北农科技集团股份有限公司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紫光捷通科技股份有限公司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汉王科技股份有限公司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北京奥特美克科技股份有限公司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北京天融信网络安全技术有限公司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北京书生电子技术有限公司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北京赛林泰医药技术有限公司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北京中科泛华测控技术有限公司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北京泛华恒兴科技有限公司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北京安达维尔航空设备有限公司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北京航天斯达新技术装备公司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北京当升材料科技股份有限公司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北京金自天正智能控制股份有限公司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丰台区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北京利德衡环保工程有限公司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门头沟区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北京嘉洁能科技有限公司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北京韬盛科技发展有限公司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中际联合工业技术（北京）有限公司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宝泉钱币投资有限公司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北京北一机床股份有限公司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绿友机械集团股份有限公司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首安工业消防有限公司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北京升华电梯有限公司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北京博创凯盛机械制造有限公司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顺义区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北京以岭药业有限公司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北京勤邦生物技术有限公司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北京万泰生物药业股份有限公司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北京亚东生物制药有限公司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北京光耀电力自动化有限公司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昌平区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北京市华都峪口禽业有限责任公司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北京白象新技术有限公司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易美芯光（北京）科技有限公司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京微雅格（北京）科技有限公司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北京ABB低压电器有限公司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北京星昊医药股份有限公司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锋电能源技术有限公司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北京泰豪智能工程有限公司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托普威尔石油技术股份公司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北京康辰药业股份有限公司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密云县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北京仁创科技集团有限公司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密云县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北京合纵实科电力科技有限公司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密云县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中科恒源科技股份有限公司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密云县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北京海普瑞森科技发展有限公司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密云县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北京赫宸环境工程股份有限公司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密云县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5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北京九龙制药有限公司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延庆县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560</Words>
  <Characters>3195</Characters>
  <Lines>26</Lines>
  <Paragraphs>7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2015-10-14T07:52:00Z</dcterms:created>
  <dc:creator>GD-0103-0133</dc:creator>
  <cp:lastModifiedBy>lenovo-LZ</cp:lastModifiedBy>
  <dcterms:modified xsi:type="dcterms:W3CDTF">2015-10-14T08:23:28Z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