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99E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left="0" w:lef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vertAlign w:val="baseli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050000" w:fill="auto"/>
          <w:lang w:eastAsia="zh-CN" w:bidi="ar-SA"/>
        </w:rPr>
        <w:t>附件</w:t>
      </w:r>
    </w:p>
    <w:p w14:paraId="01927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vertAlign w:val="baseline"/>
          <w:lang w:val="en-US" w:eastAsia="zh-CN" w:bidi="ar"/>
        </w:rPr>
        <w:t>废止和失效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vertAlign w:val="baseline"/>
          <w:lang w:val="en-US" w:eastAsia="zh" w:bidi="ar"/>
        </w:rPr>
        <w:t>的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vertAlign w:val="baseline"/>
          <w:lang w:val="en-US" w:eastAsia="zh-CN" w:bidi="ar"/>
        </w:rPr>
        <w:t>行政规范性文件目录</w:t>
      </w:r>
    </w:p>
    <w:p w14:paraId="36144A23">
      <w:pPr>
        <w:widowControl w:val="0"/>
        <w:spacing w:line="64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-6"/>
          <w:sz w:val="44"/>
          <w:szCs w:val="44"/>
          <w:vertAlign w:val="baseline"/>
          <w:lang w:val="en-US" w:eastAsia="zh-CN" w:bidi="ar"/>
        </w:rPr>
      </w:pPr>
    </w:p>
    <w:p w14:paraId="6596165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default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" w:bidi="ar"/>
        </w:rPr>
        <w:t>一、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废止行政规范性文件（5件）</w:t>
      </w:r>
    </w:p>
    <w:p w14:paraId="792E53B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北京市经济和信息化局关于推进北京市中小企业“专精特新”发展的指导意见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（京经信发〔2019〕86号）</w:t>
      </w:r>
    </w:p>
    <w:p w14:paraId="7F67995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北京市经济和信息化局印发《关于实施十大强企行动激发专精特新企业活力的若干措施》的通知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（京经信发〔2023〕25号）</w:t>
      </w:r>
    </w:p>
    <w:p w14:paraId="6BA5ED4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 北京市延庆区人民政府关于印发《北京市无人驾驶航空示范区建设方案》的通知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（京经信发〔2024〕13号）</w:t>
      </w:r>
    </w:p>
    <w:p w14:paraId="3E909D5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4.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北京市经济和信息化局关于印发《北京市加快建设信息软件产业创新发展高地行动方案》的通知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（京经信发〔2024〕22号）</w:t>
      </w:r>
    </w:p>
    <w:p w14:paraId="0996027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5.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北京市经济和信息化局关于印发《北京市制造业绿色诊断工作规则》的通知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（京经信发〔2024〕32号）</w:t>
      </w:r>
    </w:p>
    <w:p w14:paraId="3A6C2EB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黑体" w:hAnsi="宋体" w:eastAsia="黑体" w:cs="黑体"/>
          <w:b w:val="0"/>
          <w:bCs w:val="0"/>
          <w:spacing w:val="0"/>
          <w:kern w:val="2"/>
          <w:sz w:val="32"/>
          <w:szCs w:val="32"/>
          <w:lang w:val="en-US" w:eastAsia="zh-CN" w:bidi="ar"/>
        </w:rPr>
        <w:t>二、失效行政规范</w:t>
      </w:r>
      <w:r>
        <w:rPr>
          <w:rFonts w:hint="default" w:ascii="黑体" w:hAnsi="宋体" w:eastAsia="黑体" w:cs="黑体"/>
          <w:spacing w:val="0"/>
          <w:kern w:val="2"/>
          <w:sz w:val="32"/>
          <w:szCs w:val="32"/>
          <w:lang w:val="en-US" w:eastAsia="zh-CN" w:bidi="ar"/>
        </w:rPr>
        <w:t>性文件（</w:t>
      </w:r>
      <w:r>
        <w:rPr>
          <w:rFonts w:hint="eastAsia" w:ascii="黑体" w:hAnsi="宋体" w:eastAsia="黑体" w:cs="黑体"/>
          <w:spacing w:val="0"/>
          <w:kern w:val="2"/>
          <w:sz w:val="32"/>
          <w:szCs w:val="32"/>
          <w:lang w:val="en-US" w:eastAsia="zh-CN" w:bidi="ar"/>
        </w:rPr>
        <w:t>6</w:t>
      </w:r>
      <w:r>
        <w:rPr>
          <w:rFonts w:hint="default" w:ascii="黑体" w:hAnsi="宋体" w:eastAsia="黑体" w:cs="黑体"/>
          <w:spacing w:val="0"/>
          <w:kern w:val="2"/>
          <w:sz w:val="32"/>
          <w:szCs w:val="32"/>
          <w:lang w:val="en-US" w:eastAsia="zh-CN" w:bidi="ar"/>
        </w:rPr>
        <w:t>件）</w:t>
      </w:r>
    </w:p>
    <w:p w14:paraId="7AD4BA6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北京市经济和信息化局关于印发《北京市支持卫星网络产业发展的若干措施》的通知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（京经信发〔2021〕6号）</w:t>
      </w:r>
    </w:p>
    <w:p w14:paraId="59EFE8B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北京市经济和信息化局关于印发《北京市智能制造诊断评估工作规则（试行）》的通知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（京经信发〔2022〕3号）</w:t>
      </w:r>
    </w:p>
    <w:p w14:paraId="4748061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北京市经济和信息化局关于印发《北京市促进数字人产业</w:t>
      </w:r>
    </w:p>
    <w:p w14:paraId="0651A75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创新发展行动计划（2022-2025年）》的通知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（京经信发〔2022〕</w:t>
      </w:r>
    </w:p>
    <w:p w14:paraId="5620480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0" w:firstLineChars="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59号）</w:t>
      </w:r>
    </w:p>
    <w:p w14:paraId="222D1C4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4.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北京市经济和信息化局关于印发《北京市关于支持新型储能产业发展的若干政策措施》的通知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（京经信发〔2023〕94号）</w:t>
      </w:r>
    </w:p>
    <w:p w14:paraId="28E8E35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5.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 北京经济技术开发区管理委员会关于印发《关于打造国家信创产业高地三年行动方案（2023-2025年）》的通知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（京经信发〔2023〕101号）</w:t>
      </w:r>
    </w:p>
    <w:p w14:paraId="6BF4CB2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16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6.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北京市经济和信息化局印发《北京市关于支持信息软件企业加强人工智能应用服务能力行动方案（2025年）》的通知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（京经信发〔2025〕19号）</w:t>
      </w:r>
    </w:p>
    <w:p w14:paraId="77B2C4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15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cs="Times New Roman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2026-10-30T03:05:20Z</dcterms:created>
  <dc:creator>quwei</dc:creator>
  <cp:lastModifiedBy>Vivian</cp:lastModifiedBy>
  <dcterms:modified xsi:type="dcterms:W3CDTF">2026-10-30T03:05:29Z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B5B7899B0DF6421592245560673BE18A_12</vt:lpwstr>
  </property>
</Properties>
</file>