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159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highlight w:val="none"/>
          <w:lang w:val="en-US" w:eastAsia="zh-CN"/>
        </w:rPr>
      </w:pPr>
      <w:r>
        <w:rPr>
          <w:rFonts w:hint="eastAsia" w:ascii="方正小标宋_GBK" w:hAnsi="方正小标宋_GBK" w:eastAsia="方正小标宋_GBK" w:cs="方正小标宋_GBK"/>
          <w:sz w:val="44"/>
          <w:szCs w:val="52"/>
          <w:highlight w:val="none"/>
          <w:lang w:val="en-US" w:eastAsia="zh-CN"/>
        </w:rPr>
        <w:t>2025全球数字经济大会数字经济标杆应用</w:t>
      </w:r>
    </w:p>
    <w:p w14:paraId="7A6E08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highlight w:val="none"/>
          <w:lang w:val="en-US" w:eastAsia="zh-CN"/>
        </w:rPr>
      </w:pPr>
      <w:r>
        <w:rPr>
          <w:rFonts w:hint="eastAsia" w:ascii="方正小标宋_GBK" w:hAnsi="方正小标宋_GBK" w:eastAsia="方正小标宋_GBK" w:cs="方正小标宋_GBK"/>
          <w:sz w:val="44"/>
          <w:szCs w:val="52"/>
          <w:highlight w:val="none"/>
          <w:lang w:val="en-US" w:eastAsia="zh-CN"/>
        </w:rPr>
        <w:t>申报指南</w:t>
      </w:r>
    </w:p>
    <w:p w14:paraId="09E168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highlight w:val="none"/>
          <w:lang w:val="en-US" w:eastAsia="zh-CN"/>
        </w:rPr>
      </w:pPr>
    </w:p>
    <w:p w14:paraId="0438057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Cs w:val="0"/>
          <w:kern w:val="2"/>
          <w:sz w:val="32"/>
          <w:szCs w:val="40"/>
          <w:highlight w:val="none"/>
          <w:u w:val="none"/>
          <w:lang w:val="en-US" w:eastAsia="zh-CN" w:bidi="ar"/>
        </w:rPr>
      </w:pPr>
      <w:r>
        <w:rPr>
          <w:rFonts w:hint="eastAsia" w:ascii="黑体" w:hAnsi="黑体" w:eastAsia="黑体" w:cs="黑体"/>
          <w:bCs/>
          <w:sz w:val="32"/>
          <w:szCs w:val="32"/>
          <w:highlight w:val="none"/>
          <w:u w:val="none"/>
          <w:lang w:val="en-US" w:eastAsia="zh-CN" w:bidi="ar"/>
        </w:rPr>
        <w:t>一、全球数字经济大会简介</w:t>
      </w:r>
    </w:p>
    <w:p w14:paraId="7F9D8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Cs w:val="0"/>
          <w:kern w:val="2"/>
          <w:sz w:val="32"/>
          <w:szCs w:val="40"/>
          <w:highlight w:val="none"/>
          <w:u w:val="none"/>
          <w:lang w:val="en-US" w:eastAsia="zh-CN" w:bidi="ar"/>
        </w:rPr>
        <w:t>作为全球数字经济领域的盛会，全球数字经济大会自2021年创办以来，已成为面向世界新发展格局，推动国际数字创新合作的重要平台。致力于</w:t>
      </w:r>
      <w:r>
        <w:rPr>
          <w:rFonts w:hint="eastAsia" w:ascii="仿宋_GB2312" w:hAnsi="仿宋_GB2312" w:eastAsia="仿宋_GB2312" w:cs="仿宋_GB2312"/>
          <w:sz w:val="32"/>
          <w:szCs w:val="40"/>
          <w:highlight w:val="none"/>
        </w:rPr>
        <w:t>通过建立最广泛的共识</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推动构建</w:t>
      </w:r>
      <w:r>
        <w:rPr>
          <w:rFonts w:hint="eastAsia" w:ascii="仿宋_GB2312" w:hAnsi="仿宋_GB2312" w:eastAsia="仿宋_GB2312" w:cs="仿宋_GB2312"/>
          <w:bCs w:val="0"/>
          <w:kern w:val="2"/>
          <w:sz w:val="32"/>
          <w:szCs w:val="40"/>
          <w:highlight w:val="none"/>
          <w:u w:val="none"/>
          <w:lang w:val="en-US" w:eastAsia="zh-CN" w:bidi="ar"/>
        </w:rPr>
        <w:t>全球“数字命运共同体”，</w:t>
      </w:r>
      <w:r>
        <w:rPr>
          <w:rFonts w:hint="eastAsia" w:ascii="仿宋_GB2312" w:hAnsi="仿宋_GB2312" w:eastAsia="仿宋_GB2312" w:cs="仿宋_GB2312"/>
          <w:sz w:val="32"/>
          <w:szCs w:val="40"/>
          <w:highlight w:val="none"/>
          <w:lang w:eastAsia="zh-CN"/>
        </w:rPr>
        <w:t>助力全球数字生态朝着更加友好、可持续的方向蓬勃发展。</w:t>
      </w:r>
    </w:p>
    <w:p w14:paraId="004028D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40"/>
          <w:highlight w:val="none"/>
          <w:lang w:val="en-US" w:eastAsia="zh-CN"/>
        </w:rPr>
        <w:t>2025年，</w:t>
      </w:r>
      <w:r>
        <w:rPr>
          <w:rFonts w:hint="eastAsia" w:ascii="仿宋_GB2312" w:hAnsi="仿宋_GB2312" w:eastAsia="仿宋_GB2312" w:cs="仿宋_GB2312"/>
          <w:bCs w:val="0"/>
          <w:sz w:val="32"/>
          <w:szCs w:val="40"/>
          <w:highlight w:val="none"/>
          <w:u w:val="none"/>
          <w:lang w:val="en-US" w:eastAsia="zh-CN" w:bidi="ar"/>
        </w:rPr>
        <w:t>大会</w:t>
      </w:r>
      <w:r>
        <w:rPr>
          <w:rFonts w:hint="eastAsia" w:ascii="仿宋_GB2312" w:hAnsi="仿宋_GB2312" w:eastAsia="仿宋_GB2312" w:cs="仿宋_GB2312"/>
          <w:bCs w:val="0"/>
          <w:kern w:val="2"/>
          <w:sz w:val="32"/>
          <w:szCs w:val="40"/>
          <w:highlight w:val="none"/>
          <w:u w:val="none"/>
          <w:lang w:val="en-US" w:eastAsia="zh-CN" w:bidi="ar"/>
        </w:rPr>
        <w:t>以“建设数字友好城市”为主题，汇聚全球政府、企业、学者及创新机构，共同探讨全球数字经济包容与可持续发展路径。</w:t>
      </w:r>
      <w:r>
        <w:rPr>
          <w:rFonts w:hint="eastAsia" w:ascii="Times New Roman" w:hAnsi="Times New Roman" w:eastAsia="仿宋_GB2312" w:cs="仿宋_GB2312"/>
          <w:sz w:val="32"/>
          <w:szCs w:val="32"/>
          <w:highlight w:val="none"/>
          <w:u w:val="none"/>
          <w:lang w:val="en-US" w:eastAsia="zh-CN"/>
        </w:rPr>
        <w:t>围绕</w:t>
      </w:r>
      <w:r>
        <w:rPr>
          <w:rFonts w:hint="eastAsia" w:ascii="Times New Roman" w:hAnsi="Times New Roman" w:eastAsia="仿宋_GB2312" w:cs="仿宋_GB2312"/>
          <w:sz w:val="32"/>
          <w:szCs w:val="32"/>
          <w:highlight w:val="none"/>
          <w:u w:val="none"/>
          <w:lang w:eastAsia="zh-CN"/>
        </w:rPr>
        <w:t>国际城市交</w:t>
      </w:r>
      <w:r>
        <w:rPr>
          <w:rFonts w:hint="eastAsia" w:ascii="仿宋_GB2312" w:hAnsi="仿宋_GB2312" w:eastAsia="仿宋_GB2312" w:cs="仿宋_GB2312"/>
          <w:sz w:val="32"/>
          <w:szCs w:val="32"/>
          <w:highlight w:val="none"/>
          <w:u w:val="none"/>
          <w:lang w:eastAsia="zh-CN"/>
        </w:rPr>
        <w:t>流合作、</w:t>
      </w:r>
      <w:r>
        <w:rPr>
          <w:rFonts w:hint="eastAsia" w:ascii="仿宋_GB2312" w:hAnsi="仿宋_GB2312" w:eastAsia="仿宋_GB2312" w:cs="仿宋_GB2312"/>
          <w:sz w:val="32"/>
          <w:szCs w:val="32"/>
          <w:highlight w:val="none"/>
          <w:u w:val="none"/>
          <w:lang w:val="en-US" w:eastAsia="zh-CN"/>
        </w:rPr>
        <w:t>前沿数字技术创新与应用、数字经济高水平开放等方面，立足北京建设</w:t>
      </w:r>
      <w:r>
        <w:rPr>
          <w:rFonts w:hint="eastAsia" w:ascii="仿宋_GB2312" w:hAnsi="仿宋_GB2312" w:eastAsia="仿宋_GB2312" w:cs="仿宋_GB2312"/>
          <w:color w:val="auto"/>
          <w:sz w:val="32"/>
          <w:szCs w:val="32"/>
          <w:highlight w:val="none"/>
          <w:u w:val="none"/>
          <w:lang w:val="en-US" w:eastAsia="zh-CN"/>
        </w:rPr>
        <w:t>全球数字经济标杆城市建设</w:t>
      </w:r>
      <w:r>
        <w:rPr>
          <w:rFonts w:hint="eastAsia" w:ascii="仿宋_GB2312" w:hAnsi="仿宋_GB2312" w:eastAsia="仿宋_GB2312" w:cs="仿宋_GB2312"/>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lang w:val="en-US" w:eastAsia="zh-CN"/>
        </w:rPr>
        <w:t>实践与展望，以</w:t>
      </w:r>
      <w:r>
        <w:rPr>
          <w:rFonts w:hint="eastAsia" w:ascii="仿宋_GB2312" w:hAnsi="仿宋_GB2312" w:eastAsia="仿宋_GB2312" w:cs="仿宋_GB2312"/>
          <w:sz w:val="32"/>
          <w:szCs w:val="32"/>
          <w:highlight w:val="none"/>
          <w:u w:val="none"/>
          <w:lang w:val="en-US" w:eastAsia="zh-CN"/>
        </w:rPr>
        <w:t>“友好”为“数字城市”建设的遵循与目标，将“数字技术”为“城市发展”带来的变化作为主要议题，全方位打造数字友好</w:t>
      </w:r>
      <w:r>
        <w:rPr>
          <w:rFonts w:hint="eastAsia" w:ascii="仿宋_GB2312" w:hAnsi="仿宋_GB2312" w:eastAsia="仿宋_GB2312" w:cs="仿宋_GB2312"/>
          <w:color w:val="auto"/>
          <w:sz w:val="32"/>
          <w:szCs w:val="32"/>
          <w:highlight w:val="none"/>
          <w:u w:val="none"/>
          <w:lang w:val="en-US" w:eastAsia="zh-CN"/>
        </w:rPr>
        <w:t>城市范式，为全球数字城市建设提供可参考借鉴的“友好样本”，推动实现数字友好城市和谐共进。</w:t>
      </w:r>
    </w:p>
    <w:p w14:paraId="02FC04E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Cs w:val="0"/>
          <w:kern w:val="2"/>
          <w:sz w:val="32"/>
          <w:szCs w:val="40"/>
          <w:highlight w:val="none"/>
          <w:u w:val="none"/>
          <w:lang w:val="en-US" w:eastAsia="zh-CN" w:bidi="ar"/>
        </w:rPr>
        <w:t>聚焦</w:t>
      </w:r>
      <w:r>
        <w:rPr>
          <w:rFonts w:hint="eastAsia" w:ascii="仿宋_GB2312" w:hAnsi="仿宋_GB2312" w:eastAsia="仿宋_GB2312" w:cs="仿宋_GB2312"/>
          <w:bCs w:val="0"/>
          <w:sz w:val="32"/>
          <w:szCs w:val="40"/>
          <w:highlight w:val="none"/>
          <w:u w:val="none"/>
          <w:lang w:bidi="ar"/>
        </w:rPr>
        <w:t>“全球</w:t>
      </w:r>
      <w:r>
        <w:rPr>
          <w:rFonts w:hint="eastAsia" w:ascii="仿宋_GB2312" w:hAnsi="仿宋_GB2312" w:eastAsia="仿宋_GB2312" w:cs="仿宋_GB2312"/>
          <w:bCs w:val="0"/>
          <w:sz w:val="32"/>
          <w:szCs w:val="40"/>
          <w:highlight w:val="none"/>
          <w:u w:val="none"/>
          <w:lang w:val="en-US" w:eastAsia="zh-CN" w:bidi="ar"/>
        </w:rPr>
        <w:t>引领</w:t>
      </w:r>
      <w:r>
        <w:rPr>
          <w:rFonts w:hint="eastAsia" w:ascii="仿宋_GB2312" w:hAnsi="仿宋_GB2312" w:eastAsia="仿宋_GB2312" w:cs="仿宋_GB2312"/>
          <w:bCs w:val="0"/>
          <w:sz w:val="32"/>
          <w:szCs w:val="40"/>
          <w:highlight w:val="none"/>
          <w:u w:val="none"/>
          <w:lang w:bidi="ar"/>
        </w:rPr>
        <w:t>”和“标杆</w:t>
      </w:r>
      <w:r>
        <w:rPr>
          <w:rFonts w:hint="eastAsia" w:ascii="仿宋_GB2312" w:hAnsi="仿宋_GB2312" w:eastAsia="仿宋_GB2312" w:cs="仿宋_GB2312"/>
          <w:bCs w:val="0"/>
          <w:sz w:val="32"/>
          <w:szCs w:val="40"/>
          <w:highlight w:val="none"/>
          <w:u w:val="none"/>
          <w:lang w:val="en-US" w:eastAsia="zh-CN" w:bidi="ar"/>
        </w:rPr>
        <w:t>示范</w:t>
      </w:r>
      <w:r>
        <w:rPr>
          <w:rFonts w:hint="eastAsia" w:ascii="仿宋_GB2312" w:hAnsi="仿宋_GB2312" w:eastAsia="仿宋_GB2312" w:cs="仿宋_GB2312"/>
          <w:bCs w:val="0"/>
          <w:sz w:val="32"/>
          <w:szCs w:val="40"/>
          <w:highlight w:val="none"/>
          <w:u w:val="none"/>
          <w:lang w:bidi="ar"/>
        </w:rPr>
        <w:t>”</w:t>
      </w:r>
      <w:r>
        <w:rPr>
          <w:rFonts w:hint="eastAsia" w:ascii="仿宋_GB2312" w:hAnsi="仿宋_GB2312" w:eastAsia="仿宋_GB2312" w:cs="仿宋_GB2312"/>
          <w:bCs w:val="0"/>
          <w:sz w:val="32"/>
          <w:szCs w:val="40"/>
          <w:highlight w:val="none"/>
          <w:u w:val="none"/>
          <w:lang w:eastAsia="zh-CN" w:bidi="ar"/>
        </w:rPr>
        <w:t>，</w:t>
      </w:r>
      <w:r>
        <w:rPr>
          <w:rFonts w:hint="eastAsia" w:ascii="仿宋_GB2312" w:hAnsi="仿宋_GB2312" w:eastAsia="仿宋_GB2312" w:cs="仿宋_GB2312"/>
          <w:bCs w:val="0"/>
          <w:sz w:val="32"/>
          <w:szCs w:val="40"/>
          <w:highlight w:val="none"/>
          <w:u w:val="none"/>
          <w:lang w:val="en-US" w:eastAsia="zh-CN" w:bidi="ar"/>
        </w:rPr>
        <w:t>大会</w:t>
      </w:r>
      <w:r>
        <w:rPr>
          <w:rFonts w:hint="eastAsia" w:ascii="仿宋_GB2312" w:hAnsi="仿宋_GB2312" w:eastAsia="仿宋_GB2312" w:cs="仿宋_GB2312"/>
          <w:bCs w:val="0"/>
          <w:sz w:val="32"/>
          <w:szCs w:val="40"/>
          <w:highlight w:val="none"/>
          <w:lang w:val="en-US" w:eastAsia="zh-CN" w:bidi="ar"/>
        </w:rPr>
        <w:t>首次重磅举办“2025GDEC数字经济标杆应用”成果发布活动，</w:t>
      </w:r>
      <w:r>
        <w:rPr>
          <w:rFonts w:hint="eastAsia" w:ascii="仿宋_GB2312" w:hAnsi="仿宋_GB2312" w:eastAsia="仿宋_GB2312" w:cs="仿宋_GB2312"/>
          <w:color w:val="auto"/>
          <w:sz w:val="32"/>
          <w:szCs w:val="40"/>
          <w:highlight w:val="none"/>
          <w:u w:val="none"/>
          <w:lang w:val="en-US" w:eastAsia="zh-CN"/>
        </w:rPr>
        <w:t>“中国智慧”与“北京方案”，</w:t>
      </w:r>
      <w:r>
        <w:rPr>
          <w:rFonts w:hint="eastAsia" w:ascii="仿宋_GB2312" w:hAnsi="仿宋_GB2312" w:eastAsia="仿宋_GB2312" w:cs="仿宋_GB2312"/>
          <w:bCs w:val="0"/>
          <w:i w:val="0"/>
          <w:iCs w:val="0"/>
          <w:caps w:val="0"/>
          <w:spacing w:val="0"/>
          <w:kern w:val="2"/>
          <w:sz w:val="32"/>
          <w:szCs w:val="40"/>
          <w:highlight w:val="none"/>
          <w:u w:val="none"/>
          <w:shd w:val="clear"/>
          <w:lang w:val="en-US" w:eastAsia="zh-CN" w:bidi="ar"/>
        </w:rPr>
        <w:t>持续激发全球数字经济创新活力，推动世界建设数字友好城市。</w:t>
      </w:r>
    </w:p>
    <w:p w14:paraId="35DAB19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highlight w:val="none"/>
        </w:rPr>
      </w:pPr>
      <w:r>
        <w:rPr>
          <w:rFonts w:hint="eastAsia" w:ascii="黑体" w:hAnsi="黑体" w:eastAsia="黑体" w:cs="黑体"/>
          <w:bCs/>
          <w:sz w:val="32"/>
          <w:szCs w:val="32"/>
          <w:highlight w:val="none"/>
          <w:u w:val="none"/>
          <w:lang w:val="en-US" w:eastAsia="zh-CN" w:bidi="ar"/>
        </w:rPr>
        <w:t>二、标杆应用领域解读</w:t>
      </w:r>
    </w:p>
    <w:p w14:paraId="62CB4E6A">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黑体" w:hAnsi="黑体" w:eastAsia="黑体" w:cs="黑体"/>
          <w:sz w:val="32"/>
          <w:szCs w:val="40"/>
          <w:highlight w:val="none"/>
          <w:lang w:val="en-US" w:eastAsia="zh-CN"/>
        </w:rPr>
      </w:pPr>
      <w:r>
        <w:rPr>
          <w:rFonts w:hint="eastAsia" w:ascii="仿宋_GB2312" w:hAnsi="仿宋_GB2312" w:eastAsia="仿宋_GB2312" w:cs="仿宋_GB2312"/>
          <w:sz w:val="32"/>
          <w:szCs w:val="40"/>
          <w:highlight w:val="none"/>
          <w:u w:val="none"/>
          <w:lang w:val="en-US" w:eastAsia="zh-CN" w:bidi="ar"/>
        </w:rPr>
        <w:t>科技向新，更需向善。全球数字技术和数字经济发展应以城市为载体，以提升人民福祉为愿景，和谐共进。</w:t>
      </w:r>
      <w:r>
        <w:rPr>
          <w:rFonts w:hint="eastAsia" w:ascii="仿宋_GB2312" w:hAnsi="仿宋_GB2312" w:eastAsia="仿宋_GB2312" w:cs="仿宋_GB2312"/>
          <w:i w:val="0"/>
          <w:iCs w:val="0"/>
          <w:caps w:val="0"/>
          <w:color w:val="auto"/>
          <w:spacing w:val="0"/>
          <w:sz w:val="32"/>
          <w:szCs w:val="40"/>
          <w:highlight w:val="none"/>
          <w:u w:val="none"/>
          <w:lang w:bidi="ar"/>
        </w:rPr>
        <w:t>数字技术</w:t>
      </w:r>
      <w:r>
        <w:rPr>
          <w:rFonts w:hint="eastAsia" w:ascii="仿宋_GB2312" w:hAnsi="仿宋_GB2312" w:eastAsia="仿宋_GB2312" w:cs="仿宋_GB2312"/>
          <w:i w:val="0"/>
          <w:iCs w:val="0"/>
          <w:caps w:val="0"/>
          <w:color w:val="auto"/>
          <w:spacing w:val="0"/>
          <w:sz w:val="32"/>
          <w:szCs w:val="40"/>
          <w:highlight w:val="none"/>
          <w:u w:val="none"/>
          <w:lang w:val="en-US" w:eastAsia="zh-CN" w:bidi="ar"/>
        </w:rPr>
        <w:t>突破性发展</w:t>
      </w:r>
      <w:r>
        <w:rPr>
          <w:rFonts w:hint="eastAsia" w:ascii="仿宋_GB2312" w:hAnsi="仿宋_GB2312" w:eastAsia="仿宋_GB2312" w:cs="仿宋_GB2312"/>
          <w:i w:val="0"/>
          <w:iCs w:val="0"/>
          <w:caps w:val="0"/>
          <w:color w:val="auto"/>
          <w:spacing w:val="0"/>
          <w:sz w:val="32"/>
          <w:szCs w:val="40"/>
          <w:highlight w:val="none"/>
          <w:u w:val="none"/>
          <w:lang w:bidi="ar"/>
        </w:rPr>
        <w:t>正推动城市从“功能供给型”向“需求响应型”进化，</w:t>
      </w:r>
      <w:r>
        <w:rPr>
          <w:rFonts w:hint="eastAsia" w:ascii="仿宋_GB2312" w:hAnsi="仿宋_GB2312" w:eastAsia="仿宋_GB2312" w:cs="仿宋_GB2312"/>
          <w:i w:val="0"/>
          <w:iCs w:val="0"/>
          <w:caps w:val="0"/>
          <w:color w:val="auto"/>
          <w:spacing w:val="0"/>
          <w:sz w:val="32"/>
          <w:szCs w:val="40"/>
          <w:highlight w:val="none"/>
          <w:u w:val="none"/>
          <w:lang w:val="en-US" w:eastAsia="zh-CN" w:bidi="ar"/>
        </w:rPr>
        <w:t>构建</w:t>
      </w:r>
      <w:r>
        <w:rPr>
          <w:rFonts w:hint="eastAsia" w:ascii="仿宋_GB2312" w:hAnsi="仿宋_GB2312" w:eastAsia="仿宋_GB2312" w:cs="仿宋_GB2312"/>
          <w:i w:val="0"/>
          <w:iCs w:val="0"/>
          <w:caps w:val="0"/>
          <w:color w:val="auto"/>
          <w:spacing w:val="0"/>
          <w:sz w:val="32"/>
          <w:szCs w:val="40"/>
          <w:highlight w:val="none"/>
          <w:u w:val="none"/>
          <w:lang w:bidi="ar"/>
        </w:rPr>
        <w:t>“高效治理、</w:t>
      </w:r>
      <w:r>
        <w:rPr>
          <w:rFonts w:hint="eastAsia" w:ascii="仿宋_GB2312" w:hAnsi="仿宋_GB2312" w:eastAsia="仿宋_GB2312" w:cs="仿宋_GB2312"/>
          <w:i w:val="0"/>
          <w:iCs w:val="0"/>
          <w:caps w:val="0"/>
          <w:color w:val="auto"/>
          <w:spacing w:val="0"/>
          <w:sz w:val="32"/>
          <w:szCs w:val="40"/>
          <w:highlight w:val="none"/>
          <w:u w:val="none"/>
          <w:lang w:val="en-US" w:eastAsia="zh-CN" w:bidi="ar"/>
        </w:rPr>
        <w:t>全龄友好、</w:t>
      </w:r>
      <w:r>
        <w:rPr>
          <w:rFonts w:hint="eastAsia" w:ascii="仿宋_GB2312" w:hAnsi="仿宋_GB2312" w:eastAsia="仿宋_GB2312" w:cs="仿宋_GB2312"/>
          <w:i w:val="0"/>
          <w:iCs w:val="0"/>
          <w:caps w:val="0"/>
          <w:color w:val="auto"/>
          <w:spacing w:val="0"/>
          <w:sz w:val="32"/>
          <w:szCs w:val="40"/>
          <w:highlight w:val="none"/>
          <w:u w:val="none"/>
          <w:lang w:bidi="ar"/>
        </w:rPr>
        <w:t>品质生活、永续发展”的城市新形态</w:t>
      </w:r>
      <w:r>
        <w:rPr>
          <w:rFonts w:hint="eastAsia" w:ascii="仿宋_GB2312" w:hAnsi="仿宋_GB2312" w:eastAsia="仿宋_GB2312" w:cs="仿宋_GB2312"/>
          <w:i w:val="0"/>
          <w:iCs w:val="0"/>
          <w:caps w:val="0"/>
          <w:spacing w:val="0"/>
          <w:sz w:val="32"/>
          <w:szCs w:val="40"/>
          <w:highlight w:val="none"/>
          <w:u w:val="none"/>
          <w:lang w:eastAsia="zh-CN" w:bidi="ar"/>
        </w:rPr>
        <w:t>。</w:t>
      </w:r>
      <w:r>
        <w:rPr>
          <w:rFonts w:hint="eastAsia" w:ascii="仿宋_GB2312" w:hAnsi="仿宋_GB2312" w:eastAsia="仿宋_GB2312" w:cs="仿宋_GB2312"/>
          <w:sz w:val="32"/>
          <w:szCs w:val="40"/>
          <w:highlight w:val="none"/>
          <w:u w:val="none"/>
          <w:lang w:val="en-US" w:eastAsia="zh-CN" w:bidi="ar"/>
        </w:rPr>
        <w:t>本次数字经济标杆应用遴选工作，以数字技术赋能城市友好发展和人民美好生活为导向，基于新华社新华睿思大数据系统监测与分析，形成紧系城市发展与民生关切的重点领域和关键方向，以此研究成果指引各单位开展申报工作。</w:t>
      </w:r>
    </w:p>
    <w:p w14:paraId="37F3357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（一）“数字教育”领域</w:t>
      </w:r>
    </w:p>
    <w:p w14:paraId="27C53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数字技术不仅革新教育工具，更在重构“人本化、终身化、全球化”的教育生态，其终极价值在于让每个个体都能在技术赋能的生态中实现全面发展。为推动教育数字化全面转型，各单位可重点关注以下市民关切及行业关注的需求。</w:t>
      </w:r>
    </w:p>
    <w:p w14:paraId="694C89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互联网远程教育，</w:t>
      </w:r>
      <w:r>
        <w:rPr>
          <w:rFonts w:hint="eastAsia" w:ascii="仿宋_GB2312" w:hAnsi="仿宋_GB2312" w:eastAsia="仿宋_GB2312" w:cs="仿宋_GB2312"/>
          <w:sz w:val="32"/>
          <w:szCs w:val="40"/>
          <w:highlight w:val="none"/>
          <w:lang w:val="en-US" w:eastAsia="zh-CN"/>
        </w:rPr>
        <w:t>包括直播教学互动体验、多功能在线学习平台、翻转课堂混合式教学模式、智能在线题库系统以及研发AI个性化教学推送引擎等应用，构建全场景覆盖的线上学习生态；通过移动通信、云计算等数字技术打破地域差异产</w:t>
      </w:r>
      <w:r>
        <w:rPr>
          <w:rFonts w:hint="eastAsia" w:ascii="仿宋_GB2312" w:hAnsi="仿宋_GB2312" w:eastAsia="仿宋_GB2312" w:cs="仿宋_GB2312"/>
          <w:b w:val="0"/>
          <w:bCs w:val="0"/>
          <w:sz w:val="32"/>
          <w:szCs w:val="40"/>
          <w:highlight w:val="none"/>
          <w:lang w:val="en-US" w:eastAsia="zh-CN"/>
        </w:rPr>
        <w:t>生的数字鸿沟与资源垄断等方面的应用。</w:t>
      </w:r>
      <w:r>
        <w:rPr>
          <w:rFonts w:hint="eastAsia" w:ascii="仿宋_GB2312" w:hAnsi="仿宋_GB2312" w:eastAsia="仿宋_GB2312" w:cs="仿宋_GB2312"/>
          <w:b/>
          <w:bCs/>
          <w:sz w:val="32"/>
          <w:szCs w:val="40"/>
          <w:highlight w:val="none"/>
          <w:lang w:val="en-US" w:eastAsia="zh-CN"/>
        </w:rPr>
        <w:t>智慧校园建设，</w:t>
      </w:r>
      <w:r>
        <w:rPr>
          <w:rFonts w:hint="eastAsia" w:ascii="仿宋_GB2312" w:hAnsi="仿宋_GB2312" w:eastAsia="仿宋_GB2312" w:cs="仿宋_GB2312"/>
          <w:b w:val="0"/>
          <w:bCs w:val="0"/>
          <w:sz w:val="32"/>
          <w:szCs w:val="40"/>
          <w:highlight w:val="none"/>
          <w:lang w:val="en-US" w:eastAsia="zh-CN"/>
        </w:rPr>
        <w:t>包括智慧体育解决方案，实现学生运动健康数据的实时监测与智能干预；数字实验室方案，通过5G网络连接虚拟现实设备，在虚拟实验环境中进行化学、物理及一些高成本、高风险的实验操作，在数字孪生校园进行应急场景的模拟演练，并通过对比分析完善应急处置方案，提高校园应对突发事件等技术应用。特色数字课程开发，数字化产学研实训基地建设、</w:t>
      </w:r>
      <w:r>
        <w:rPr>
          <w:rFonts w:hint="eastAsia" w:ascii="仿宋_GB2312" w:hAnsi="仿宋_GB2312" w:eastAsia="仿宋_GB2312" w:cs="仿宋_GB2312"/>
          <w:b w:val="0"/>
          <w:bCs w:val="0"/>
          <w:i w:val="0"/>
          <w:iCs w:val="0"/>
          <w:caps w:val="0"/>
          <w:color w:val="auto"/>
          <w:spacing w:val="0"/>
          <w:kern w:val="2"/>
          <w:sz w:val="32"/>
          <w:szCs w:val="40"/>
          <w:highlight w:val="none"/>
          <w:u w:val="none"/>
          <w:shd w:val="clear" w:fill="auto"/>
          <w:lang w:val="en-US" w:eastAsia="zh-CN" w:bidi="ar"/>
        </w:rPr>
        <w:t>虚拟校园建设等应用。</w:t>
      </w:r>
      <w:r>
        <w:rPr>
          <w:rFonts w:hint="eastAsia" w:ascii="仿宋_GB2312" w:hAnsi="仿宋_GB2312" w:eastAsia="仿宋_GB2312" w:cs="仿宋_GB2312"/>
          <w:b/>
          <w:bCs/>
          <w:sz w:val="32"/>
          <w:szCs w:val="40"/>
          <w:highlight w:val="none"/>
          <w:lang w:val="en-US" w:eastAsia="zh-CN"/>
        </w:rPr>
        <w:t>AI辅助教学应用，</w:t>
      </w:r>
      <w:r>
        <w:rPr>
          <w:rFonts w:hint="eastAsia" w:ascii="仿宋_GB2312" w:hAnsi="仿宋_GB2312" w:eastAsia="仿宋_GB2312" w:cs="仿宋_GB2312"/>
          <w:b w:val="0"/>
          <w:bCs w:val="0"/>
          <w:sz w:val="32"/>
          <w:szCs w:val="40"/>
          <w:highlight w:val="none"/>
          <w:lang w:val="en-US" w:eastAsia="zh-CN"/>
        </w:rPr>
        <w:t>包括</w:t>
      </w:r>
      <w:r>
        <w:rPr>
          <w:rFonts w:hint="eastAsia" w:ascii="仿宋_GB2312" w:hAnsi="仿宋_GB2312" w:eastAsia="仿宋_GB2312" w:cs="仿宋_GB2312"/>
          <w:sz w:val="32"/>
          <w:szCs w:val="40"/>
          <w:highlight w:val="none"/>
          <w:lang w:val="en-US" w:eastAsia="zh-CN"/>
        </w:rPr>
        <w:t>智能批改、学情分析、资源推荐等AI应用，借助大数据与人工智能技术，为个性化学习路径规划提供决策支持，实现学情精准诊断。应用相关智能技术，引导学生将AI技术作为认知工具，</w:t>
      </w:r>
      <w:r>
        <w:rPr>
          <w:rFonts w:hint="eastAsia" w:ascii="仿宋_GB2312" w:hAnsi="仿宋_GB2312" w:eastAsia="仿宋_GB2312" w:cs="仿宋_GB2312"/>
          <w:b w:val="0"/>
          <w:bCs w:val="0"/>
          <w:sz w:val="32"/>
          <w:szCs w:val="40"/>
          <w:highlight w:val="none"/>
          <w:lang w:val="en-US" w:eastAsia="zh-CN"/>
        </w:rPr>
        <w:t>避免学生产生技术依赖</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教育政务服务，</w:t>
      </w:r>
      <w:r>
        <w:rPr>
          <w:rFonts w:hint="eastAsia" w:ascii="仿宋_GB2312" w:hAnsi="仿宋_GB2312" w:eastAsia="仿宋_GB2312" w:cs="仿宋_GB2312"/>
          <w:b w:val="0"/>
          <w:bCs w:val="0"/>
          <w:sz w:val="32"/>
          <w:szCs w:val="40"/>
          <w:highlight w:val="none"/>
          <w:lang w:val="en-US" w:eastAsia="zh-CN"/>
        </w:rPr>
        <w:t>包括</w:t>
      </w:r>
      <w:r>
        <w:rPr>
          <w:rFonts w:hint="eastAsia" w:ascii="仿宋_GB2312" w:hAnsi="仿宋_GB2312" w:eastAsia="仿宋_GB2312" w:cs="仿宋_GB2312"/>
          <w:sz w:val="32"/>
          <w:szCs w:val="40"/>
          <w:highlight w:val="none"/>
          <w:lang w:val="en-US" w:eastAsia="zh-CN"/>
        </w:rPr>
        <w:t>一站式数字化教育管理平台，整合考试招生、升学政策解读、就业创业指导等功能，实现教育服务的智能化推送与便捷办理等</w:t>
      </w:r>
      <w:r>
        <w:rPr>
          <w:rFonts w:hint="eastAsia" w:ascii="仿宋_GB2312" w:hAnsi="仿宋_GB2312" w:eastAsia="仿宋_GB2312" w:cs="仿宋_GB2312"/>
          <w:b w:val="0"/>
          <w:bCs w:val="0"/>
          <w:sz w:val="32"/>
          <w:szCs w:val="40"/>
          <w:highlight w:val="none"/>
          <w:lang w:val="en-US" w:eastAsia="zh-CN"/>
        </w:rPr>
        <w:t>。</w:t>
      </w:r>
    </w:p>
    <w:p w14:paraId="6F6F6A5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（二）“数字医疗”领域</w:t>
      </w:r>
    </w:p>
    <w:p w14:paraId="05A10A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sz w:val="32"/>
          <w:szCs w:val="40"/>
          <w:highlight w:val="none"/>
          <w:lang w:val="en-US" w:eastAsia="zh-CN"/>
        </w:rPr>
        <w:t>数字技术正在重构医疗服务的全链条生态</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推动从“疾病治疗”向“健康促进”跨越</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实现“精准化、普惠化、人本化”的医疗新</w:t>
      </w:r>
      <w:r>
        <w:rPr>
          <w:rFonts w:hint="eastAsia" w:ascii="仿宋_GB2312" w:hAnsi="仿宋_GB2312" w:eastAsia="仿宋_GB2312" w:cs="仿宋_GB2312"/>
          <w:sz w:val="32"/>
          <w:szCs w:val="40"/>
          <w:highlight w:val="none"/>
          <w:lang w:val="en-US" w:eastAsia="zh-CN"/>
        </w:rPr>
        <w:t>生态，全面推动人民健康福祉提升。各单位可重点关注以下市民关切及行业关注的需求。</w:t>
      </w:r>
    </w:p>
    <w:p w14:paraId="0553CD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b/>
          <w:bCs/>
          <w:sz w:val="32"/>
          <w:szCs w:val="40"/>
          <w:highlight w:val="none"/>
          <w:lang w:val="en-US" w:eastAsia="zh-CN"/>
        </w:rPr>
        <w:t xml:space="preserve">AI </w:t>
      </w:r>
      <w:r>
        <w:rPr>
          <w:rFonts w:hint="eastAsia" w:ascii="仿宋_GB2312" w:hAnsi="仿宋_GB2312" w:eastAsia="仿宋_GB2312" w:cs="仿宋_GB2312"/>
          <w:b/>
          <w:bCs/>
          <w:sz w:val="32"/>
          <w:szCs w:val="40"/>
          <w:highlight w:val="none"/>
          <w:lang w:val="en-US" w:eastAsia="zh-CN"/>
        </w:rPr>
        <w:t>辅助诊断和赋能研发等方向应用</w:t>
      </w:r>
      <w:r>
        <w:rPr>
          <w:rFonts w:hint="default"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包括</w:t>
      </w:r>
      <w:r>
        <w:rPr>
          <w:rFonts w:hint="default" w:ascii="仿宋_GB2312" w:hAnsi="仿宋_GB2312" w:eastAsia="仿宋_GB2312" w:cs="仿宋_GB2312"/>
          <w:sz w:val="32"/>
          <w:szCs w:val="40"/>
          <w:highlight w:val="none"/>
          <w:lang w:val="en-US" w:eastAsia="zh-CN"/>
        </w:rPr>
        <w:t>医学影像技术智能诊断、</w:t>
      </w:r>
      <w:r>
        <w:rPr>
          <w:rFonts w:hint="eastAsia" w:ascii="仿宋_GB2312" w:hAnsi="仿宋_GB2312" w:eastAsia="仿宋_GB2312" w:cs="仿宋_GB2312"/>
          <w:sz w:val="32"/>
          <w:szCs w:val="40"/>
          <w:highlight w:val="none"/>
          <w:lang w:val="en-US" w:eastAsia="zh-CN"/>
        </w:rPr>
        <w:t>专科数字医生、手术机器人、精准医疗等应用，以及</w:t>
      </w:r>
      <w:r>
        <w:rPr>
          <w:rFonts w:hint="default" w:ascii="仿宋_GB2312" w:hAnsi="仿宋_GB2312" w:eastAsia="仿宋_GB2312" w:cs="仿宋_GB2312"/>
          <w:sz w:val="32"/>
          <w:szCs w:val="40"/>
          <w:highlight w:val="none"/>
          <w:lang w:val="en-US" w:eastAsia="zh-CN"/>
        </w:rPr>
        <w:t xml:space="preserve">AI </w:t>
      </w:r>
      <w:r>
        <w:rPr>
          <w:rFonts w:hint="eastAsia" w:ascii="仿宋_GB2312" w:hAnsi="仿宋_GB2312" w:eastAsia="仿宋_GB2312" w:cs="仿宋_GB2312"/>
          <w:sz w:val="32"/>
          <w:szCs w:val="40"/>
          <w:highlight w:val="none"/>
          <w:lang w:val="en-US" w:eastAsia="zh-CN"/>
        </w:rPr>
        <w:t>赋能</w:t>
      </w:r>
      <w:r>
        <w:rPr>
          <w:rFonts w:hint="default" w:ascii="仿宋_GB2312" w:hAnsi="仿宋_GB2312" w:eastAsia="仿宋_GB2312" w:cs="仿宋_GB2312"/>
          <w:sz w:val="32"/>
          <w:szCs w:val="40"/>
          <w:highlight w:val="none"/>
          <w:lang w:val="en-US" w:eastAsia="zh-CN"/>
        </w:rPr>
        <w:t>高效</w:t>
      </w:r>
      <w:r>
        <w:rPr>
          <w:rFonts w:hint="eastAsia" w:ascii="仿宋_GB2312" w:hAnsi="仿宋_GB2312" w:eastAsia="仿宋_GB2312" w:cs="仿宋_GB2312"/>
          <w:sz w:val="32"/>
          <w:szCs w:val="40"/>
          <w:highlight w:val="none"/>
          <w:lang w:val="en-US" w:eastAsia="zh-CN"/>
        </w:rPr>
        <w:t>药物</w:t>
      </w:r>
      <w:r>
        <w:rPr>
          <w:rFonts w:hint="default" w:ascii="仿宋_GB2312" w:hAnsi="仿宋_GB2312" w:eastAsia="仿宋_GB2312" w:cs="仿宋_GB2312"/>
          <w:sz w:val="32"/>
          <w:szCs w:val="40"/>
          <w:highlight w:val="none"/>
          <w:lang w:val="en-US" w:eastAsia="zh-CN"/>
        </w:rPr>
        <w:t>研发</w:t>
      </w:r>
      <w:r>
        <w:rPr>
          <w:rFonts w:hint="eastAsia" w:ascii="仿宋_GB2312" w:hAnsi="仿宋_GB2312" w:eastAsia="仿宋_GB2312" w:cs="仿宋_GB2312"/>
          <w:sz w:val="32"/>
          <w:szCs w:val="40"/>
          <w:highlight w:val="none"/>
          <w:lang w:val="en-US" w:eastAsia="zh-CN"/>
        </w:rPr>
        <w:t>和制造等应用。</w:t>
      </w:r>
      <w:r>
        <w:rPr>
          <w:rFonts w:hint="eastAsia" w:ascii="仿宋_GB2312" w:hAnsi="仿宋_GB2312" w:eastAsia="仿宋_GB2312" w:cs="仿宋_GB2312"/>
          <w:b/>
          <w:bCs/>
          <w:sz w:val="32"/>
          <w:szCs w:val="40"/>
          <w:highlight w:val="none"/>
          <w:lang w:val="en-US" w:eastAsia="zh-CN"/>
        </w:rPr>
        <w:t>互联网医院和</w:t>
      </w:r>
      <w:r>
        <w:rPr>
          <w:rFonts w:hint="default" w:ascii="仿宋_GB2312" w:hAnsi="仿宋_GB2312" w:eastAsia="仿宋_GB2312" w:cs="仿宋_GB2312"/>
          <w:b/>
          <w:bCs/>
          <w:sz w:val="32"/>
          <w:szCs w:val="40"/>
          <w:highlight w:val="none"/>
          <w:lang w:val="en-US" w:eastAsia="zh-CN"/>
        </w:rPr>
        <w:t>智慧医院建设，</w:t>
      </w:r>
      <w:r>
        <w:rPr>
          <w:rFonts w:hint="default" w:ascii="仿宋_GB2312" w:hAnsi="仿宋_GB2312" w:eastAsia="仿宋_GB2312" w:cs="仿宋_GB2312"/>
          <w:sz w:val="32"/>
          <w:szCs w:val="40"/>
          <w:highlight w:val="none"/>
          <w:lang w:val="en-US" w:eastAsia="zh-CN"/>
        </w:rPr>
        <w:t>着力</w:t>
      </w:r>
      <w:r>
        <w:rPr>
          <w:rFonts w:hint="eastAsia" w:ascii="仿宋_GB2312" w:hAnsi="仿宋_GB2312" w:eastAsia="仿宋_GB2312" w:cs="仿宋_GB2312"/>
          <w:sz w:val="32"/>
          <w:szCs w:val="40"/>
          <w:highlight w:val="none"/>
          <w:lang w:val="en-US" w:eastAsia="zh-CN"/>
        </w:rPr>
        <w:t>优化线上挂号、</w:t>
      </w:r>
      <w:r>
        <w:rPr>
          <w:rFonts w:hint="default" w:ascii="仿宋_GB2312" w:hAnsi="仿宋_GB2312" w:eastAsia="仿宋_GB2312" w:cs="仿宋_GB2312"/>
          <w:sz w:val="32"/>
          <w:szCs w:val="40"/>
          <w:highlight w:val="none"/>
          <w:lang w:val="en-US" w:eastAsia="zh-CN"/>
        </w:rPr>
        <w:t>电子病历管理、智能导诊精准分流、智慧药房自动化调配以及智能输液管理实时监控</w:t>
      </w:r>
      <w:r>
        <w:rPr>
          <w:rFonts w:hint="eastAsia" w:ascii="仿宋_GB2312" w:hAnsi="仿宋_GB2312" w:eastAsia="仿宋_GB2312" w:cs="仿宋_GB2312"/>
          <w:sz w:val="32"/>
          <w:szCs w:val="40"/>
          <w:highlight w:val="none"/>
          <w:lang w:val="en-US" w:eastAsia="zh-CN"/>
        </w:rPr>
        <w:t>等全球流程数字化</w:t>
      </w:r>
      <w:r>
        <w:rPr>
          <w:rFonts w:hint="default" w:ascii="仿宋_GB2312" w:hAnsi="仿宋_GB2312" w:eastAsia="仿宋_GB2312" w:cs="仿宋_GB2312"/>
          <w:sz w:val="32"/>
          <w:szCs w:val="40"/>
          <w:highlight w:val="none"/>
          <w:lang w:val="en-US" w:eastAsia="zh-CN"/>
        </w:rPr>
        <w:t>，提高医院运营效率，改善患者就医体验</w:t>
      </w:r>
      <w:r>
        <w:rPr>
          <w:rFonts w:hint="eastAsia" w:ascii="仿宋_GB2312" w:hAnsi="仿宋_GB2312" w:eastAsia="仿宋_GB2312" w:cs="仿宋_GB2312"/>
          <w:sz w:val="32"/>
          <w:szCs w:val="40"/>
          <w:highlight w:val="none"/>
          <w:lang w:val="en-US" w:eastAsia="zh-CN"/>
        </w:rPr>
        <w:t>等方面的数字技术应用。</w:t>
      </w:r>
      <w:r>
        <w:rPr>
          <w:rFonts w:hint="default" w:ascii="仿宋_GB2312" w:hAnsi="仿宋_GB2312" w:eastAsia="仿宋_GB2312" w:cs="仿宋_GB2312"/>
          <w:b/>
          <w:bCs/>
          <w:sz w:val="32"/>
          <w:szCs w:val="40"/>
          <w:highlight w:val="none"/>
          <w:lang w:val="en-US" w:eastAsia="zh-CN"/>
        </w:rPr>
        <w:t>远程诊疗</w:t>
      </w:r>
      <w:r>
        <w:rPr>
          <w:rFonts w:hint="eastAsia" w:ascii="仿宋_GB2312" w:hAnsi="仿宋_GB2312" w:eastAsia="仿宋_GB2312" w:cs="仿宋_GB2312"/>
          <w:b/>
          <w:bCs/>
          <w:sz w:val="32"/>
          <w:szCs w:val="40"/>
          <w:highlight w:val="none"/>
          <w:lang w:val="en-US" w:eastAsia="zh-CN"/>
        </w:rPr>
        <w:t>场景</w:t>
      </w:r>
      <w:r>
        <w:rPr>
          <w:rFonts w:hint="default" w:ascii="仿宋_GB2312" w:hAnsi="仿宋_GB2312" w:eastAsia="仿宋_GB2312" w:cs="仿宋_GB2312"/>
          <w:sz w:val="32"/>
          <w:szCs w:val="40"/>
          <w:highlight w:val="none"/>
          <w:lang w:val="en-US" w:eastAsia="zh-CN"/>
        </w:rPr>
        <w:t>，致力于远程门诊便捷会诊、电子健康档案云端共享、远程</w:t>
      </w:r>
      <w:r>
        <w:rPr>
          <w:rFonts w:hint="eastAsia" w:ascii="仿宋_GB2312" w:hAnsi="仿宋_GB2312" w:eastAsia="仿宋_GB2312" w:cs="仿宋_GB2312"/>
          <w:sz w:val="32"/>
          <w:szCs w:val="40"/>
          <w:highlight w:val="none"/>
          <w:lang w:val="en-US" w:eastAsia="zh-CN"/>
        </w:rPr>
        <w:t>诊疗</w:t>
      </w:r>
      <w:r>
        <w:rPr>
          <w:rFonts w:hint="default" w:ascii="仿宋_GB2312" w:hAnsi="仿宋_GB2312" w:eastAsia="仿宋_GB2312" w:cs="仿宋_GB2312"/>
          <w:sz w:val="32"/>
          <w:szCs w:val="40"/>
          <w:highlight w:val="none"/>
          <w:lang w:val="en-US" w:eastAsia="zh-CN"/>
        </w:rPr>
        <w:t>以及远程监护实时数据反馈，</w:t>
      </w:r>
      <w:r>
        <w:rPr>
          <w:rFonts w:hint="eastAsia" w:ascii="仿宋_GB2312" w:hAnsi="仿宋_GB2312" w:eastAsia="仿宋_GB2312" w:cs="仿宋_GB2312"/>
          <w:sz w:val="32"/>
          <w:szCs w:val="40"/>
          <w:highlight w:val="none"/>
          <w:lang w:val="en-US" w:eastAsia="zh-CN"/>
        </w:rPr>
        <w:t>推动</w:t>
      </w:r>
      <w:r>
        <w:rPr>
          <w:rFonts w:hint="default" w:ascii="仿宋_GB2312" w:hAnsi="仿宋_GB2312" w:eastAsia="仿宋_GB2312" w:cs="仿宋_GB2312"/>
          <w:sz w:val="32"/>
          <w:szCs w:val="40"/>
          <w:highlight w:val="none"/>
          <w:lang w:val="en-US" w:eastAsia="zh-CN"/>
        </w:rPr>
        <w:t>优质医疗资源</w:t>
      </w:r>
      <w:r>
        <w:rPr>
          <w:rFonts w:hint="eastAsia" w:ascii="仿宋_GB2312" w:hAnsi="仿宋_GB2312" w:eastAsia="仿宋_GB2312" w:cs="仿宋_GB2312"/>
          <w:sz w:val="32"/>
          <w:szCs w:val="40"/>
          <w:highlight w:val="none"/>
          <w:lang w:val="en-US" w:eastAsia="zh-CN"/>
        </w:rPr>
        <w:t>平衡等方面应用。</w:t>
      </w:r>
      <w:r>
        <w:rPr>
          <w:rFonts w:hint="eastAsia" w:ascii="仿宋_GB2312" w:hAnsi="仿宋_GB2312" w:eastAsia="仿宋_GB2312" w:cs="仿宋_GB2312"/>
          <w:b/>
          <w:bCs/>
          <w:sz w:val="32"/>
          <w:szCs w:val="40"/>
          <w:highlight w:val="none"/>
          <w:lang w:val="en-US" w:eastAsia="zh-CN"/>
        </w:rPr>
        <w:t>医疗大数据与云计算</w:t>
      </w:r>
      <w:r>
        <w:rPr>
          <w:rFonts w:hint="eastAsia" w:ascii="仿宋_GB2312" w:hAnsi="仿宋_GB2312" w:eastAsia="仿宋_GB2312" w:cs="仿宋_GB2312"/>
          <w:sz w:val="32"/>
          <w:szCs w:val="40"/>
          <w:highlight w:val="none"/>
          <w:lang w:val="en-US" w:eastAsia="zh-CN"/>
        </w:rPr>
        <w:t>‌，打破医疗数据孤岛，整合公共卫生数据，支撑基层慢病管理、疾病预测、流行病监测和科研分析；建立数字化疫情监测与预警体系等。</w:t>
      </w:r>
      <w:r>
        <w:rPr>
          <w:rFonts w:hint="eastAsia" w:ascii="仿宋_GB2312" w:hAnsi="仿宋_GB2312" w:eastAsia="仿宋_GB2312" w:cs="仿宋_GB2312"/>
          <w:b/>
          <w:bCs/>
          <w:sz w:val="32"/>
          <w:szCs w:val="40"/>
          <w:highlight w:val="none"/>
          <w:lang w:val="en-US" w:eastAsia="zh-CN"/>
        </w:rPr>
        <w:t>智能健康设备，</w:t>
      </w:r>
      <w:r>
        <w:rPr>
          <w:rFonts w:hint="eastAsia" w:ascii="仿宋_GB2312" w:hAnsi="仿宋_GB2312" w:eastAsia="仿宋_GB2312" w:cs="仿宋_GB2312"/>
          <w:sz w:val="32"/>
          <w:szCs w:val="40"/>
          <w:highlight w:val="none"/>
          <w:lang w:val="en-US" w:eastAsia="zh-CN"/>
        </w:rPr>
        <w:t>融合医疗极传感技术、AI算法、AI制造等技术赋能医疗设备升级，穿戴式健康设备创新，促进数智化技术在诊后疾病管理、基层慢病管理、家庭健康管理、医院监护等场景应用。</w:t>
      </w:r>
    </w:p>
    <w:p w14:paraId="52B2CA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（三）“数字生活”领域</w:t>
      </w:r>
    </w:p>
    <w:p w14:paraId="7FAD56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default" w:ascii="仿宋_GB2312" w:hAnsi="仿宋_GB2312" w:eastAsia="仿宋_GB2312" w:cs="仿宋_GB2312"/>
          <w:sz w:val="32"/>
          <w:szCs w:val="40"/>
          <w:highlight w:val="none"/>
          <w:lang w:val="en-US" w:eastAsia="zh-CN"/>
        </w:rPr>
        <w:t>数字技术赋能生活场景</w:t>
      </w:r>
      <w:r>
        <w:rPr>
          <w:rFonts w:hint="eastAsia" w:ascii="仿宋_GB2312" w:hAnsi="仿宋_GB2312" w:eastAsia="仿宋_GB2312" w:cs="仿宋_GB2312"/>
          <w:sz w:val="32"/>
          <w:szCs w:val="40"/>
          <w:highlight w:val="none"/>
          <w:lang w:val="en-US" w:eastAsia="zh-CN"/>
        </w:rPr>
        <w:t>和生活方式变革，推动智能化生活服务与治理生态系统建立。各单位可重点关注以下市民关切度较高的生活领域数字技术应用方向。</w:t>
      </w:r>
    </w:p>
    <w:p w14:paraId="5E630C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城市</w:t>
      </w:r>
      <w:r>
        <w:rPr>
          <w:rFonts w:hint="default" w:ascii="仿宋_GB2312" w:hAnsi="仿宋_GB2312" w:eastAsia="仿宋_GB2312" w:cs="仿宋_GB2312"/>
          <w:b/>
          <w:bCs/>
          <w:sz w:val="32"/>
          <w:szCs w:val="40"/>
          <w:highlight w:val="none"/>
          <w:lang w:val="en-US" w:eastAsia="zh-CN"/>
        </w:rPr>
        <w:t>适老化改造</w:t>
      </w:r>
      <w:r>
        <w:rPr>
          <w:rFonts w:hint="eastAsia" w:ascii="仿宋_GB2312" w:hAnsi="仿宋_GB2312" w:eastAsia="仿宋_GB2312" w:cs="仿宋_GB2312"/>
          <w:b/>
          <w:bCs/>
          <w:sz w:val="32"/>
          <w:szCs w:val="40"/>
          <w:highlight w:val="none"/>
          <w:lang w:val="en-US" w:eastAsia="zh-CN"/>
        </w:rPr>
        <w:t>及智慧升级</w:t>
      </w:r>
      <w:r>
        <w:rPr>
          <w:rFonts w:hint="default" w:ascii="仿宋_GB2312" w:hAnsi="仿宋_GB2312" w:eastAsia="仿宋_GB2312" w:cs="仿宋_GB2312"/>
          <w:b/>
          <w:bCs/>
          <w:sz w:val="32"/>
          <w:szCs w:val="40"/>
          <w:highlight w:val="none"/>
          <w:lang w:val="en-US" w:eastAsia="zh-CN"/>
        </w:rPr>
        <w:t>，</w:t>
      </w:r>
      <w:r>
        <w:rPr>
          <w:rFonts w:hint="default" w:ascii="仿宋_GB2312" w:hAnsi="仿宋_GB2312" w:eastAsia="仿宋_GB2312" w:cs="仿宋_GB2312"/>
          <w:sz w:val="32"/>
          <w:szCs w:val="40"/>
          <w:highlight w:val="none"/>
          <w:lang w:val="en-US" w:eastAsia="zh-CN"/>
        </w:rPr>
        <w:t>聚焦老年人数字生活痛点，</w:t>
      </w:r>
      <w:r>
        <w:rPr>
          <w:rFonts w:hint="eastAsia" w:ascii="仿宋_GB2312" w:hAnsi="仿宋_GB2312" w:eastAsia="仿宋_GB2312" w:cs="仿宋_GB2312"/>
          <w:sz w:val="32"/>
          <w:szCs w:val="40"/>
          <w:highlight w:val="none"/>
          <w:lang w:val="en-US" w:eastAsia="zh-CN"/>
        </w:rPr>
        <w:t>设计智能</w:t>
      </w:r>
      <w:r>
        <w:rPr>
          <w:rFonts w:hint="default" w:ascii="仿宋_GB2312" w:hAnsi="仿宋_GB2312" w:eastAsia="仿宋_GB2312" w:cs="仿宋_GB2312"/>
          <w:sz w:val="32"/>
          <w:szCs w:val="40"/>
          <w:highlight w:val="none"/>
          <w:lang w:val="en-US" w:eastAsia="zh-CN"/>
        </w:rPr>
        <w:t>“一键呼叫”紧急救援系统、设计适老化智能设备交互界面、构建家庭共享账户服务平台、</w:t>
      </w:r>
      <w:r>
        <w:rPr>
          <w:rFonts w:hint="eastAsia" w:ascii="仿宋_GB2312" w:hAnsi="仿宋_GB2312" w:eastAsia="仿宋_GB2312" w:cs="仿宋_GB2312"/>
          <w:sz w:val="32"/>
          <w:szCs w:val="40"/>
          <w:highlight w:val="none"/>
          <w:lang w:val="en-US" w:eastAsia="zh-CN"/>
        </w:rPr>
        <w:t>设计</w:t>
      </w:r>
      <w:r>
        <w:rPr>
          <w:rFonts w:hint="default" w:ascii="仿宋_GB2312" w:hAnsi="仿宋_GB2312" w:eastAsia="仿宋_GB2312" w:cs="仿宋_GB2312"/>
          <w:sz w:val="32"/>
          <w:szCs w:val="40"/>
          <w:highlight w:val="none"/>
          <w:lang w:val="en-US" w:eastAsia="zh-CN"/>
        </w:rPr>
        <w:t>智能健康监测</w:t>
      </w:r>
      <w:r>
        <w:rPr>
          <w:rFonts w:hint="eastAsia" w:ascii="仿宋_GB2312" w:hAnsi="仿宋_GB2312" w:eastAsia="仿宋_GB2312" w:cs="仿宋_GB2312"/>
          <w:sz w:val="32"/>
          <w:szCs w:val="40"/>
          <w:highlight w:val="none"/>
          <w:lang w:val="en-US" w:eastAsia="zh-CN"/>
        </w:rPr>
        <w:t>设备</w:t>
      </w:r>
      <w:r>
        <w:rPr>
          <w:rFonts w:hint="default" w:ascii="仿宋_GB2312" w:hAnsi="仿宋_GB2312" w:eastAsia="仿宋_GB2312" w:cs="仿宋_GB2312"/>
          <w:sz w:val="32"/>
          <w:szCs w:val="40"/>
          <w:highlight w:val="none"/>
          <w:lang w:val="en-US" w:eastAsia="zh-CN"/>
        </w:rPr>
        <w:t>，助力老年人跨越数字鸿沟，畅享数字生活便利</w:t>
      </w:r>
      <w:r>
        <w:rPr>
          <w:rFonts w:hint="eastAsia" w:ascii="仿宋_GB2312" w:hAnsi="仿宋_GB2312" w:eastAsia="仿宋_GB2312" w:cs="仿宋_GB2312"/>
          <w:sz w:val="32"/>
          <w:szCs w:val="40"/>
          <w:highlight w:val="none"/>
          <w:lang w:val="en-US" w:eastAsia="zh-CN"/>
        </w:rPr>
        <w:t>等方面应用。</w:t>
      </w:r>
      <w:r>
        <w:rPr>
          <w:rFonts w:hint="eastAsia" w:ascii="仿宋_GB2312" w:hAnsi="仿宋_GB2312" w:eastAsia="仿宋_GB2312" w:cs="仿宋_GB2312"/>
          <w:b/>
          <w:bCs/>
          <w:sz w:val="32"/>
          <w:szCs w:val="40"/>
          <w:highlight w:val="none"/>
          <w:lang w:val="en-US" w:eastAsia="zh-CN"/>
        </w:rPr>
        <w:t>数字社区建设方向</w:t>
      </w:r>
      <w:r>
        <w:rPr>
          <w:rFonts w:hint="default"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包括数字化物业管理场景应用，社区</w:t>
      </w:r>
      <w:r>
        <w:rPr>
          <w:rFonts w:hint="default" w:ascii="仿宋_GB2312" w:hAnsi="仿宋_GB2312" w:eastAsia="仿宋_GB2312" w:cs="仿宋_GB2312"/>
          <w:sz w:val="32"/>
          <w:szCs w:val="40"/>
          <w:highlight w:val="none"/>
          <w:lang w:val="en-US" w:eastAsia="zh-CN"/>
        </w:rPr>
        <w:t>人脸识别门禁精准识别、智能垃圾分类投放引导、电动车智能充电安全监测、社区智能快递柜高效存取等系统</w:t>
      </w:r>
      <w:r>
        <w:rPr>
          <w:rFonts w:hint="eastAsia" w:ascii="仿宋_GB2312" w:hAnsi="仿宋_GB2312" w:eastAsia="仿宋_GB2312" w:cs="仿宋_GB2312"/>
          <w:sz w:val="32"/>
          <w:szCs w:val="40"/>
          <w:highlight w:val="none"/>
          <w:lang w:val="en-US" w:eastAsia="zh-CN"/>
        </w:rPr>
        <w:t>部署；</w:t>
      </w:r>
      <w:r>
        <w:rPr>
          <w:rFonts w:hint="default" w:ascii="仿宋_GB2312" w:hAnsi="仿宋_GB2312" w:eastAsia="仿宋_GB2312" w:cs="仿宋_GB2312"/>
          <w:sz w:val="32"/>
          <w:szCs w:val="40"/>
          <w:highlight w:val="none"/>
          <w:lang w:val="en-US" w:eastAsia="zh-CN"/>
        </w:rPr>
        <w:t>社区智慧能源管理系统，提升社区宜居水平，打造绿色智慧社区环境</w:t>
      </w:r>
      <w:r>
        <w:rPr>
          <w:rFonts w:hint="eastAsia" w:ascii="仿宋_GB2312" w:hAnsi="仿宋_GB2312" w:eastAsia="仿宋_GB2312" w:cs="仿宋_GB2312"/>
          <w:sz w:val="32"/>
          <w:szCs w:val="40"/>
          <w:highlight w:val="none"/>
          <w:lang w:val="en-US" w:eastAsia="zh-CN"/>
        </w:rPr>
        <w:t>等。</w:t>
      </w:r>
      <w:r>
        <w:rPr>
          <w:rFonts w:hint="default" w:ascii="仿宋_GB2312" w:hAnsi="仿宋_GB2312" w:eastAsia="仿宋_GB2312" w:cs="仿宋_GB2312"/>
          <w:b/>
          <w:bCs/>
          <w:sz w:val="32"/>
          <w:szCs w:val="40"/>
          <w:highlight w:val="none"/>
          <w:lang w:val="en-US" w:eastAsia="zh-CN"/>
        </w:rPr>
        <w:t>智能安防强化</w:t>
      </w:r>
      <w:r>
        <w:rPr>
          <w:rFonts w:hint="eastAsia" w:ascii="仿宋_GB2312" w:hAnsi="仿宋_GB2312" w:eastAsia="仿宋_GB2312" w:cs="仿宋_GB2312"/>
          <w:b/>
          <w:bCs/>
          <w:sz w:val="32"/>
          <w:szCs w:val="40"/>
          <w:highlight w:val="none"/>
          <w:lang w:val="en-US" w:eastAsia="zh-CN"/>
        </w:rPr>
        <w:t>方向</w:t>
      </w:r>
      <w:r>
        <w:rPr>
          <w:rFonts w:hint="default"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包括</w:t>
      </w:r>
      <w:r>
        <w:rPr>
          <w:rFonts w:hint="default" w:ascii="仿宋_GB2312" w:hAnsi="仿宋_GB2312" w:eastAsia="仿宋_GB2312" w:cs="仿宋_GB2312"/>
          <w:sz w:val="32"/>
          <w:szCs w:val="40"/>
          <w:highlight w:val="none"/>
          <w:lang w:val="en-US" w:eastAsia="zh-CN"/>
        </w:rPr>
        <w:t>视频智能分析预警、公共安全大数据模型、电子围栏精准布控等技术体系</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社区智能消防预警系统建设</w:t>
      </w:r>
      <w:r>
        <w:rPr>
          <w:rFonts w:hint="eastAsia" w:ascii="仿宋_GB2312" w:hAnsi="仿宋_GB2312" w:eastAsia="仿宋_GB2312" w:cs="仿宋_GB2312"/>
          <w:sz w:val="32"/>
          <w:szCs w:val="40"/>
          <w:highlight w:val="none"/>
          <w:lang w:val="en-US" w:eastAsia="zh-CN"/>
        </w:rPr>
        <w:t>等。</w:t>
      </w:r>
      <w:r>
        <w:rPr>
          <w:rFonts w:hint="eastAsia" w:ascii="仿宋_GB2312" w:hAnsi="仿宋_GB2312" w:eastAsia="仿宋_GB2312" w:cs="仿宋_GB2312"/>
          <w:b/>
          <w:bCs/>
          <w:sz w:val="32"/>
          <w:szCs w:val="40"/>
          <w:highlight w:val="none"/>
          <w:lang w:val="en-US" w:eastAsia="zh-CN"/>
        </w:rPr>
        <w:t>数字消费方向，</w:t>
      </w:r>
      <w:r>
        <w:rPr>
          <w:rFonts w:hint="eastAsia" w:ascii="仿宋_GB2312" w:hAnsi="仿宋_GB2312" w:eastAsia="仿宋_GB2312" w:cs="仿宋_GB2312"/>
          <w:sz w:val="32"/>
          <w:szCs w:val="40"/>
          <w:highlight w:val="none"/>
          <w:lang w:val="en-US" w:eastAsia="zh-CN"/>
        </w:rPr>
        <w:t>致力于智慧商圈的建设与优化，通过物联网等技术提升消费者的购物便利性，探索智慧社区与商圈联动解决方案以及元宇宙商圈方案等数智化商圈。</w:t>
      </w:r>
    </w:p>
    <w:p w14:paraId="74AC76B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（四）“智能制造”领域</w:t>
      </w:r>
    </w:p>
    <w:p w14:paraId="407FF53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40"/>
          <w:highlight w:val="none"/>
          <w:lang w:val="en-US" w:eastAsia="zh-CN" w:bidi="ar"/>
        </w:rPr>
      </w:pPr>
      <w:r>
        <w:rPr>
          <w:rFonts w:hint="eastAsia"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智能制造</w:t>
      </w:r>
      <w:r>
        <w:rPr>
          <w:rFonts w:hint="default"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正在</w:t>
      </w:r>
      <w:r>
        <w:rPr>
          <w:rFonts w:hint="eastAsia"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深度重构</w:t>
      </w:r>
      <w:r>
        <w:rPr>
          <w:rFonts w:hint="default"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产品制造场景和城市</w:t>
      </w:r>
      <w:r>
        <w:rPr>
          <w:rFonts w:hint="eastAsia"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生活场景</w:t>
      </w:r>
      <w:r>
        <w:rPr>
          <w:rFonts w:hint="default"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w:t>
      </w:r>
      <w:r>
        <w:rPr>
          <w:rFonts w:hint="eastAsia" w:ascii="仿宋_GB2312" w:hAnsi="仿宋_GB2312" w:eastAsia="仿宋_GB2312" w:cs="仿宋_GB2312"/>
          <w:kern w:val="2"/>
          <w:sz w:val="32"/>
          <w:szCs w:val="40"/>
          <w:highlight w:val="none"/>
          <w:lang w:val="en-US" w:eastAsia="zh-CN" w:bidi="ar"/>
        </w:rPr>
        <w:t>推动社会从“规模化供给”向“精准化服务”转型，构建“高效响应、绿色低碳、人本关怀”的新型生活方式</w:t>
      </w:r>
      <w:r>
        <w:rPr>
          <w:rFonts w:hint="default" w:ascii="仿宋_GB2312" w:hAnsi="仿宋_GB2312" w:eastAsia="仿宋_GB2312" w:cs="仿宋_GB2312"/>
          <w:kern w:val="2"/>
          <w:sz w:val="32"/>
          <w:szCs w:val="40"/>
          <w:highlight w:val="none"/>
          <w:lang w:val="en-US" w:eastAsia="zh-CN" w:bidi="ar"/>
        </w:rPr>
        <w:t>。</w:t>
      </w:r>
    </w:p>
    <w:p w14:paraId="60E4063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spacing w:val="0"/>
          <w:kern w:val="2"/>
          <w:sz w:val="32"/>
          <w:szCs w:val="40"/>
          <w:highlight w:val="none"/>
          <w:u w:val="none"/>
          <w:shd w:val="clear"/>
          <w:lang w:val="en-US" w:eastAsia="zh-CN" w:bidi="ar"/>
        </w:rPr>
      </w:pPr>
      <w:r>
        <w:rPr>
          <w:rFonts w:hint="eastAsia" w:ascii="仿宋_GB2312" w:hAnsi="仿宋_GB2312" w:eastAsia="仿宋_GB2312" w:cs="仿宋_GB2312"/>
          <w:b/>
          <w:bCs/>
          <w:sz w:val="32"/>
          <w:szCs w:val="40"/>
          <w:highlight w:val="none"/>
          <w:lang w:val="en-US" w:eastAsia="zh-CN"/>
        </w:rPr>
        <w:t>工业互联网方向</w:t>
      </w:r>
      <w:r>
        <w:rPr>
          <w:rFonts w:hint="eastAsia" w:ascii="仿宋_GB2312" w:hAnsi="仿宋_GB2312" w:eastAsia="仿宋_GB2312" w:cs="仿宋_GB2312"/>
          <w:b w:val="0"/>
          <w:bCs w:val="0"/>
          <w:sz w:val="32"/>
          <w:szCs w:val="40"/>
          <w:highlight w:val="none"/>
          <w:lang w:val="en-US" w:eastAsia="zh-CN"/>
        </w:rPr>
        <w:t>，</w:t>
      </w:r>
      <w:r>
        <w:rPr>
          <w:rFonts w:hint="eastAsia" w:ascii="仿宋_GB2312" w:hAnsi="仿宋_GB2312" w:eastAsia="仿宋_GB2312" w:cs="仿宋_GB2312"/>
          <w:sz w:val="32"/>
          <w:szCs w:val="40"/>
          <w:highlight w:val="none"/>
          <w:lang w:val="en-US" w:eastAsia="zh-CN"/>
        </w:rPr>
        <w:t>聚焦数智化</w:t>
      </w:r>
      <w:r>
        <w:rPr>
          <w:rFonts w:hint="default" w:ascii="仿宋_GB2312" w:hAnsi="仿宋_GB2312" w:eastAsia="仿宋_GB2312" w:cs="仿宋_GB2312"/>
          <w:sz w:val="32"/>
          <w:szCs w:val="40"/>
          <w:highlight w:val="none"/>
          <w:lang w:val="en-US" w:eastAsia="zh-CN"/>
        </w:rPr>
        <w:t>供应链管理和生产流程，整合全球供应商资源</w:t>
      </w:r>
      <w:r>
        <w:rPr>
          <w:rFonts w:hint="eastAsia" w:ascii="仿宋_GB2312" w:hAnsi="仿宋_GB2312" w:eastAsia="仿宋_GB2312" w:cs="仿宋_GB2312"/>
          <w:sz w:val="32"/>
          <w:szCs w:val="40"/>
          <w:highlight w:val="none"/>
          <w:lang w:val="en-US" w:eastAsia="zh-CN"/>
        </w:rPr>
        <w:t>，实现全球消费品稳定供应。</w:t>
      </w:r>
      <w:r>
        <w:rPr>
          <w:rFonts w:hint="eastAsia" w:ascii="仿宋_GB2312" w:hAnsi="仿宋_GB2312" w:eastAsia="仿宋_GB2312" w:cs="仿宋_GB2312"/>
          <w:b/>
          <w:bCs/>
          <w:sz w:val="32"/>
          <w:szCs w:val="40"/>
          <w:highlight w:val="none"/>
          <w:lang w:val="en-US" w:eastAsia="zh-CN"/>
        </w:rPr>
        <w:t>智能工厂方向</w:t>
      </w:r>
      <w:r>
        <w:rPr>
          <w:rFonts w:hint="eastAsia" w:ascii="仿宋_GB2312" w:hAnsi="仿宋_GB2312" w:eastAsia="仿宋_GB2312" w:cs="仿宋_GB2312"/>
          <w:b w:val="0"/>
          <w:bCs w:val="0"/>
          <w:sz w:val="32"/>
          <w:szCs w:val="40"/>
          <w:highlight w:val="none"/>
          <w:lang w:val="en-US" w:eastAsia="zh-CN"/>
        </w:rPr>
        <w:t>，</w:t>
      </w:r>
      <w:r>
        <w:rPr>
          <w:rFonts w:hint="eastAsia" w:ascii="仿宋_GB2312" w:hAnsi="仿宋_GB2312" w:eastAsia="仿宋_GB2312" w:cs="仿宋_GB2312"/>
          <w:sz w:val="32"/>
          <w:szCs w:val="40"/>
          <w:highlight w:val="none"/>
          <w:lang w:val="en-US" w:eastAsia="zh-CN"/>
        </w:rPr>
        <w:t>实现</w:t>
      </w:r>
      <w:r>
        <w:rPr>
          <w:rFonts w:hint="default" w:ascii="仿宋_GB2312" w:hAnsi="仿宋_GB2312" w:eastAsia="仿宋_GB2312" w:cs="仿宋_GB2312"/>
          <w:sz w:val="32"/>
          <w:szCs w:val="40"/>
          <w:highlight w:val="none"/>
          <w:lang w:val="en-US" w:eastAsia="zh-CN"/>
        </w:rPr>
        <w:t>全链路数据交互、设备预测性维护、生产全流程可视化以及工艺参数仿真优化，</w:t>
      </w:r>
      <w:r>
        <w:rPr>
          <w:rFonts w:hint="eastAsia" w:ascii="仿宋_GB2312" w:hAnsi="仿宋_GB2312" w:eastAsia="仿宋_GB2312" w:cs="仿宋_GB2312"/>
          <w:sz w:val="32"/>
          <w:szCs w:val="40"/>
          <w:highlight w:val="none"/>
          <w:lang w:val="en-US" w:eastAsia="zh-CN"/>
        </w:rPr>
        <w:t>构建</w:t>
      </w:r>
      <w:r>
        <w:rPr>
          <w:rFonts w:hint="default" w:ascii="仿宋_GB2312" w:hAnsi="仿宋_GB2312" w:eastAsia="仿宋_GB2312" w:cs="仿宋_GB2312"/>
          <w:sz w:val="32"/>
          <w:szCs w:val="40"/>
          <w:highlight w:val="none"/>
          <w:lang w:val="en-US" w:eastAsia="zh-CN"/>
        </w:rPr>
        <w:t>智能化生产</w:t>
      </w:r>
      <w:r>
        <w:rPr>
          <w:rFonts w:hint="eastAsia" w:ascii="仿宋_GB2312" w:hAnsi="仿宋_GB2312" w:eastAsia="仿宋_GB2312" w:cs="仿宋_GB2312"/>
          <w:sz w:val="32"/>
          <w:szCs w:val="40"/>
          <w:highlight w:val="none"/>
          <w:lang w:val="en-US" w:eastAsia="zh-CN"/>
        </w:rPr>
        <w:t>系统。</w:t>
      </w:r>
      <w:r>
        <w:rPr>
          <w:rFonts w:hint="eastAsia" w:ascii="仿宋_GB2312" w:hAnsi="仿宋_GB2312" w:eastAsia="仿宋_GB2312" w:cs="仿宋_GB2312"/>
          <w:b/>
          <w:bCs/>
          <w:sz w:val="32"/>
          <w:szCs w:val="40"/>
          <w:highlight w:val="none"/>
          <w:lang w:val="en-US" w:eastAsia="zh-CN"/>
        </w:rPr>
        <w:t>灯塔工厂方向</w:t>
      </w:r>
      <w:r>
        <w:rPr>
          <w:rFonts w:hint="eastAsia" w:ascii="仿宋_GB2312" w:hAnsi="仿宋_GB2312" w:eastAsia="仿宋_GB2312" w:cs="仿宋_GB2312"/>
          <w:b w:val="0"/>
          <w:bCs w:val="0"/>
          <w:sz w:val="32"/>
          <w:szCs w:val="40"/>
          <w:highlight w:val="none"/>
          <w:lang w:val="en-US" w:eastAsia="zh-CN"/>
        </w:rPr>
        <w:t>，</w:t>
      </w:r>
      <w:r>
        <w:rPr>
          <w:rFonts w:hint="default" w:ascii="仿宋_GB2312" w:hAnsi="仿宋_GB2312" w:eastAsia="仿宋_GB2312" w:cs="仿宋_GB2312"/>
          <w:sz w:val="32"/>
          <w:szCs w:val="40"/>
          <w:highlight w:val="none"/>
          <w:lang w:val="en-US" w:eastAsia="zh-CN"/>
        </w:rPr>
        <w:t>关注技术集成、绿色发展、客户定制和技术融合，树立行业标杆，引领智能制造发展；</w:t>
      </w:r>
      <w:r>
        <w:rPr>
          <w:rFonts w:hint="eastAsia" w:ascii="仿宋_GB2312" w:hAnsi="仿宋_GB2312" w:eastAsia="仿宋_GB2312" w:cs="仿宋_GB2312"/>
          <w:b/>
          <w:bCs/>
          <w:sz w:val="32"/>
          <w:szCs w:val="40"/>
          <w:highlight w:val="none"/>
          <w:lang w:val="en-US" w:eastAsia="zh-CN"/>
        </w:rPr>
        <w:t>协同制造方向</w:t>
      </w:r>
      <w:r>
        <w:rPr>
          <w:rFonts w:hint="eastAsia" w:ascii="仿宋_GB2312" w:hAnsi="仿宋_GB2312" w:eastAsia="仿宋_GB2312" w:cs="仿宋_GB2312"/>
          <w:b w:val="0"/>
          <w:bCs w:val="0"/>
          <w:sz w:val="32"/>
          <w:szCs w:val="40"/>
          <w:highlight w:val="none"/>
          <w:lang w:val="en-US" w:eastAsia="zh-CN"/>
        </w:rPr>
        <w:t>，</w:t>
      </w:r>
      <w:r>
        <w:rPr>
          <w:rFonts w:hint="default" w:ascii="仿宋_GB2312" w:hAnsi="仿宋_GB2312" w:eastAsia="仿宋_GB2312" w:cs="仿宋_GB2312"/>
          <w:sz w:val="32"/>
          <w:szCs w:val="40"/>
          <w:highlight w:val="none"/>
          <w:lang w:val="en-US" w:eastAsia="zh-CN"/>
        </w:rPr>
        <w:t>探索技术集成创新模式、全价值链数字化渗透、人机协同效率突破以及动态柔性产线重构，提升制造协同效能</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技术标准建立</w:t>
      </w:r>
      <w:r>
        <w:rPr>
          <w:rFonts w:hint="default"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val="0"/>
          <w:bCs w:val="0"/>
          <w:sz w:val="32"/>
          <w:szCs w:val="40"/>
          <w:highlight w:val="none"/>
          <w:lang w:val="en-US" w:eastAsia="zh-CN"/>
        </w:rPr>
        <w:t>以数智化技术</w:t>
      </w:r>
      <w:r>
        <w:rPr>
          <w:rFonts w:hint="default" w:ascii="仿宋_GB2312" w:hAnsi="仿宋_GB2312" w:eastAsia="仿宋_GB2312" w:cs="仿宋_GB2312"/>
          <w:sz w:val="32"/>
          <w:szCs w:val="40"/>
          <w:highlight w:val="none"/>
          <w:lang w:val="en-US" w:eastAsia="zh-CN"/>
        </w:rPr>
        <w:t>推动技术标准协同性、跨行业兼容、设备互联互通、数据安全共享以及智能装备检测认证，建立统一规范的智能制造标准体系</w:t>
      </w:r>
      <w:r>
        <w:rPr>
          <w:rFonts w:hint="eastAsia" w:ascii="仿宋_GB2312" w:hAnsi="仿宋_GB2312" w:eastAsia="仿宋_GB2312" w:cs="仿宋_GB2312"/>
          <w:sz w:val="32"/>
          <w:szCs w:val="40"/>
          <w:highlight w:val="none"/>
          <w:lang w:val="en-US" w:eastAsia="zh-CN"/>
        </w:rPr>
        <w:t>以</w:t>
      </w:r>
      <w:r>
        <w:rPr>
          <w:rFonts w:hint="eastAsia" w:ascii="仿宋_GB2312" w:hAnsi="仿宋_GB2312" w:eastAsia="仿宋_GB2312" w:cs="仿宋_GB2312"/>
          <w:b w:val="0"/>
          <w:bCs w:val="0"/>
          <w:sz w:val="32"/>
          <w:szCs w:val="40"/>
          <w:highlight w:val="none"/>
          <w:lang w:val="en-US" w:eastAsia="zh-CN"/>
        </w:rPr>
        <w:t>解决</w:t>
      </w:r>
      <w:r>
        <w:rPr>
          <w:rFonts w:hint="default" w:ascii="仿宋_GB2312" w:hAnsi="仿宋_GB2312" w:eastAsia="仿宋_GB2312" w:cs="仿宋_GB2312"/>
          <w:b w:val="0"/>
          <w:bCs w:val="0"/>
          <w:sz w:val="32"/>
          <w:szCs w:val="40"/>
          <w:highlight w:val="none"/>
          <w:lang w:val="en-US" w:eastAsia="zh-CN"/>
        </w:rPr>
        <w:t>技术标准缺失</w:t>
      </w:r>
      <w:r>
        <w:rPr>
          <w:rFonts w:hint="eastAsia" w:ascii="仿宋_GB2312" w:hAnsi="仿宋_GB2312" w:eastAsia="仿宋_GB2312" w:cs="仿宋_GB2312"/>
          <w:b w:val="0"/>
          <w:bCs w:val="0"/>
          <w:sz w:val="32"/>
          <w:szCs w:val="40"/>
          <w:highlight w:val="none"/>
          <w:lang w:val="en-US" w:eastAsia="zh-CN"/>
        </w:rPr>
        <w:t>问题。</w:t>
      </w:r>
      <w:r>
        <w:rPr>
          <w:rFonts w:hint="eastAsia" w:ascii="仿宋_GB2312" w:hAnsi="仿宋_GB2312" w:eastAsia="仿宋_GB2312" w:cs="仿宋_GB2312"/>
          <w:b/>
          <w:bCs/>
          <w:sz w:val="32"/>
          <w:szCs w:val="40"/>
          <w:highlight w:val="none"/>
          <w:lang w:val="en-US" w:eastAsia="zh-CN"/>
        </w:rPr>
        <w:t>探索柔性制造</w:t>
      </w:r>
      <w:r>
        <w:rPr>
          <w:rFonts w:hint="eastAsia" w:ascii="仿宋_GB2312" w:hAnsi="仿宋_GB2312" w:eastAsia="仿宋_GB2312" w:cs="仿宋_GB2312"/>
          <w:sz w:val="32"/>
          <w:szCs w:val="40"/>
          <w:highlight w:val="none"/>
          <w:lang w:val="en-US" w:eastAsia="zh-CN"/>
        </w:rPr>
        <w:t>，推动精准制造，构建定制化生活方式，推动</w:t>
      </w:r>
      <w:r>
        <w:rPr>
          <w:rFonts w:hint="eastAsia"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智能家居设备与制造端数据互通</w:t>
      </w:r>
      <w:r>
        <w:rPr>
          <w:rFonts w:hint="default"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w:t>
      </w:r>
      <w:r>
        <w:rPr>
          <w:rFonts w:hint="eastAsia"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实现“需求直达生产线”等</w:t>
      </w:r>
      <w:r>
        <w:rPr>
          <w:rFonts w:hint="eastAsia" w:ascii="仿宋_GB2312" w:hAnsi="仿宋_GB2312" w:eastAsia="仿宋_GB2312" w:cs="仿宋_GB2312"/>
          <w:i w:val="0"/>
          <w:iCs w:val="0"/>
          <w:caps w:val="0"/>
          <w:spacing w:val="0"/>
          <w:kern w:val="2"/>
          <w:sz w:val="32"/>
          <w:szCs w:val="40"/>
          <w:highlight w:val="none"/>
          <w:u w:val="none"/>
          <w:shd w:val="clear"/>
          <w:lang w:val="en-US" w:eastAsia="zh-CN" w:bidi="ar"/>
        </w:rPr>
        <w:t>。</w:t>
      </w:r>
    </w:p>
    <w:p w14:paraId="5B5C079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（五）“智能交通”领域</w:t>
      </w:r>
    </w:p>
    <w:p w14:paraId="0DE4D3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sz w:val="32"/>
          <w:szCs w:val="40"/>
          <w:highlight w:val="none"/>
          <w:lang w:val="en-US" w:eastAsia="zh-CN"/>
        </w:rPr>
        <w:t>数字技术</w:t>
      </w:r>
      <w:r>
        <w:rPr>
          <w:rFonts w:hint="eastAsia" w:ascii="仿宋_GB2312" w:hAnsi="仿宋_GB2312" w:eastAsia="仿宋_GB2312" w:cs="仿宋_GB2312"/>
          <w:sz w:val="32"/>
          <w:szCs w:val="40"/>
          <w:highlight w:val="none"/>
          <w:lang w:val="en-US" w:eastAsia="zh-CN"/>
        </w:rPr>
        <w:t>正在推动城市出行</w:t>
      </w:r>
      <w:r>
        <w:rPr>
          <w:rFonts w:hint="default" w:ascii="仿宋_GB2312" w:hAnsi="仿宋_GB2312" w:eastAsia="仿宋_GB2312" w:cs="仿宋_GB2312"/>
          <w:sz w:val="32"/>
          <w:szCs w:val="40"/>
          <w:highlight w:val="none"/>
          <w:lang w:val="en-US" w:eastAsia="zh-CN"/>
        </w:rPr>
        <w:t>效率、安全与体验的协同优化</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申报</w:t>
      </w:r>
      <w:r>
        <w:rPr>
          <w:rFonts w:hint="eastAsia" w:ascii="仿宋_GB2312" w:hAnsi="仿宋_GB2312" w:eastAsia="仿宋_GB2312" w:cs="仿宋_GB2312"/>
          <w:sz w:val="32"/>
          <w:szCs w:val="40"/>
          <w:highlight w:val="none"/>
          <w:lang w:val="en-US" w:eastAsia="zh-CN"/>
        </w:rPr>
        <w:t>项目可重点围绕</w:t>
      </w:r>
      <w:r>
        <w:rPr>
          <w:rFonts w:hint="default" w:ascii="仿宋_GB2312" w:hAnsi="仿宋_GB2312" w:eastAsia="仿宋_GB2312" w:cs="仿宋_GB2312"/>
          <w:sz w:val="32"/>
          <w:szCs w:val="40"/>
          <w:highlight w:val="none"/>
          <w:lang w:val="en-US" w:eastAsia="zh-CN"/>
        </w:rPr>
        <w:t>以下方向，助力</w:t>
      </w:r>
      <w:r>
        <w:rPr>
          <w:rFonts w:hint="eastAsia" w:ascii="仿宋_GB2312" w:hAnsi="仿宋_GB2312" w:eastAsia="仿宋_GB2312" w:cs="仿宋_GB2312"/>
          <w:sz w:val="32"/>
          <w:szCs w:val="40"/>
          <w:highlight w:val="none"/>
          <w:lang w:val="en-US" w:eastAsia="zh-CN"/>
        </w:rPr>
        <w:t>城市交通</w:t>
      </w:r>
      <w:r>
        <w:rPr>
          <w:rFonts w:hint="default" w:ascii="仿宋_GB2312" w:hAnsi="仿宋_GB2312" w:eastAsia="仿宋_GB2312" w:cs="仿宋_GB2312"/>
          <w:sz w:val="32"/>
          <w:szCs w:val="40"/>
          <w:highlight w:val="none"/>
          <w:lang w:val="en-US" w:eastAsia="zh-CN"/>
        </w:rPr>
        <w:t>迈向</w:t>
      </w:r>
      <w:r>
        <w:rPr>
          <w:rFonts w:hint="eastAsia" w:ascii="仿宋_GB2312" w:hAnsi="仿宋_GB2312" w:eastAsia="仿宋_GB2312" w:cs="仿宋_GB2312"/>
          <w:sz w:val="32"/>
          <w:szCs w:val="40"/>
          <w:highlight w:val="none"/>
          <w:lang w:val="en-US" w:eastAsia="zh-CN"/>
        </w:rPr>
        <w:t>智慧出行</w:t>
      </w:r>
      <w:r>
        <w:rPr>
          <w:rFonts w:hint="default" w:ascii="仿宋_GB2312" w:hAnsi="仿宋_GB2312" w:eastAsia="仿宋_GB2312" w:cs="仿宋_GB2312"/>
          <w:sz w:val="32"/>
          <w:szCs w:val="40"/>
          <w:highlight w:val="none"/>
          <w:lang w:val="en-US" w:eastAsia="zh-CN"/>
        </w:rPr>
        <w:t>新高度，为市民创造更安全、高效、便捷的出行环境。</w:t>
      </w:r>
    </w:p>
    <w:p w14:paraId="50C7B6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辅助</w:t>
      </w:r>
      <w:r>
        <w:rPr>
          <w:rFonts w:hint="default" w:ascii="仿宋_GB2312" w:hAnsi="仿宋_GB2312" w:eastAsia="仿宋_GB2312" w:cs="仿宋_GB2312"/>
          <w:b/>
          <w:bCs/>
          <w:sz w:val="32"/>
          <w:szCs w:val="40"/>
          <w:highlight w:val="none"/>
          <w:lang w:val="en-US" w:eastAsia="zh-CN"/>
        </w:rPr>
        <w:t>驾驶领域</w:t>
      </w:r>
      <w:r>
        <w:rPr>
          <w:rFonts w:hint="default" w:ascii="仿宋_GB2312" w:hAnsi="仿宋_GB2312" w:eastAsia="仿宋_GB2312" w:cs="仿宋_GB2312"/>
          <w:sz w:val="32"/>
          <w:szCs w:val="40"/>
          <w:highlight w:val="none"/>
          <w:lang w:val="en-US" w:eastAsia="zh-CN"/>
        </w:rPr>
        <w:t>，攻克城市 NOA 导航辅助驾驶技术瓶颈，完善车路</w:t>
      </w:r>
      <w:r>
        <w:rPr>
          <w:rFonts w:hint="eastAsia" w:ascii="仿宋_GB2312" w:hAnsi="仿宋_GB2312" w:eastAsia="仿宋_GB2312" w:cs="仿宋_GB2312"/>
          <w:sz w:val="32"/>
          <w:szCs w:val="40"/>
          <w:highlight w:val="none"/>
          <w:lang w:val="en-US" w:eastAsia="zh-CN"/>
        </w:rPr>
        <w:t>云网</w:t>
      </w:r>
      <w:r>
        <w:rPr>
          <w:rFonts w:hint="default" w:ascii="仿宋_GB2312" w:hAnsi="仿宋_GB2312" w:eastAsia="仿宋_GB2312" w:cs="仿宋_GB2312"/>
          <w:sz w:val="32"/>
          <w:szCs w:val="40"/>
          <w:highlight w:val="none"/>
          <w:lang w:val="en-US" w:eastAsia="zh-CN"/>
        </w:rPr>
        <w:t>协同机制，建设高标准自动驾驶示范区，提升出行效率与安全性</w:t>
      </w:r>
      <w:r>
        <w:rPr>
          <w:rFonts w:hint="eastAsia" w:ascii="仿宋_GB2312" w:hAnsi="仿宋_GB2312" w:eastAsia="仿宋_GB2312" w:cs="仿宋_GB2312"/>
          <w:b w:val="0"/>
          <w:bCs w:val="0"/>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交通大数据应用方</w:t>
      </w:r>
      <w:bookmarkStart w:id="0" w:name="_GoBack"/>
      <w:bookmarkEnd w:id="0"/>
      <w:r>
        <w:rPr>
          <w:rFonts w:hint="default" w:ascii="仿宋_GB2312" w:hAnsi="仿宋_GB2312" w:eastAsia="仿宋_GB2312" w:cs="仿宋_GB2312"/>
          <w:b/>
          <w:bCs/>
          <w:sz w:val="32"/>
          <w:szCs w:val="40"/>
          <w:highlight w:val="none"/>
          <w:lang w:val="en-US" w:eastAsia="zh-CN"/>
        </w:rPr>
        <w:t>面，</w:t>
      </w:r>
      <w:r>
        <w:rPr>
          <w:rFonts w:hint="default" w:ascii="仿宋_GB2312" w:hAnsi="仿宋_GB2312" w:eastAsia="仿宋_GB2312" w:cs="仿宋_GB2312"/>
          <w:sz w:val="32"/>
          <w:szCs w:val="40"/>
          <w:highlight w:val="none"/>
          <w:lang w:val="en-US" w:eastAsia="zh-CN"/>
        </w:rPr>
        <w:t>深挖实时路况预测潜力，整合多源数据提升预测精准度</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w:t>
      </w:r>
      <w:r>
        <w:rPr>
          <w:rFonts w:hint="eastAsia" w:ascii="仿宋_GB2312" w:hAnsi="仿宋_GB2312" w:eastAsia="仿宋_GB2312" w:cs="仿宋_GB2312"/>
          <w:sz w:val="32"/>
          <w:szCs w:val="40"/>
          <w:highlight w:val="none"/>
          <w:lang w:val="en-US" w:eastAsia="zh-CN"/>
        </w:rPr>
        <w:t>交通</w:t>
      </w:r>
      <w:r>
        <w:rPr>
          <w:rFonts w:hint="default" w:ascii="仿宋_GB2312" w:hAnsi="仿宋_GB2312" w:eastAsia="仿宋_GB2312" w:cs="仿宋_GB2312"/>
          <w:sz w:val="32"/>
          <w:szCs w:val="40"/>
          <w:highlight w:val="none"/>
          <w:lang w:val="en-US" w:eastAsia="zh-CN"/>
        </w:rPr>
        <w:t>数据追踪，实现全程可视化监管与智能调度，拓展无感支付场景，提高收费效率</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强化数据加密、访问控制与隐私保护措施，规范数据滥用与商业化行为</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智能停车领域，</w:t>
      </w:r>
      <w:r>
        <w:rPr>
          <w:rFonts w:hint="eastAsia" w:ascii="仿宋_GB2312" w:hAnsi="仿宋_GB2312" w:eastAsia="仿宋_GB2312" w:cs="仿宋_GB2312"/>
          <w:sz w:val="32"/>
          <w:szCs w:val="40"/>
          <w:highlight w:val="none"/>
          <w:lang w:val="en-US" w:eastAsia="zh-CN"/>
        </w:rPr>
        <w:t>提升</w:t>
      </w:r>
      <w:r>
        <w:rPr>
          <w:rFonts w:hint="default" w:ascii="仿宋_GB2312" w:hAnsi="仿宋_GB2312" w:eastAsia="仿宋_GB2312" w:cs="仿宋_GB2312"/>
          <w:sz w:val="32"/>
          <w:szCs w:val="40"/>
          <w:highlight w:val="none"/>
          <w:lang w:val="en-US" w:eastAsia="zh-CN"/>
        </w:rPr>
        <w:t>车位预约与导航服务，实现车位资源精准匹配</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优化无感支付技术，提升支付便捷性与安全性</w:t>
      </w:r>
      <w:r>
        <w:rPr>
          <w:rFonts w:hint="eastAsia" w:ascii="仿宋_GB2312" w:hAnsi="仿宋_GB2312" w:eastAsia="仿宋_GB2312" w:cs="仿宋_GB2312"/>
          <w:sz w:val="32"/>
          <w:szCs w:val="40"/>
          <w:highlight w:val="none"/>
          <w:lang w:val="en-US" w:eastAsia="zh-CN"/>
        </w:rPr>
        <w:t>，数智化</w:t>
      </w:r>
      <w:r>
        <w:rPr>
          <w:rFonts w:hint="default" w:ascii="仿宋_GB2312" w:hAnsi="仿宋_GB2312" w:eastAsia="仿宋_GB2312" w:cs="仿宋_GB2312"/>
          <w:sz w:val="32"/>
          <w:szCs w:val="40"/>
          <w:highlight w:val="none"/>
          <w:lang w:val="en-US" w:eastAsia="zh-CN"/>
        </w:rPr>
        <w:t>发展立体停车库，提高</w:t>
      </w:r>
      <w:r>
        <w:rPr>
          <w:rFonts w:hint="eastAsia" w:ascii="仿宋_GB2312" w:hAnsi="仿宋_GB2312" w:eastAsia="仿宋_GB2312" w:cs="仿宋_GB2312"/>
          <w:sz w:val="32"/>
          <w:szCs w:val="40"/>
          <w:highlight w:val="none"/>
          <w:lang w:val="en-US" w:eastAsia="zh-CN"/>
        </w:rPr>
        <w:t>城市空间</w:t>
      </w:r>
      <w:r>
        <w:rPr>
          <w:rFonts w:hint="default" w:ascii="仿宋_GB2312" w:hAnsi="仿宋_GB2312" w:eastAsia="仿宋_GB2312" w:cs="仿宋_GB2312"/>
          <w:sz w:val="32"/>
          <w:szCs w:val="40"/>
          <w:highlight w:val="none"/>
          <w:lang w:val="en-US" w:eastAsia="zh-CN"/>
        </w:rPr>
        <w:t>利用效率</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公共与共享出行领域，</w:t>
      </w:r>
      <w:r>
        <w:rPr>
          <w:rFonts w:hint="eastAsia" w:ascii="仿宋_GB2312" w:hAnsi="仿宋_GB2312" w:eastAsia="仿宋_GB2312" w:cs="仿宋_GB2312"/>
          <w:sz w:val="32"/>
          <w:szCs w:val="40"/>
          <w:highlight w:val="none"/>
        </w:rPr>
        <w:t>优化</w:t>
      </w:r>
      <w:r>
        <w:rPr>
          <w:rFonts w:hint="eastAsia" w:ascii="仿宋_GB2312" w:hAnsi="仿宋_GB2312" w:eastAsia="仿宋_GB2312" w:cs="仿宋_GB2312"/>
          <w:sz w:val="32"/>
          <w:szCs w:val="40"/>
          <w:highlight w:val="none"/>
          <w:lang w:val="en-US" w:eastAsia="zh-CN"/>
        </w:rPr>
        <w:t>共享单车</w:t>
      </w:r>
      <w:r>
        <w:rPr>
          <w:rFonts w:hint="eastAsia" w:ascii="仿宋_GB2312" w:hAnsi="仿宋_GB2312" w:eastAsia="仿宋_GB2312" w:cs="仿宋_GB2312"/>
          <w:sz w:val="32"/>
          <w:szCs w:val="40"/>
          <w:highlight w:val="none"/>
        </w:rPr>
        <w:t>智能调度系统，依据大数据分析实现车辆的精准投放与及时调配，</w:t>
      </w:r>
      <w:r>
        <w:rPr>
          <w:rFonts w:hint="eastAsia" w:ascii="仿宋_GB2312" w:hAnsi="仿宋_GB2312" w:eastAsia="仿宋_GB2312" w:cs="仿宋_GB2312"/>
          <w:sz w:val="32"/>
          <w:szCs w:val="40"/>
          <w:highlight w:val="none"/>
          <w:lang w:val="en-US" w:eastAsia="zh-CN"/>
        </w:rPr>
        <w:t>推动公交、地铁等公共</w:t>
      </w:r>
      <w:r>
        <w:rPr>
          <w:rFonts w:hint="eastAsia" w:ascii="仿宋_GB2312" w:hAnsi="仿宋_GB2312" w:eastAsia="仿宋_GB2312" w:cs="仿宋_GB2312"/>
          <w:sz w:val="32"/>
          <w:szCs w:val="40"/>
          <w:highlight w:val="none"/>
        </w:rPr>
        <w:t>出行服务平台的智能化升级，提升车辆的智能化水平，实现远程监控、精准计费，提高运营效率和用户体验。</w:t>
      </w:r>
      <w:r>
        <w:rPr>
          <w:rFonts w:hint="default" w:ascii="仿宋_GB2312" w:hAnsi="仿宋_GB2312" w:eastAsia="仿宋_GB2312" w:cs="仿宋_GB2312"/>
          <w:b/>
          <w:bCs/>
          <w:sz w:val="32"/>
          <w:szCs w:val="40"/>
          <w:highlight w:val="none"/>
          <w:lang w:val="en-US" w:eastAsia="zh-CN"/>
        </w:rPr>
        <w:t>智慧</w:t>
      </w:r>
      <w:r>
        <w:rPr>
          <w:rFonts w:hint="eastAsia" w:ascii="仿宋_GB2312" w:hAnsi="仿宋_GB2312" w:eastAsia="仿宋_GB2312" w:cs="仿宋_GB2312"/>
          <w:b/>
          <w:bCs/>
          <w:sz w:val="32"/>
          <w:szCs w:val="40"/>
          <w:highlight w:val="none"/>
          <w:lang w:val="en-US" w:eastAsia="zh-CN"/>
        </w:rPr>
        <w:t>交通平台</w:t>
      </w:r>
      <w:r>
        <w:rPr>
          <w:rFonts w:hint="default" w:ascii="仿宋_GB2312" w:hAnsi="仿宋_GB2312" w:eastAsia="仿宋_GB2312" w:cs="仿宋_GB2312"/>
          <w:b/>
          <w:bCs/>
          <w:sz w:val="32"/>
          <w:szCs w:val="40"/>
          <w:highlight w:val="none"/>
          <w:lang w:val="en-US" w:eastAsia="zh-CN"/>
        </w:rPr>
        <w:t>建设</w:t>
      </w:r>
      <w:r>
        <w:rPr>
          <w:rFonts w:hint="eastAsia" w:ascii="仿宋_GB2312" w:hAnsi="仿宋_GB2312" w:eastAsia="仿宋_GB2312" w:cs="仿宋_GB2312"/>
          <w:b/>
          <w:bCs/>
          <w:sz w:val="32"/>
          <w:szCs w:val="40"/>
          <w:highlight w:val="none"/>
          <w:lang w:val="en-US" w:eastAsia="zh-CN"/>
        </w:rPr>
        <w:t>，</w:t>
      </w:r>
      <w:r>
        <w:rPr>
          <w:rFonts w:hint="default" w:ascii="仿宋_GB2312" w:hAnsi="仿宋_GB2312" w:eastAsia="仿宋_GB2312" w:cs="仿宋_GB2312"/>
          <w:sz w:val="32"/>
          <w:szCs w:val="40"/>
          <w:highlight w:val="none"/>
          <w:lang w:val="en-US" w:eastAsia="zh-CN"/>
        </w:rPr>
        <w:t>强化主动交通管控</w:t>
      </w:r>
      <w:r>
        <w:rPr>
          <w:rFonts w:hint="eastAsia" w:ascii="仿宋_GB2312" w:hAnsi="仿宋_GB2312" w:eastAsia="仿宋_GB2312" w:cs="仿宋_GB2312"/>
          <w:sz w:val="32"/>
          <w:szCs w:val="40"/>
          <w:highlight w:val="none"/>
          <w:lang w:val="en-US" w:eastAsia="zh-CN"/>
        </w:rPr>
        <w:t>方面</w:t>
      </w:r>
      <w:r>
        <w:rPr>
          <w:rFonts w:hint="default" w:ascii="仿宋_GB2312" w:hAnsi="仿宋_GB2312" w:eastAsia="仿宋_GB2312" w:cs="仿宋_GB2312"/>
          <w:sz w:val="32"/>
          <w:szCs w:val="40"/>
          <w:highlight w:val="none"/>
          <w:lang w:val="en-US" w:eastAsia="zh-CN"/>
        </w:rPr>
        <w:t>，实施智慧扩容，通过智能分流、动态车道管理提升道路承载力</w:t>
      </w:r>
      <w:r>
        <w:rPr>
          <w:rFonts w:hint="eastAsia" w:ascii="仿宋_GB2312" w:hAnsi="仿宋_GB2312" w:eastAsia="仿宋_GB2312" w:cs="仿宋_GB2312"/>
          <w:sz w:val="32"/>
          <w:szCs w:val="40"/>
          <w:highlight w:val="none"/>
          <w:lang w:val="en-US" w:eastAsia="zh-CN"/>
        </w:rPr>
        <w:t>，全面提升城市道路效率。</w:t>
      </w:r>
    </w:p>
    <w:p w14:paraId="24D6720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（六）“智慧城市”领域</w:t>
      </w:r>
    </w:p>
    <w:p w14:paraId="1352CB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智慧城市建设重点在于通过整合数字技术、数据资源与城市治理体系，形成全域数字化转型格局，构建“精准感知—智能决策—动态优化”的新型城市治理范式，实现治理效能与民生品质的螺旋式提升</w:t>
      </w:r>
      <w:r>
        <w:rPr>
          <w:rFonts w:hint="eastAsia" w:ascii="仿宋_GB2312" w:hAnsi="仿宋_GB2312" w:eastAsia="仿宋_GB2312" w:cs="仿宋_GB2312"/>
          <w:i w:val="0"/>
          <w:iCs w:val="0"/>
          <w:caps w:val="0"/>
          <w:spacing w:val="0"/>
          <w:kern w:val="2"/>
          <w:sz w:val="32"/>
          <w:szCs w:val="40"/>
          <w:highlight w:val="none"/>
          <w:u w:val="none"/>
          <w:shd w:val="clear"/>
          <w:lang w:val="en-US" w:eastAsia="zh-CN" w:bidi="ar"/>
        </w:rPr>
        <w:t>，</w:t>
      </w:r>
      <w:r>
        <w:rPr>
          <w:rFonts w:hint="eastAsia" w:ascii="仿宋_GB2312" w:hAnsi="仿宋_GB2312" w:eastAsia="仿宋_GB2312" w:cs="仿宋_GB2312"/>
          <w:sz w:val="32"/>
          <w:szCs w:val="40"/>
          <w:highlight w:val="none"/>
          <w:lang w:val="en-US" w:eastAsia="zh-CN"/>
        </w:rPr>
        <w:t>创造以人为本的友好城市管理样本</w:t>
      </w:r>
      <w:r>
        <w:rPr>
          <w:rFonts w:hint="eastAsia"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w:t>
      </w:r>
      <w:r>
        <w:rPr>
          <w:rFonts w:hint="eastAsia" w:ascii="仿宋_GB2312" w:hAnsi="仿宋_GB2312" w:eastAsia="仿宋_GB2312" w:cs="仿宋_GB2312"/>
          <w:i w:val="0"/>
          <w:iCs w:val="0"/>
          <w:caps w:val="0"/>
          <w:spacing w:val="0"/>
          <w:kern w:val="2"/>
          <w:sz w:val="32"/>
          <w:szCs w:val="40"/>
          <w:highlight w:val="none"/>
          <w:u w:val="none"/>
          <w:shd w:val="clear"/>
          <w:lang w:val="en-US" w:eastAsia="zh-CN" w:bidi="ar"/>
        </w:rPr>
        <w:t>可重点关注以下方向应用。</w:t>
      </w:r>
    </w:p>
    <w:p w14:paraId="703752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b/>
          <w:bCs/>
          <w:sz w:val="32"/>
          <w:szCs w:val="40"/>
          <w:highlight w:val="none"/>
          <w:lang w:val="en-US" w:eastAsia="zh-CN"/>
        </w:rPr>
        <w:t>城市大脑建设，</w:t>
      </w:r>
      <w:r>
        <w:rPr>
          <w:rFonts w:hint="eastAsia" w:ascii="仿宋_GB2312" w:hAnsi="仿宋_GB2312" w:eastAsia="仿宋_GB2312" w:cs="仿宋_GB2312"/>
          <w:b w:val="0"/>
          <w:bCs w:val="0"/>
          <w:sz w:val="32"/>
          <w:szCs w:val="40"/>
          <w:highlight w:val="none"/>
          <w:lang w:val="en-US" w:eastAsia="zh-CN"/>
        </w:rPr>
        <w:t>建设</w:t>
      </w:r>
      <w:r>
        <w:rPr>
          <w:rFonts w:hint="default" w:ascii="仿宋_GB2312" w:hAnsi="仿宋_GB2312" w:eastAsia="仿宋_GB2312" w:cs="仿宋_GB2312"/>
          <w:b w:val="0"/>
          <w:bCs w:val="0"/>
          <w:sz w:val="32"/>
          <w:szCs w:val="40"/>
          <w:highlight w:val="none"/>
          <w:lang w:val="en-US" w:eastAsia="zh-CN"/>
        </w:rPr>
        <w:t>城市治理指挥调度全视角驾驶舱和智慧中枢</w:t>
      </w:r>
      <w:r>
        <w:rPr>
          <w:rFonts w:hint="eastAsia" w:ascii="仿宋_GB2312" w:hAnsi="仿宋_GB2312" w:eastAsia="仿宋_GB2312" w:cs="仿宋_GB2312"/>
          <w:b w:val="0"/>
          <w:bCs w:val="0"/>
          <w:sz w:val="32"/>
          <w:szCs w:val="40"/>
          <w:highlight w:val="none"/>
          <w:lang w:val="en-US" w:eastAsia="zh-CN"/>
        </w:rPr>
        <w:t>，聚合城市治理各个场景的任务与资源，实现态势研判、智能分析、综合决策、仿真推演、业务协同等功能</w:t>
      </w:r>
      <w:r>
        <w:rPr>
          <w:rFonts w:hint="eastAsia" w:ascii="仿宋_GB2312" w:hAnsi="仿宋_GB2312" w:eastAsia="仿宋_GB2312" w:cs="仿宋_GB2312"/>
          <w:b/>
          <w:bCs/>
          <w:sz w:val="32"/>
          <w:szCs w:val="40"/>
          <w:highlight w:val="none"/>
          <w:lang w:val="en-US" w:eastAsia="zh-CN"/>
        </w:rPr>
        <w:t>，</w:t>
      </w:r>
      <w:r>
        <w:rPr>
          <w:rFonts w:hint="default" w:ascii="仿宋_GB2312" w:hAnsi="仿宋_GB2312" w:eastAsia="仿宋_GB2312" w:cs="仿宋_GB2312"/>
          <w:sz w:val="32"/>
          <w:szCs w:val="40"/>
          <w:highlight w:val="none"/>
          <w:lang w:val="en-US" w:eastAsia="zh-CN"/>
        </w:rPr>
        <w:t>强化</w:t>
      </w:r>
      <w:r>
        <w:rPr>
          <w:rFonts w:hint="eastAsia" w:ascii="仿宋_GB2312" w:hAnsi="仿宋_GB2312" w:eastAsia="仿宋_GB2312" w:cs="仿宋_GB2312"/>
          <w:sz w:val="32"/>
          <w:szCs w:val="40"/>
          <w:highlight w:val="none"/>
          <w:lang w:val="en-US" w:eastAsia="zh-CN"/>
        </w:rPr>
        <w:t>城市</w:t>
      </w:r>
      <w:r>
        <w:rPr>
          <w:rFonts w:hint="default" w:ascii="仿宋_GB2312" w:hAnsi="仿宋_GB2312" w:eastAsia="仿宋_GB2312" w:cs="仿宋_GB2312"/>
          <w:sz w:val="32"/>
          <w:szCs w:val="40"/>
          <w:highlight w:val="none"/>
          <w:lang w:val="en-US" w:eastAsia="zh-CN"/>
        </w:rPr>
        <w:t>智能调度优化流量管控与公共资源分配</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提升应急响应速度，构建突发事件快速处置机制</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拓展民生服务覆盖范围，精准对接市民需求</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深化社区治理应用提升城市运行效率与管理效能</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城市安防</w:t>
      </w:r>
      <w:r>
        <w:rPr>
          <w:rFonts w:hint="eastAsia" w:ascii="仿宋_GB2312" w:hAnsi="仿宋_GB2312" w:eastAsia="仿宋_GB2312" w:cs="仿宋_GB2312"/>
          <w:b/>
          <w:bCs/>
          <w:sz w:val="32"/>
          <w:szCs w:val="40"/>
          <w:highlight w:val="none"/>
          <w:lang w:val="en-US" w:eastAsia="zh-CN"/>
        </w:rPr>
        <w:t>优化，</w:t>
      </w:r>
      <w:r>
        <w:rPr>
          <w:rFonts w:hint="eastAsia" w:ascii="仿宋_GB2312" w:hAnsi="仿宋_GB2312" w:eastAsia="仿宋_GB2312" w:cs="仿宋_GB2312"/>
          <w:b w:val="0"/>
          <w:bCs w:val="0"/>
          <w:sz w:val="32"/>
          <w:szCs w:val="40"/>
          <w:highlight w:val="none"/>
          <w:lang w:val="en-US" w:eastAsia="zh-CN"/>
        </w:rPr>
        <w:t>数字化</w:t>
      </w:r>
      <w:r>
        <w:rPr>
          <w:rFonts w:hint="default" w:ascii="仿宋_GB2312" w:hAnsi="仿宋_GB2312" w:eastAsia="仿宋_GB2312" w:cs="仿宋_GB2312"/>
          <w:sz w:val="32"/>
          <w:szCs w:val="40"/>
          <w:highlight w:val="none"/>
          <w:lang w:val="en-US" w:eastAsia="zh-CN"/>
        </w:rPr>
        <w:t>燃气防爆监测预警，高精度监控设备部署</w:t>
      </w:r>
      <w:r>
        <w:rPr>
          <w:rFonts w:hint="eastAsia" w:ascii="仿宋_GB2312" w:hAnsi="仿宋_GB2312" w:eastAsia="仿宋_GB2312" w:cs="仿宋_GB2312"/>
          <w:sz w:val="32"/>
          <w:szCs w:val="40"/>
          <w:highlight w:val="none"/>
          <w:lang w:val="en-US" w:eastAsia="zh-CN"/>
        </w:rPr>
        <w:t>以</w:t>
      </w:r>
      <w:r>
        <w:rPr>
          <w:rFonts w:hint="default" w:ascii="仿宋_GB2312" w:hAnsi="仿宋_GB2312" w:eastAsia="仿宋_GB2312" w:cs="仿宋_GB2312"/>
          <w:sz w:val="32"/>
          <w:szCs w:val="40"/>
          <w:highlight w:val="none"/>
          <w:lang w:val="en-US" w:eastAsia="zh-CN"/>
        </w:rPr>
        <w:t>消除监控盲区</w:t>
      </w:r>
      <w:r>
        <w:rPr>
          <w:rFonts w:hint="eastAsia" w:ascii="仿宋_GB2312" w:hAnsi="仿宋_GB2312" w:eastAsia="仿宋_GB2312" w:cs="仿宋_GB2312"/>
          <w:sz w:val="32"/>
          <w:szCs w:val="40"/>
          <w:highlight w:val="none"/>
          <w:lang w:val="en-US" w:eastAsia="zh-CN"/>
        </w:rPr>
        <w:t>，人工智能</w:t>
      </w:r>
      <w:r>
        <w:rPr>
          <w:rFonts w:hint="default" w:ascii="仿宋_GB2312" w:hAnsi="仿宋_GB2312" w:eastAsia="仿宋_GB2312" w:cs="仿宋_GB2312"/>
          <w:sz w:val="32"/>
          <w:szCs w:val="40"/>
          <w:highlight w:val="none"/>
          <w:lang w:val="en-US" w:eastAsia="zh-CN"/>
        </w:rPr>
        <w:t>即时报警系统，智能巡检机器人应用，降低人力成本与安全风险，织密城市安全防护网</w:t>
      </w:r>
      <w:r>
        <w:rPr>
          <w:rFonts w:hint="eastAsia" w:ascii="仿宋_GB2312" w:hAnsi="仿宋_GB2312" w:eastAsia="仿宋_GB2312" w:cs="仿宋_GB2312"/>
          <w:sz w:val="32"/>
          <w:szCs w:val="40"/>
          <w:highlight w:val="none"/>
          <w:lang w:val="en-US" w:eastAsia="zh-CN"/>
        </w:rPr>
        <w:t>等方面应用。</w:t>
      </w:r>
      <w:r>
        <w:rPr>
          <w:rFonts w:hint="default" w:ascii="仿宋_GB2312" w:hAnsi="仿宋_GB2312" w:eastAsia="仿宋_GB2312" w:cs="仿宋_GB2312"/>
          <w:b/>
          <w:bCs/>
          <w:sz w:val="32"/>
          <w:szCs w:val="40"/>
          <w:highlight w:val="none"/>
          <w:lang w:val="en-US" w:eastAsia="zh-CN"/>
        </w:rPr>
        <w:t>一网</w:t>
      </w:r>
      <w:r>
        <w:rPr>
          <w:rFonts w:hint="eastAsia" w:ascii="仿宋_GB2312" w:hAnsi="仿宋_GB2312" w:eastAsia="仿宋_GB2312" w:cs="仿宋_GB2312"/>
          <w:b/>
          <w:bCs/>
          <w:sz w:val="32"/>
          <w:szCs w:val="40"/>
          <w:highlight w:val="none"/>
          <w:lang w:val="en-US" w:eastAsia="zh-CN"/>
        </w:rPr>
        <w:t>统管</w:t>
      </w:r>
      <w:r>
        <w:rPr>
          <w:rFonts w:hint="default" w:ascii="仿宋_GB2312" w:hAnsi="仿宋_GB2312" w:eastAsia="仿宋_GB2312" w:cs="仿宋_GB2312"/>
          <w:b/>
          <w:bCs/>
          <w:sz w:val="32"/>
          <w:szCs w:val="40"/>
          <w:highlight w:val="none"/>
          <w:lang w:val="en-US" w:eastAsia="zh-CN"/>
        </w:rPr>
        <w:t>方向</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完善数据池建设，打破数据孤岛，实现数据共享共用</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强化指挥中枢功能，实现跨部门协同</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优化智能分拨机制，提升事件处理效率，精准派单</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拓展全流程服务覆盖范围</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城市数据风险预警</w:t>
      </w:r>
      <w:r>
        <w:rPr>
          <w:rFonts w:hint="default" w:ascii="仿宋_GB2312" w:hAnsi="仿宋_GB2312" w:eastAsia="仿宋_GB2312" w:cs="仿宋_GB2312"/>
          <w:b/>
          <w:bCs/>
          <w:sz w:val="32"/>
          <w:szCs w:val="40"/>
          <w:highlight w:val="none"/>
          <w:lang w:val="en-US" w:eastAsia="zh-CN"/>
        </w:rPr>
        <w:t>，</w:t>
      </w:r>
      <w:r>
        <w:rPr>
          <w:rFonts w:hint="default" w:ascii="仿宋_GB2312" w:hAnsi="仿宋_GB2312" w:eastAsia="仿宋_GB2312" w:cs="仿宋_GB2312"/>
          <w:sz w:val="32"/>
          <w:szCs w:val="40"/>
          <w:highlight w:val="none"/>
          <w:lang w:val="en-US" w:eastAsia="zh-CN"/>
        </w:rPr>
        <w:t>精准追溯泄露源头，建立实时监测预警体系，强化监管追责力度；</w:t>
      </w:r>
      <w:r>
        <w:rPr>
          <w:rFonts w:hint="eastAsia" w:ascii="仿宋_GB2312" w:hAnsi="仿宋_GB2312" w:eastAsia="仿宋_GB2312" w:cs="仿宋_GB2312"/>
          <w:sz w:val="32"/>
          <w:szCs w:val="40"/>
          <w:highlight w:val="none"/>
          <w:lang w:val="en-US" w:eastAsia="zh-CN"/>
        </w:rPr>
        <w:t>推动</w:t>
      </w:r>
      <w:r>
        <w:rPr>
          <w:rFonts w:ascii="仿宋_GB2312" w:hAnsi="仿宋_GB2312" w:eastAsia="仿宋_GB2312" w:cs="仿宋_GB2312"/>
          <w:i w:val="0"/>
          <w:iCs w:val="0"/>
          <w:caps w:val="0"/>
          <w:spacing w:val="0"/>
          <w:sz w:val="32"/>
          <w:szCs w:val="40"/>
          <w:highlight w:val="none"/>
          <w:u w:val="none"/>
        </w:rPr>
        <w:t>城市级隐私计算平台</w:t>
      </w:r>
      <w:r>
        <w:rPr>
          <w:rFonts w:hint="default" w:ascii="仿宋_GB2312" w:hAnsi="仿宋_GB2312" w:eastAsia="仿宋_GB2312" w:cs="仿宋_GB2312"/>
          <w:i w:val="0"/>
          <w:iCs w:val="0"/>
          <w:caps w:val="0"/>
          <w:spacing w:val="0"/>
          <w:sz w:val="32"/>
          <w:szCs w:val="40"/>
          <w:highlight w:val="none"/>
          <w:u w:val="none"/>
          <w:lang w:val="en-US" w:eastAsia="zh-CN"/>
        </w:rPr>
        <w:t>建立</w:t>
      </w:r>
      <w:r>
        <w:rPr>
          <w:rFonts w:ascii="仿宋_GB2312" w:hAnsi="仿宋_GB2312" w:eastAsia="仿宋_GB2312" w:cs="仿宋_GB2312"/>
          <w:i w:val="0"/>
          <w:iCs w:val="0"/>
          <w:caps w:val="0"/>
          <w:spacing w:val="0"/>
          <w:sz w:val="32"/>
          <w:szCs w:val="40"/>
          <w:highlight w:val="none"/>
          <w:u w:val="none"/>
        </w:rPr>
        <w:t>，实现医疗、出行等敏感数据“可用不可见”</w:t>
      </w:r>
      <w:r>
        <w:rPr>
          <w:rFonts w:hint="default" w:ascii="仿宋_GB2312" w:hAnsi="仿宋_GB2312" w:eastAsia="仿宋_GB2312" w:cs="仿宋_GB2312"/>
          <w:sz w:val="32"/>
          <w:szCs w:val="40"/>
          <w:highlight w:val="none"/>
          <w:lang w:val="en-US" w:eastAsia="zh-CN"/>
        </w:rPr>
        <w:t>。</w:t>
      </w:r>
    </w:p>
    <w:p w14:paraId="0C6F4374">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（七）“数字金融”领域</w:t>
      </w:r>
    </w:p>
    <w:p w14:paraId="05F906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数字金融的发展推动城市金融业实现效率提升、服务延伸与价值重构，数智技术助力金融更加精准的服务民生，保障国家金融安全。根据大数据监测分析，以下重点方向受到市民与行业切实关注。</w:t>
      </w:r>
    </w:p>
    <w:p w14:paraId="7435C7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highlight w:val="none"/>
          <w:lang w:val="en-US" w:eastAsia="zh-CN"/>
        </w:rPr>
      </w:pPr>
      <w:r>
        <w:rPr>
          <w:rFonts w:hint="default" w:ascii="仿宋_GB2312" w:hAnsi="仿宋_GB2312" w:eastAsia="仿宋_GB2312" w:cs="仿宋_GB2312"/>
          <w:b/>
          <w:bCs/>
          <w:sz w:val="32"/>
          <w:szCs w:val="40"/>
          <w:highlight w:val="none"/>
          <w:lang w:val="en-US" w:eastAsia="zh-CN"/>
        </w:rPr>
        <w:t>养老金融</w:t>
      </w:r>
      <w:r>
        <w:rPr>
          <w:rFonts w:hint="eastAsia" w:ascii="仿宋_GB2312" w:hAnsi="仿宋_GB2312" w:eastAsia="仿宋_GB2312" w:cs="仿宋_GB2312"/>
          <w:b/>
          <w:bCs/>
          <w:sz w:val="32"/>
          <w:szCs w:val="40"/>
          <w:highlight w:val="none"/>
          <w:lang w:val="en-US" w:eastAsia="zh-CN"/>
        </w:rPr>
        <w:t>方向</w:t>
      </w:r>
      <w:r>
        <w:rPr>
          <w:rFonts w:hint="default" w:ascii="仿宋_GB2312" w:hAnsi="仿宋_GB2312" w:eastAsia="仿宋_GB2312" w:cs="仿宋_GB2312"/>
          <w:b/>
          <w:bCs/>
          <w:sz w:val="32"/>
          <w:szCs w:val="40"/>
          <w:highlight w:val="none"/>
          <w:lang w:val="en-US" w:eastAsia="zh-CN"/>
        </w:rPr>
        <w:t>，</w:t>
      </w:r>
      <w:r>
        <w:rPr>
          <w:rFonts w:hint="default" w:ascii="仿宋_GB2312" w:hAnsi="仿宋_GB2312" w:eastAsia="仿宋_GB2312" w:cs="仿宋_GB2312"/>
          <w:sz w:val="32"/>
          <w:szCs w:val="40"/>
          <w:highlight w:val="none"/>
          <w:lang w:val="en-US" w:eastAsia="zh-CN"/>
        </w:rPr>
        <w:t>推进养老金融产品创新，设计个性化、多元化的养老理财产品</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优化适老化金融服务，提升界面友好性与操作便捷性</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数字人民币方向</w:t>
      </w:r>
      <w:r>
        <w:rPr>
          <w:rFonts w:hint="eastAsia" w:ascii="仿宋_GB2312" w:hAnsi="仿宋_GB2312" w:eastAsia="仿宋_GB2312" w:cs="仿宋_GB2312"/>
          <w:b/>
          <w:bCs/>
          <w:sz w:val="32"/>
          <w:szCs w:val="40"/>
          <w:highlight w:val="none"/>
          <w:lang w:val="en-US" w:eastAsia="zh-CN"/>
        </w:rPr>
        <w:t>，</w:t>
      </w:r>
      <w:r>
        <w:rPr>
          <w:rFonts w:hint="default" w:ascii="仿宋_GB2312" w:hAnsi="仿宋_GB2312" w:eastAsia="仿宋_GB2312" w:cs="仿宋_GB2312"/>
          <w:sz w:val="32"/>
          <w:szCs w:val="40"/>
          <w:highlight w:val="none"/>
          <w:lang w:val="en-US" w:eastAsia="zh-CN"/>
        </w:rPr>
        <w:t>攻克离线支付技术难题，推进跨境支付便利化，降低交易成本</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优化税费缴纳流程，完善预付资金管理体系，保障消费者权益</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金融数字化方面，</w:t>
      </w:r>
      <w:r>
        <w:rPr>
          <w:rFonts w:hint="default" w:ascii="仿宋_GB2312" w:hAnsi="仿宋_GB2312" w:eastAsia="仿宋_GB2312" w:cs="仿宋_GB2312"/>
          <w:sz w:val="32"/>
          <w:szCs w:val="40"/>
          <w:highlight w:val="none"/>
          <w:lang w:val="en-US" w:eastAsia="zh-CN"/>
        </w:rPr>
        <w:t>加快供应链金融数字化转型，提升产业链金融服务效能</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优化智能存款与贷款产品，精准匹配用户需求</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探索银行</w:t>
      </w:r>
      <w:r>
        <w:rPr>
          <w:rFonts w:hint="eastAsia" w:ascii="仿宋_GB2312" w:hAnsi="仿宋_GB2312" w:eastAsia="仿宋_GB2312" w:cs="仿宋_GB2312"/>
          <w:sz w:val="32"/>
          <w:szCs w:val="40"/>
          <w:highlight w:val="none"/>
          <w:lang w:val="en-US" w:eastAsia="zh-CN"/>
        </w:rPr>
        <w:t>数字化</w:t>
      </w:r>
      <w:r>
        <w:rPr>
          <w:rFonts w:hint="default" w:ascii="仿宋_GB2312" w:hAnsi="仿宋_GB2312" w:eastAsia="仿宋_GB2312" w:cs="仿宋_GB2312"/>
          <w:sz w:val="32"/>
          <w:szCs w:val="40"/>
          <w:highlight w:val="none"/>
          <w:lang w:val="en-US" w:eastAsia="zh-CN"/>
        </w:rPr>
        <w:t>模式创新，拓展金融服务边界</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金融安全方向，</w:t>
      </w:r>
      <w:r>
        <w:rPr>
          <w:rFonts w:hint="default" w:ascii="仿宋_GB2312" w:hAnsi="仿宋_GB2312" w:eastAsia="仿宋_GB2312" w:cs="仿宋_GB2312"/>
          <w:sz w:val="32"/>
          <w:szCs w:val="40"/>
          <w:highlight w:val="none"/>
          <w:lang w:val="en-US" w:eastAsia="zh-CN"/>
        </w:rPr>
        <w:t>精准防控个人隐私泄露风险，规范人脸识别应用，简化安全认证流程</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采用加密技术保障数据安全</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推广数字身份认证，提升金融诈骗防御能力，优化数字化风控工具，精准评估风险</w:t>
      </w:r>
      <w:r>
        <w:rPr>
          <w:rFonts w:hint="default" w:ascii="仿宋_GB2312" w:hAnsi="仿宋_GB2312" w:eastAsia="仿宋_GB2312" w:cs="仿宋_GB2312"/>
          <w:b w:val="0"/>
          <w:bCs w:val="0"/>
          <w:sz w:val="32"/>
          <w:szCs w:val="40"/>
          <w:highlight w:val="none"/>
          <w:lang w:val="en-US" w:eastAsia="zh-CN"/>
        </w:rPr>
        <w:t>缓解数据安全担忧</w:t>
      </w:r>
      <w:r>
        <w:rPr>
          <w:rFonts w:hint="eastAsia" w:ascii="仿宋_GB2312" w:hAnsi="仿宋_GB2312" w:eastAsia="仿宋_GB2312" w:cs="仿宋_GB2312"/>
          <w:b w:val="0"/>
          <w:bCs w:val="0"/>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金融消费</w:t>
      </w:r>
      <w:r>
        <w:rPr>
          <w:rFonts w:hint="eastAsia" w:ascii="仿宋_GB2312" w:hAnsi="仿宋_GB2312" w:eastAsia="仿宋_GB2312" w:cs="仿宋_GB2312"/>
          <w:b/>
          <w:bCs/>
          <w:sz w:val="32"/>
          <w:szCs w:val="40"/>
          <w:highlight w:val="none"/>
          <w:lang w:val="en-US" w:eastAsia="zh-CN"/>
        </w:rPr>
        <w:t>方向</w:t>
      </w:r>
      <w:r>
        <w:rPr>
          <w:rFonts w:hint="default"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数智化</w:t>
      </w:r>
      <w:r>
        <w:rPr>
          <w:rFonts w:hint="default" w:ascii="仿宋_GB2312" w:hAnsi="仿宋_GB2312" w:eastAsia="仿宋_GB2312" w:cs="仿宋_GB2312"/>
          <w:sz w:val="32"/>
          <w:szCs w:val="40"/>
          <w:highlight w:val="none"/>
          <w:lang w:val="en-US" w:eastAsia="zh-CN"/>
        </w:rPr>
        <w:t>解决金融产品信息不对称问题，</w:t>
      </w:r>
      <w:r>
        <w:rPr>
          <w:rFonts w:hint="eastAsia" w:ascii="仿宋_GB2312" w:hAnsi="仿宋_GB2312" w:eastAsia="仿宋_GB2312" w:cs="仿宋_GB2312"/>
          <w:sz w:val="32"/>
          <w:szCs w:val="40"/>
          <w:highlight w:val="none"/>
          <w:lang w:val="en-US" w:eastAsia="zh-CN"/>
        </w:rPr>
        <w:t>支持</w:t>
      </w:r>
      <w:r>
        <w:rPr>
          <w:rFonts w:hint="default" w:ascii="仿宋_GB2312" w:hAnsi="仿宋_GB2312" w:eastAsia="仿宋_GB2312" w:cs="仿宋_GB2312"/>
          <w:sz w:val="32"/>
          <w:szCs w:val="40"/>
          <w:highlight w:val="none"/>
          <w:lang w:val="en-US" w:eastAsia="zh-CN"/>
        </w:rPr>
        <w:t>消费者做出</w:t>
      </w:r>
      <w:r>
        <w:rPr>
          <w:rFonts w:hint="eastAsia" w:ascii="仿宋_GB2312" w:hAnsi="仿宋_GB2312" w:eastAsia="仿宋_GB2312" w:cs="仿宋_GB2312"/>
          <w:sz w:val="32"/>
          <w:szCs w:val="40"/>
          <w:highlight w:val="none"/>
          <w:lang w:val="en-US" w:eastAsia="zh-CN"/>
        </w:rPr>
        <w:t>精准</w:t>
      </w:r>
      <w:r>
        <w:rPr>
          <w:rFonts w:hint="default" w:ascii="仿宋_GB2312" w:hAnsi="仿宋_GB2312" w:eastAsia="仿宋_GB2312" w:cs="仿宋_GB2312"/>
          <w:sz w:val="32"/>
          <w:szCs w:val="40"/>
          <w:highlight w:val="none"/>
          <w:lang w:val="en-US" w:eastAsia="zh-CN"/>
        </w:rPr>
        <w:t>决策</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优化金融服务的可及性，利用移动互联网技术，将金融服务延伸到偏远地区和特殊群体，缩小金融服务鸿沟</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建立智能金融投诉处理系统，实现投诉的快速响应和高效解决</w:t>
      </w:r>
      <w:r>
        <w:rPr>
          <w:rFonts w:hint="eastAsia" w:ascii="仿宋_GB2312" w:hAnsi="仿宋_GB2312" w:eastAsia="仿宋_GB2312" w:cs="仿宋_GB2312"/>
          <w:sz w:val="32"/>
          <w:szCs w:val="40"/>
          <w:highlight w:val="none"/>
          <w:lang w:val="en-US" w:eastAsia="zh-CN"/>
        </w:rPr>
        <w:t>。</w:t>
      </w:r>
    </w:p>
    <w:p w14:paraId="298AB86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（八）“数字生态”领域</w:t>
      </w:r>
    </w:p>
    <w:p w14:paraId="2CECC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数智技术的发展将</w:t>
      </w:r>
      <w:r>
        <w:rPr>
          <w:rFonts w:hint="default" w:ascii="仿宋_GB2312" w:hAnsi="仿宋_GB2312" w:eastAsia="仿宋_GB2312" w:cs="仿宋_GB2312"/>
          <w:sz w:val="32"/>
          <w:szCs w:val="40"/>
          <w:highlight w:val="none"/>
          <w:lang w:val="en-US" w:eastAsia="zh-CN"/>
        </w:rPr>
        <w:t>打破生态治理的时空边界</w:t>
      </w:r>
      <w:r>
        <w:rPr>
          <w:rFonts w:hint="eastAsia" w:ascii="仿宋_GB2312" w:hAnsi="仿宋_GB2312" w:eastAsia="仿宋_GB2312" w:cs="仿宋_GB2312"/>
          <w:sz w:val="32"/>
          <w:szCs w:val="40"/>
          <w:highlight w:val="none"/>
          <w:lang w:val="en-US" w:eastAsia="zh-CN"/>
        </w:rPr>
        <w:t>，形成全域感知、智能推演、精准施治的生态管控体系。大会将致力于推广数字技术构建可持续生态环境方面的标杆应用，守护人民健康福祉。</w:t>
      </w:r>
    </w:p>
    <w:p w14:paraId="32ED6FB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spacing w:val="0"/>
          <w:kern w:val="2"/>
          <w:sz w:val="32"/>
          <w:szCs w:val="40"/>
          <w:highlight w:val="none"/>
          <w:u w:val="none"/>
          <w:shd w:val="clear"/>
          <w:lang w:val="en-US" w:eastAsia="zh-CN" w:bidi="ar"/>
        </w:rPr>
      </w:pPr>
      <w:r>
        <w:rPr>
          <w:rFonts w:hint="eastAsia" w:ascii="仿宋_GB2312" w:hAnsi="仿宋_GB2312" w:eastAsia="仿宋_GB2312" w:cs="仿宋_GB2312"/>
          <w:b/>
          <w:bCs/>
          <w:sz w:val="32"/>
          <w:szCs w:val="40"/>
          <w:highlight w:val="none"/>
          <w:lang w:val="en-US" w:eastAsia="zh-CN"/>
        </w:rPr>
        <w:t>空气质量方面</w:t>
      </w:r>
      <w:r>
        <w:rPr>
          <w:rFonts w:hint="eastAsia" w:ascii="仿宋_GB2312" w:hAnsi="仿宋_GB2312" w:eastAsia="仿宋_GB2312" w:cs="仿宋_GB2312"/>
          <w:b w:val="0"/>
          <w:bCs w:val="0"/>
          <w:sz w:val="32"/>
          <w:szCs w:val="40"/>
          <w:highlight w:val="none"/>
          <w:lang w:val="en-US" w:eastAsia="zh-CN"/>
        </w:rPr>
        <w:t>，</w:t>
      </w:r>
      <w:r>
        <w:rPr>
          <w:rFonts w:hint="default" w:ascii="仿宋_GB2312" w:hAnsi="仿宋_GB2312" w:eastAsia="仿宋_GB2312" w:cs="仿宋_GB2312"/>
          <w:sz w:val="32"/>
          <w:szCs w:val="40"/>
          <w:highlight w:val="none"/>
          <w:lang w:val="en-US" w:eastAsia="zh-CN"/>
        </w:rPr>
        <w:t>强化监测与预警机制，精准监测PM2.5、实时公布数据、提前预报污染天气、准确预报风力级别，为市民健康出行提供保障</w:t>
      </w:r>
      <w:r>
        <w:rPr>
          <w:rFonts w:hint="eastAsia" w:ascii="仿宋_GB2312" w:hAnsi="仿宋_GB2312" w:eastAsia="仿宋_GB2312" w:cs="仿宋_GB2312"/>
          <w:sz w:val="32"/>
          <w:szCs w:val="40"/>
          <w:highlight w:val="none"/>
          <w:lang w:val="en-US" w:eastAsia="zh-CN"/>
        </w:rPr>
        <w:t>；实施精准靶向治污，通过大数据算法溯源大气污染，建立区域生态数据中枢，推动</w:t>
      </w:r>
      <w:r>
        <w:rPr>
          <w:rStyle w:val="5"/>
          <w:rFonts w:hint="eastAsia" w:ascii="仿宋_GB2312" w:hAnsi="仿宋_GB2312" w:eastAsia="仿宋_GB2312" w:cs="仿宋_GB2312"/>
          <w:b w:val="0"/>
          <w:bCs w:val="0"/>
          <w:i w:val="0"/>
          <w:iCs w:val="0"/>
          <w:caps w:val="0"/>
          <w:color w:val="auto"/>
          <w:spacing w:val="0"/>
          <w:kern w:val="2"/>
          <w:sz w:val="32"/>
          <w:szCs w:val="40"/>
          <w:highlight w:val="none"/>
          <w:u w:val="none"/>
          <w:lang w:val="en-US" w:eastAsia="zh-CN" w:bidi="ar"/>
        </w:rPr>
        <w:t>跨域联防联控</w:t>
      </w:r>
      <w:r>
        <w:rPr>
          <w:rFonts w:hint="default" w:ascii="Arial" w:hAnsi="Arial" w:eastAsia="Arial" w:cs="Arial"/>
          <w:i w:val="0"/>
          <w:iCs w:val="0"/>
          <w:caps w:val="0"/>
          <w:color w:val="333333"/>
          <w:spacing w:val="0"/>
          <w:kern w:val="0"/>
          <w:sz w:val="32"/>
          <w:szCs w:val="32"/>
          <w:highlight w:val="none"/>
          <w:u w:val="none"/>
          <w:shd w:val="clear" w:fill="FFFFFF"/>
          <w:lang w:val="en-US" w:eastAsia="zh-CN" w:bidi="ar"/>
        </w:rPr>
        <w:t>‌</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智慧电网方向</w:t>
      </w:r>
      <w:r>
        <w:rPr>
          <w:rFonts w:hint="eastAsia"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能</w:t>
      </w:r>
      <w:r>
        <w:rPr>
          <w:rFonts w:hint="default" w:ascii="仿宋_GB2312" w:hAnsi="仿宋_GB2312" w:eastAsia="仿宋_GB2312" w:cs="仿宋_GB2312"/>
          <w:sz w:val="32"/>
          <w:szCs w:val="40"/>
          <w:highlight w:val="none"/>
          <w:lang w:val="en-US" w:eastAsia="zh-CN"/>
        </w:rPr>
        <w:t>攻克清洁能源接入难题，提升电网消纳能力</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优化电费缴纳流程</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加强电线故障预警系统建设</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推进电表智能化升级，实现</w:t>
      </w:r>
      <w:r>
        <w:rPr>
          <w:rFonts w:hint="eastAsia" w:ascii="仿宋_GB2312" w:hAnsi="仿宋_GB2312" w:eastAsia="仿宋_GB2312" w:cs="仿宋_GB2312"/>
          <w:sz w:val="32"/>
          <w:szCs w:val="40"/>
          <w:highlight w:val="none"/>
          <w:lang w:val="en-US" w:eastAsia="zh-CN"/>
        </w:rPr>
        <w:t>城市、社区、家庭多级用电智能化管控。</w:t>
      </w:r>
      <w:r>
        <w:rPr>
          <w:rFonts w:hint="eastAsia" w:ascii="仿宋_GB2312" w:hAnsi="仿宋_GB2312" w:eastAsia="仿宋_GB2312" w:cs="仿宋_GB2312"/>
          <w:b/>
          <w:bCs/>
          <w:sz w:val="32"/>
          <w:szCs w:val="40"/>
          <w:highlight w:val="none"/>
          <w:lang w:val="en-US" w:eastAsia="zh-CN"/>
        </w:rPr>
        <w:t>水务服务领域，</w:t>
      </w:r>
      <w:r>
        <w:rPr>
          <w:rFonts w:hint="eastAsia" w:ascii="仿宋_GB2312" w:hAnsi="仿宋_GB2312" w:eastAsia="仿宋_GB2312" w:cs="仿宋_GB2312"/>
          <w:b w:val="0"/>
          <w:bCs w:val="0"/>
          <w:sz w:val="32"/>
          <w:szCs w:val="40"/>
          <w:highlight w:val="none"/>
          <w:lang w:val="en-US" w:eastAsia="zh-CN"/>
        </w:rPr>
        <w:t>优化水资源管理与调配系统，利用物联网技术实现对水资源的实时监测和精准管理，提高水资源利用效率，推进智慧水务平台建设，整合供水、排水、污水处理等数据，实现水务业务的信息化、智能化管理，加强水资源保护与污染防治，运用大数据分析和智能监测设备，实时监控水质变化，及时预警和处置水污染事件，保障水资源安全，创新水务服务的数字化，提升市民办理水务事务的便捷性和满意度。</w:t>
      </w:r>
      <w:r>
        <w:rPr>
          <w:rFonts w:hint="default" w:ascii="仿宋_GB2312" w:hAnsi="仿宋_GB2312" w:eastAsia="仿宋_GB2312" w:cs="仿宋_GB2312"/>
          <w:b/>
          <w:bCs/>
          <w:sz w:val="32"/>
          <w:szCs w:val="40"/>
          <w:highlight w:val="none"/>
          <w:lang w:val="en-US" w:eastAsia="zh-CN"/>
        </w:rPr>
        <w:t>垃圾处理领域</w:t>
      </w:r>
      <w:r>
        <w:rPr>
          <w:rFonts w:hint="eastAsia"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推动建立生活垃圾、建筑</w:t>
      </w:r>
      <w:r>
        <w:rPr>
          <w:rStyle w:val="5"/>
          <w:rFonts w:hint="eastAsia" w:ascii="仿宋_GB2312" w:hAnsi="仿宋_GB2312" w:eastAsia="仿宋_GB2312" w:cs="仿宋_GB2312"/>
          <w:i w:val="0"/>
          <w:iCs w:val="0"/>
          <w:caps w:val="0"/>
          <w:color w:val="auto"/>
          <w:spacing w:val="0"/>
          <w:kern w:val="2"/>
          <w:sz w:val="32"/>
          <w:szCs w:val="40"/>
          <w:highlight w:val="none"/>
          <w:u w:val="none"/>
          <w:lang w:val="en-US" w:eastAsia="zh-CN" w:bidi="ar"/>
        </w:rPr>
        <w:t>垃圾</w:t>
      </w:r>
      <w:r>
        <w:rPr>
          <w:rFonts w:hint="eastAsia" w:ascii="仿宋_GB2312" w:hAnsi="仿宋_GB2312" w:eastAsia="仿宋_GB2312" w:cs="仿宋_GB2312"/>
          <w:i w:val="0"/>
          <w:iCs w:val="0"/>
          <w:caps w:val="0"/>
          <w:color w:val="auto"/>
          <w:spacing w:val="0"/>
          <w:kern w:val="2"/>
          <w:sz w:val="32"/>
          <w:szCs w:val="40"/>
          <w:highlight w:val="none"/>
          <w:u w:val="none"/>
          <w:shd w:val="clear" w:fill="auto"/>
          <w:lang w:val="en-US" w:eastAsia="zh-CN" w:bidi="ar"/>
        </w:rPr>
        <w:t>管理服务信息平台</w:t>
      </w:r>
      <w:r>
        <w:rPr>
          <w:rFonts w:hint="eastAsia" w:ascii="仿宋_GB2312" w:hAnsi="仿宋_GB2312" w:eastAsia="仿宋_GB2312" w:cs="仿宋_GB2312"/>
          <w:i w:val="0"/>
          <w:iCs w:val="0"/>
          <w:caps w:val="0"/>
          <w:spacing w:val="0"/>
          <w:kern w:val="2"/>
          <w:sz w:val="32"/>
          <w:szCs w:val="40"/>
          <w:highlight w:val="none"/>
          <w:u w:val="none"/>
          <w:shd w:val="clear"/>
          <w:lang w:val="en-US" w:eastAsia="zh-CN" w:bidi="ar"/>
        </w:rPr>
        <w:t>，垃圾分类智慧监管平台，推广垃圾分类智能督导AI设备应用，提升垃圾分类覆盖率、准确率、满意度。</w:t>
      </w:r>
    </w:p>
    <w:p w14:paraId="5A07430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（九）“数字文化”领域</w:t>
      </w:r>
    </w:p>
    <w:p w14:paraId="153966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sz w:val="32"/>
          <w:szCs w:val="40"/>
          <w:highlight w:val="none"/>
          <w:lang w:val="en-US" w:eastAsia="zh-CN"/>
        </w:rPr>
        <w:t>数字技术不仅创新了文化业态，更在重塑“创新性、共享性、融合性”的文化生态，其核心价值在于让多元文化在数字浪潮中绽放独特魅力、实现传承与创新。为促进</w:t>
      </w:r>
      <w:r>
        <w:rPr>
          <w:rFonts w:hint="eastAsia" w:ascii="仿宋_GB2312" w:hAnsi="仿宋_GB2312" w:eastAsia="仿宋_GB2312" w:cs="仿宋_GB2312"/>
          <w:sz w:val="32"/>
          <w:szCs w:val="40"/>
          <w:highlight w:val="none"/>
          <w:lang w:val="en-US" w:eastAsia="zh-CN"/>
        </w:rPr>
        <w:t>数字技术</w:t>
      </w:r>
      <w:r>
        <w:rPr>
          <w:rFonts w:hint="default" w:ascii="仿宋_GB2312" w:hAnsi="仿宋_GB2312" w:eastAsia="仿宋_GB2312" w:cs="仿宋_GB2312"/>
          <w:sz w:val="32"/>
          <w:szCs w:val="40"/>
          <w:highlight w:val="none"/>
          <w:lang w:val="en-US" w:eastAsia="zh-CN"/>
        </w:rPr>
        <w:t>激发文化产业</w:t>
      </w:r>
      <w:r>
        <w:rPr>
          <w:rFonts w:hint="eastAsia" w:ascii="仿宋_GB2312" w:hAnsi="仿宋_GB2312" w:eastAsia="仿宋_GB2312" w:cs="仿宋_GB2312"/>
          <w:sz w:val="32"/>
          <w:szCs w:val="40"/>
          <w:highlight w:val="none"/>
          <w:lang w:val="en-US" w:eastAsia="zh-CN"/>
        </w:rPr>
        <w:t>和文化消费</w:t>
      </w:r>
      <w:r>
        <w:rPr>
          <w:rFonts w:hint="default" w:ascii="仿宋_GB2312" w:hAnsi="仿宋_GB2312" w:eastAsia="仿宋_GB2312" w:cs="仿宋_GB2312"/>
          <w:sz w:val="32"/>
          <w:szCs w:val="40"/>
          <w:highlight w:val="none"/>
          <w:lang w:val="en-US" w:eastAsia="zh-CN"/>
        </w:rPr>
        <w:t>创新活力，</w:t>
      </w:r>
      <w:r>
        <w:rPr>
          <w:rFonts w:hint="eastAsia" w:ascii="仿宋_GB2312" w:hAnsi="仿宋_GB2312" w:eastAsia="仿宋_GB2312" w:cs="仿宋_GB2312"/>
          <w:sz w:val="32"/>
          <w:szCs w:val="40"/>
          <w:highlight w:val="none"/>
          <w:lang w:val="en-US" w:eastAsia="zh-CN"/>
        </w:rPr>
        <w:t>各</w:t>
      </w:r>
      <w:r>
        <w:rPr>
          <w:rFonts w:hint="default" w:ascii="仿宋_GB2312" w:hAnsi="仿宋_GB2312" w:eastAsia="仿宋_GB2312" w:cs="仿宋_GB2312"/>
          <w:sz w:val="32"/>
          <w:szCs w:val="40"/>
          <w:highlight w:val="none"/>
          <w:lang w:val="en-US" w:eastAsia="zh-CN"/>
        </w:rPr>
        <w:t>单位项目</w:t>
      </w:r>
      <w:r>
        <w:rPr>
          <w:rFonts w:hint="eastAsia" w:ascii="仿宋_GB2312" w:hAnsi="仿宋_GB2312" w:eastAsia="仿宋_GB2312" w:cs="仿宋_GB2312"/>
          <w:sz w:val="32"/>
          <w:szCs w:val="40"/>
          <w:highlight w:val="none"/>
          <w:lang w:val="en-US" w:eastAsia="zh-CN"/>
        </w:rPr>
        <w:t>可</w:t>
      </w:r>
      <w:r>
        <w:rPr>
          <w:rFonts w:hint="default" w:ascii="仿宋_GB2312" w:hAnsi="仿宋_GB2312" w:eastAsia="仿宋_GB2312" w:cs="仿宋_GB2312"/>
          <w:sz w:val="32"/>
          <w:szCs w:val="40"/>
          <w:highlight w:val="none"/>
          <w:lang w:val="en-US" w:eastAsia="zh-CN"/>
        </w:rPr>
        <w:t>围绕以下方向，精准对接市民关切，</w:t>
      </w:r>
      <w:r>
        <w:rPr>
          <w:rFonts w:hint="eastAsia" w:ascii="仿宋_GB2312" w:hAnsi="仿宋_GB2312" w:eastAsia="仿宋_GB2312" w:cs="仿宋_GB2312"/>
          <w:sz w:val="32"/>
          <w:szCs w:val="40"/>
          <w:highlight w:val="none"/>
          <w:lang w:val="en-US" w:eastAsia="zh-CN"/>
        </w:rPr>
        <w:t>推动行业突破发展</w:t>
      </w:r>
      <w:r>
        <w:rPr>
          <w:rFonts w:hint="default" w:ascii="仿宋_GB2312" w:hAnsi="仿宋_GB2312" w:eastAsia="仿宋_GB2312" w:cs="仿宋_GB2312"/>
          <w:sz w:val="32"/>
          <w:szCs w:val="40"/>
          <w:highlight w:val="none"/>
          <w:lang w:val="en-US" w:eastAsia="zh-CN"/>
        </w:rPr>
        <w:t>。</w:t>
      </w:r>
    </w:p>
    <w:p w14:paraId="0B95AB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b/>
          <w:bCs/>
          <w:sz w:val="32"/>
          <w:szCs w:val="40"/>
          <w:highlight w:val="none"/>
          <w:lang w:val="en-US" w:eastAsia="zh-CN"/>
        </w:rPr>
        <w:t>多元文化传播领域</w:t>
      </w:r>
      <w:r>
        <w:rPr>
          <w:rFonts w:hint="default" w:ascii="仿宋_GB2312" w:hAnsi="仿宋_GB2312" w:eastAsia="仿宋_GB2312" w:cs="仿宋_GB2312"/>
          <w:sz w:val="32"/>
          <w:szCs w:val="40"/>
          <w:highlight w:val="none"/>
          <w:lang w:val="en-US" w:eastAsia="zh-CN"/>
        </w:rPr>
        <w:t>，文化数字化传播，创新线上文化推广形式，优化数字化流通渠道，拓展跨文化数字传播路径，让丰富多样的文化资源突破地域限制，广泛触达受众</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文化共护方面</w:t>
      </w:r>
      <w:r>
        <w:rPr>
          <w:rFonts w:hint="default" w:ascii="仿宋_GB2312" w:hAnsi="仿宋_GB2312" w:eastAsia="仿宋_GB2312" w:cs="仿宋_GB2312"/>
          <w:sz w:val="32"/>
          <w:szCs w:val="40"/>
          <w:highlight w:val="none"/>
          <w:lang w:val="en-US" w:eastAsia="zh-CN"/>
        </w:rPr>
        <w:t>，运用数字技术赋能文化遗产保护，推进古建筑高精度建模，实施文物虚拟修复，创新数字守护技术，实现文化遗产的永续留存与传承</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bCs/>
          <w:sz w:val="32"/>
          <w:szCs w:val="40"/>
          <w:highlight w:val="none"/>
          <w:lang w:val="en-US" w:eastAsia="zh-CN"/>
        </w:rPr>
        <w:t>文化交流维度</w:t>
      </w:r>
      <w:r>
        <w:rPr>
          <w:rFonts w:hint="default" w:ascii="仿宋_GB2312" w:hAnsi="仿宋_GB2312" w:eastAsia="仿宋_GB2312" w:cs="仿宋_GB2312"/>
          <w:sz w:val="32"/>
          <w:szCs w:val="40"/>
          <w:highlight w:val="none"/>
          <w:lang w:val="en-US" w:eastAsia="zh-CN"/>
        </w:rPr>
        <w:t>，</w:t>
      </w:r>
      <w:r>
        <w:rPr>
          <w:rFonts w:hint="eastAsia" w:ascii="仿宋_GB2312" w:hAnsi="仿宋_GB2312" w:eastAsia="仿宋_GB2312" w:cs="仿宋_GB2312"/>
          <w:sz w:val="32"/>
          <w:szCs w:val="40"/>
          <w:highlight w:val="none"/>
          <w:lang w:val="en-US" w:eastAsia="zh-CN"/>
        </w:rPr>
        <w:t>建立数字化交流平台</w:t>
      </w:r>
      <w:r>
        <w:rPr>
          <w:rFonts w:hint="default" w:ascii="仿宋_GB2312" w:hAnsi="仿宋_GB2312" w:eastAsia="仿宋_GB2312" w:cs="仿宋_GB2312"/>
          <w:sz w:val="32"/>
          <w:szCs w:val="40"/>
          <w:highlight w:val="none"/>
          <w:lang w:val="en-US" w:eastAsia="zh-CN"/>
        </w:rPr>
        <w:t>，促进文化创意深度交流</w:t>
      </w:r>
      <w:r>
        <w:rPr>
          <w:rFonts w:hint="eastAsia" w:ascii="仿宋_GB2312" w:hAnsi="仿宋_GB2312" w:eastAsia="仿宋_GB2312" w:cs="仿宋_GB2312"/>
          <w:sz w:val="32"/>
          <w:szCs w:val="40"/>
          <w:highlight w:val="none"/>
          <w:lang w:val="en-US" w:eastAsia="zh-CN"/>
        </w:rPr>
        <w:t>；助推数字文化产品出海，</w:t>
      </w:r>
      <w:r>
        <w:rPr>
          <w:rFonts w:hint="default" w:ascii="仿宋_GB2312" w:hAnsi="仿宋_GB2312" w:eastAsia="仿宋_GB2312" w:cs="仿宋_GB2312"/>
          <w:sz w:val="32"/>
          <w:szCs w:val="40"/>
          <w:highlight w:val="none"/>
          <w:lang w:val="en-US" w:eastAsia="zh-CN"/>
        </w:rPr>
        <w:t>提升我国文化在全球的话语权与影响力</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bCs/>
          <w:sz w:val="32"/>
          <w:szCs w:val="40"/>
          <w:highlight w:val="none"/>
          <w:lang w:val="en-US" w:eastAsia="zh-CN"/>
        </w:rPr>
        <w:t>文旅消费促进领域</w:t>
      </w:r>
      <w:r>
        <w:rPr>
          <w:rFonts w:hint="default" w:ascii="仿宋_GB2312" w:hAnsi="仿宋_GB2312" w:eastAsia="仿宋_GB2312" w:cs="仿宋_GB2312"/>
          <w:b/>
          <w:bCs/>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助力打造沉浸式、智能化文旅消费场景，助力</w:t>
      </w:r>
      <w:r>
        <w:rPr>
          <w:rFonts w:hint="default" w:ascii="仿宋_GB2312" w:hAnsi="仿宋_GB2312" w:eastAsia="仿宋_GB2312" w:cs="仿宋_GB2312"/>
          <w:sz w:val="32"/>
          <w:szCs w:val="40"/>
          <w:highlight w:val="none"/>
          <w:lang w:val="en-US" w:eastAsia="zh-CN"/>
        </w:rPr>
        <w:t>繁荣网络视听</w:t>
      </w:r>
      <w:r>
        <w:rPr>
          <w:rFonts w:hint="eastAsia" w:ascii="仿宋_GB2312" w:hAnsi="仿宋_GB2312" w:eastAsia="仿宋_GB2312" w:cs="仿宋_GB2312"/>
          <w:sz w:val="32"/>
          <w:szCs w:val="40"/>
          <w:highlight w:val="none"/>
          <w:lang w:val="en-US" w:eastAsia="zh-CN"/>
        </w:rPr>
        <w:t>、数字阅读</w:t>
      </w:r>
      <w:r>
        <w:rPr>
          <w:rFonts w:hint="default" w:ascii="仿宋_GB2312" w:hAnsi="仿宋_GB2312" w:eastAsia="仿宋_GB2312" w:cs="仿宋_GB2312"/>
          <w:sz w:val="32"/>
          <w:szCs w:val="40"/>
          <w:highlight w:val="none"/>
          <w:lang w:val="en-US" w:eastAsia="zh-CN"/>
        </w:rPr>
        <w:t>，为大众提供全方位、多层次、个性化的文化体验，满足精神文化需求</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优化互动体验设计，打造高质量、有内涵、具吸引力的数字文化</w:t>
      </w:r>
      <w:r>
        <w:rPr>
          <w:rFonts w:hint="eastAsia" w:ascii="仿宋_GB2312" w:hAnsi="仿宋_GB2312" w:eastAsia="仿宋_GB2312" w:cs="仿宋_GB2312"/>
          <w:sz w:val="32"/>
          <w:szCs w:val="40"/>
          <w:highlight w:val="none"/>
          <w:lang w:val="en-US" w:eastAsia="zh-CN"/>
        </w:rPr>
        <w:t>产品平台</w:t>
      </w:r>
      <w:r>
        <w:rPr>
          <w:rFonts w:hint="default" w:ascii="仿宋_GB2312" w:hAnsi="仿宋_GB2312" w:eastAsia="仿宋_GB2312" w:cs="仿宋_GB2312"/>
          <w:sz w:val="32"/>
          <w:szCs w:val="40"/>
          <w:highlight w:val="none"/>
          <w:lang w:val="en-US" w:eastAsia="zh-CN"/>
        </w:rPr>
        <w:t>，</w:t>
      </w:r>
      <w:r>
        <w:rPr>
          <w:rFonts w:hint="default" w:ascii="仿宋_GB2312" w:hAnsi="仿宋_GB2312" w:eastAsia="仿宋_GB2312" w:cs="仿宋_GB2312"/>
          <w:b w:val="0"/>
          <w:bCs w:val="0"/>
          <w:sz w:val="32"/>
          <w:szCs w:val="40"/>
          <w:highlight w:val="none"/>
          <w:lang w:val="en-US" w:eastAsia="zh-CN"/>
        </w:rPr>
        <w:t>以优质供给填补市场空白</w:t>
      </w:r>
      <w:r>
        <w:rPr>
          <w:rFonts w:hint="default" w:ascii="仿宋_GB2312" w:hAnsi="仿宋_GB2312" w:eastAsia="仿宋_GB2312" w:cs="仿宋_GB2312"/>
          <w:sz w:val="32"/>
          <w:szCs w:val="40"/>
          <w:highlight w:val="none"/>
          <w:lang w:val="en-US" w:eastAsia="zh-CN"/>
        </w:rPr>
        <w:t>，引领数字文化消费升级</w:t>
      </w:r>
      <w:r>
        <w:rPr>
          <w:rFonts w:hint="eastAsia" w:ascii="仿宋_GB2312" w:hAnsi="仿宋_GB2312" w:eastAsia="仿宋_GB2312" w:cs="仿宋_GB2312"/>
          <w:b/>
          <w:bCs/>
          <w:sz w:val="32"/>
          <w:szCs w:val="40"/>
          <w:highlight w:val="none"/>
          <w:lang w:val="en-US" w:eastAsia="zh-CN"/>
        </w:rPr>
        <w:t>。文化内容生产设计领域，</w:t>
      </w:r>
      <w:r>
        <w:rPr>
          <w:rFonts w:hint="eastAsia" w:ascii="仿宋_GB2312" w:hAnsi="仿宋_GB2312" w:eastAsia="仿宋_GB2312" w:cs="仿宋_GB2312"/>
          <w:b w:val="0"/>
          <w:bCs w:val="0"/>
          <w:sz w:val="32"/>
          <w:szCs w:val="40"/>
          <w:highlight w:val="none"/>
          <w:lang w:val="en-US" w:eastAsia="zh-CN"/>
        </w:rPr>
        <w:t>以数字技术赋能影视音乐、出版阅读、演艺娱乐、传媒广告等传统文化内容创作，促进游戏电竞、社交媒体、虚拟沉浸等数字文化内容生产创新；利用区块链、AIGC、增强现实等技术</w:t>
      </w:r>
      <w:r>
        <w:rPr>
          <w:rFonts w:hint="default" w:ascii="仿宋_GB2312" w:hAnsi="仿宋_GB2312" w:eastAsia="仿宋_GB2312" w:cs="仿宋_GB2312"/>
          <w:sz w:val="32"/>
          <w:szCs w:val="40"/>
          <w:highlight w:val="none"/>
          <w:lang w:val="en-US" w:eastAsia="zh-CN"/>
        </w:rPr>
        <w:t>着力提升文化产品创新性，挖掘新颖文化题材与表现形式，丰富</w:t>
      </w:r>
      <w:r>
        <w:rPr>
          <w:rFonts w:hint="eastAsia" w:ascii="仿宋_GB2312" w:hAnsi="仿宋_GB2312" w:eastAsia="仿宋_GB2312" w:cs="仿宋_GB2312"/>
          <w:sz w:val="32"/>
          <w:szCs w:val="40"/>
          <w:highlight w:val="none"/>
          <w:lang w:val="en-US" w:eastAsia="zh-CN"/>
        </w:rPr>
        <w:t>文化</w:t>
      </w:r>
      <w:r>
        <w:rPr>
          <w:rFonts w:hint="default" w:ascii="仿宋_GB2312" w:hAnsi="仿宋_GB2312" w:eastAsia="仿宋_GB2312" w:cs="仿宋_GB2312"/>
          <w:sz w:val="32"/>
          <w:szCs w:val="40"/>
          <w:highlight w:val="none"/>
          <w:lang w:val="en-US" w:eastAsia="zh-CN"/>
        </w:rPr>
        <w:t>产品</w:t>
      </w:r>
      <w:r>
        <w:rPr>
          <w:rFonts w:hint="eastAsia" w:ascii="仿宋_GB2312" w:hAnsi="仿宋_GB2312" w:eastAsia="仿宋_GB2312" w:cs="仿宋_GB2312"/>
          <w:sz w:val="32"/>
          <w:szCs w:val="40"/>
          <w:highlight w:val="none"/>
          <w:lang w:val="en-US" w:eastAsia="zh-CN"/>
        </w:rPr>
        <w:t>种类；</w:t>
      </w:r>
      <w:r>
        <w:rPr>
          <w:rFonts w:hint="eastAsia" w:ascii="仿宋_GB2312" w:hAnsi="仿宋_GB2312" w:eastAsia="仿宋_GB2312" w:cs="仿宋_GB2312"/>
          <w:b/>
          <w:bCs/>
          <w:sz w:val="32"/>
          <w:szCs w:val="40"/>
          <w:highlight w:val="none"/>
          <w:lang w:val="en-US" w:eastAsia="zh-CN"/>
        </w:rPr>
        <w:t>文化内容版权与安全领域，</w:t>
      </w:r>
      <w:r>
        <w:rPr>
          <w:rFonts w:hint="eastAsia" w:ascii="仿宋_GB2312" w:hAnsi="仿宋_GB2312" w:eastAsia="仿宋_GB2312" w:cs="仿宋_GB2312"/>
          <w:sz w:val="32"/>
          <w:szCs w:val="40"/>
          <w:highlight w:val="none"/>
          <w:lang w:val="en-US" w:eastAsia="zh-CN"/>
        </w:rPr>
        <w:t>以区块链、人工智能等技术强化文化内容版权保护、内容安全和内容监管保障，打造可信版权链，拓展文化版权交易形式，打造数字藏品等数字版权产品，建立数智化内容安全和监管平台，促进行业可持续发展。</w:t>
      </w:r>
    </w:p>
    <w:p w14:paraId="1206DC7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（十）“智慧农业”领域</w:t>
      </w:r>
    </w:p>
    <w:p w14:paraId="6349FA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highlight w:val="none"/>
          <w:lang w:val="en-US" w:eastAsia="zh-CN"/>
        </w:rPr>
      </w:pPr>
      <w:r>
        <w:rPr>
          <w:rFonts w:hint="default" w:ascii="仿宋_GB2312" w:hAnsi="仿宋_GB2312" w:eastAsia="仿宋_GB2312" w:cs="仿宋_GB2312"/>
          <w:sz w:val="32"/>
          <w:szCs w:val="40"/>
          <w:highlight w:val="none"/>
          <w:lang w:val="en-US" w:eastAsia="zh-CN"/>
        </w:rPr>
        <w:t>数字技术推动农业现代化与可持续发展，为农业农村发展注入澎湃动能</w:t>
      </w:r>
      <w:r>
        <w:rPr>
          <w:rFonts w:hint="eastAsia" w:ascii="仿宋_GB2312" w:hAnsi="仿宋_GB2312" w:eastAsia="仿宋_GB2312" w:cs="仿宋_GB2312"/>
          <w:sz w:val="32"/>
          <w:szCs w:val="40"/>
          <w:highlight w:val="none"/>
          <w:lang w:val="en-US" w:eastAsia="zh-CN"/>
        </w:rPr>
        <w:t>，</w:t>
      </w:r>
      <w:r>
        <w:rPr>
          <w:rFonts w:hint="default" w:ascii="仿宋_GB2312" w:hAnsi="仿宋_GB2312" w:eastAsia="仿宋_GB2312" w:cs="仿宋_GB2312"/>
          <w:sz w:val="32"/>
          <w:szCs w:val="40"/>
          <w:highlight w:val="none"/>
          <w:lang w:val="en-US" w:eastAsia="zh-CN"/>
        </w:rPr>
        <w:t>各单位可</w:t>
      </w:r>
      <w:r>
        <w:rPr>
          <w:rFonts w:hint="eastAsia" w:ascii="仿宋_GB2312" w:hAnsi="仿宋_GB2312" w:eastAsia="仿宋_GB2312" w:cs="仿宋_GB2312"/>
          <w:sz w:val="32"/>
          <w:szCs w:val="40"/>
          <w:highlight w:val="none"/>
          <w:lang w:val="en-US" w:eastAsia="zh-CN"/>
        </w:rPr>
        <w:t>参考</w:t>
      </w:r>
      <w:r>
        <w:rPr>
          <w:rFonts w:hint="default" w:ascii="仿宋_GB2312" w:hAnsi="仿宋_GB2312" w:eastAsia="仿宋_GB2312" w:cs="仿宋_GB2312"/>
          <w:sz w:val="32"/>
          <w:szCs w:val="40"/>
          <w:highlight w:val="none"/>
          <w:lang w:val="en-US" w:eastAsia="zh-CN"/>
        </w:rPr>
        <w:t>以下</w:t>
      </w:r>
      <w:r>
        <w:rPr>
          <w:rFonts w:hint="eastAsia" w:ascii="仿宋_GB2312" w:hAnsi="仿宋_GB2312" w:eastAsia="仿宋_GB2312" w:cs="仿宋_GB2312"/>
          <w:sz w:val="32"/>
          <w:szCs w:val="40"/>
          <w:highlight w:val="none"/>
          <w:lang w:val="en-US" w:eastAsia="zh-CN"/>
        </w:rPr>
        <w:t>行业关切和发展趋势开展申报</w:t>
      </w:r>
      <w:r>
        <w:rPr>
          <w:rFonts w:hint="default" w:ascii="仿宋_GB2312" w:hAnsi="仿宋_GB2312" w:eastAsia="仿宋_GB2312" w:cs="仿宋_GB2312"/>
          <w:sz w:val="32"/>
          <w:szCs w:val="40"/>
          <w:highlight w:val="none"/>
          <w:lang w:val="en-US" w:eastAsia="zh-CN"/>
        </w:rPr>
        <w:t>。</w:t>
      </w:r>
    </w:p>
    <w:p w14:paraId="5F6A87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农业生产智能化</w:t>
      </w:r>
      <w:r>
        <w:rPr>
          <w:rFonts w:hint="eastAsia" w:ascii="仿宋_GB2312" w:hAnsi="仿宋_GB2312" w:eastAsia="仿宋_GB2312" w:cs="仿宋_GB2312"/>
          <w:sz w:val="32"/>
          <w:szCs w:val="40"/>
          <w:highlight w:val="none"/>
          <w:lang w:val="en-US" w:eastAsia="zh-CN"/>
        </w:rPr>
        <w:t>，包括</w:t>
      </w:r>
      <w:r>
        <w:rPr>
          <w:rFonts w:hint="eastAsia" w:ascii="仿宋_GB2312" w:hAnsi="仿宋_GB2312" w:eastAsia="仿宋_GB2312" w:cs="仿宋_GB2312"/>
          <w:b w:val="0"/>
          <w:bCs w:val="0"/>
          <w:sz w:val="32"/>
          <w:szCs w:val="40"/>
          <w:highlight w:val="none"/>
          <w:lang w:val="en-US" w:eastAsia="zh-CN"/>
        </w:rPr>
        <w:t>利用物联网技术，部署土壤湿度、温度、养分等传感器，实时监测土壤状况，同时结合气象数据和作物生长模型，实现精准灌溉、施肥和病虫害防治，来提升作物产量与质量；推进无人化农场建设等方向。</w:t>
      </w:r>
      <w:r>
        <w:rPr>
          <w:rFonts w:hint="eastAsia" w:ascii="仿宋_GB2312" w:hAnsi="仿宋_GB2312" w:eastAsia="仿宋_GB2312" w:cs="仿宋_GB2312"/>
          <w:b/>
          <w:bCs/>
          <w:sz w:val="32"/>
          <w:szCs w:val="40"/>
          <w:highlight w:val="none"/>
          <w:lang w:val="en-US" w:eastAsia="zh-CN"/>
        </w:rPr>
        <w:t>农业管理数字化，</w:t>
      </w:r>
      <w:r>
        <w:rPr>
          <w:rFonts w:hint="eastAsia" w:ascii="仿宋_GB2312" w:hAnsi="仿宋_GB2312" w:eastAsia="仿宋_GB2312" w:cs="仿宋_GB2312"/>
          <w:b w:val="0"/>
          <w:bCs w:val="0"/>
          <w:sz w:val="32"/>
          <w:szCs w:val="40"/>
          <w:highlight w:val="none"/>
          <w:lang w:val="en-US" w:eastAsia="zh-CN"/>
        </w:rPr>
        <w:t>通过搭建农业大数据平台，整合农业生产、加工、销售等环节的数据，构建覆盖全产业链的大数据平台，实现信息互联互通；构建虚拟的农业生态系统，提高农业生态系统的稳定性和可持续性；运用区块链等技术，为农产品建立“数字身份证”，实现从农田到餐桌的全程追溯，确保农产品质量安全。</w:t>
      </w:r>
      <w:r>
        <w:rPr>
          <w:rFonts w:hint="eastAsia" w:ascii="仿宋_GB2312" w:hAnsi="仿宋_GB2312" w:eastAsia="仿宋_GB2312" w:cs="仿宋_GB2312"/>
          <w:b/>
          <w:bCs/>
          <w:sz w:val="32"/>
          <w:szCs w:val="40"/>
          <w:highlight w:val="none"/>
          <w:lang w:val="en-US" w:eastAsia="zh-CN"/>
        </w:rPr>
        <w:t>农业经营网络化，</w:t>
      </w:r>
      <w:r>
        <w:rPr>
          <w:rFonts w:hint="eastAsia" w:ascii="仿宋_GB2312" w:hAnsi="仿宋_GB2312" w:eastAsia="仿宋_GB2312" w:cs="仿宋_GB2312"/>
          <w:b w:val="0"/>
          <w:bCs w:val="0"/>
          <w:sz w:val="32"/>
          <w:szCs w:val="40"/>
          <w:highlight w:val="none"/>
          <w:lang w:val="en-US" w:eastAsia="zh-CN"/>
        </w:rPr>
        <w:t>拓展农业电子商务，打破农业市场的时空地理限制，实现农资采购和农产品流通等数据的实时监测和传递；借助数字化平台和智能服务系统，打造沉浸式农业体验项目，形成“科技+旅游”“科技+文化”等新型模式，推动农业与休闲旅游的深度融合。</w:t>
      </w:r>
      <w:r>
        <w:rPr>
          <w:rFonts w:hint="eastAsia" w:ascii="仿宋_GB2312" w:hAnsi="仿宋_GB2312" w:eastAsia="仿宋_GB2312" w:cs="仿宋_GB2312"/>
          <w:b/>
          <w:bCs/>
          <w:sz w:val="32"/>
          <w:szCs w:val="40"/>
          <w:highlight w:val="none"/>
          <w:lang w:val="en-US" w:eastAsia="zh-CN"/>
        </w:rPr>
        <w:t>农业服务智慧化，</w:t>
      </w:r>
      <w:r>
        <w:rPr>
          <w:rFonts w:hint="eastAsia" w:ascii="仿宋_GB2312" w:hAnsi="仿宋_GB2312" w:eastAsia="仿宋_GB2312" w:cs="仿宋_GB2312"/>
          <w:b w:val="0"/>
          <w:bCs w:val="0"/>
          <w:sz w:val="32"/>
          <w:szCs w:val="40"/>
          <w:highlight w:val="none"/>
          <w:lang w:val="en-US" w:eastAsia="zh-CN"/>
        </w:rPr>
        <w:t>依托智能气象站和大数据分析，帮助农户提前做好防范措施，降低自然灾害对农业生产的影响；借助大数据和人工智能技术，实现农业金融的智能化决策和管理，为农民提供更加便捷、安全的金融服务，解决农业生产的资金难题。</w:t>
      </w:r>
    </w:p>
    <w:p w14:paraId="24A708F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（十一）“数字贸易”领域</w:t>
      </w:r>
    </w:p>
    <w:p w14:paraId="77AEBA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数字技术正推动贸易领域深刻变革，助力贸易向更高效、更精准、更开放的方向发展。</w:t>
      </w:r>
    </w:p>
    <w:p w14:paraId="6DD13C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服贸平台方面，</w:t>
      </w:r>
      <w:r>
        <w:rPr>
          <w:rFonts w:hint="eastAsia" w:ascii="仿宋_GB2312" w:hAnsi="仿宋_GB2312" w:eastAsia="仿宋_GB2312" w:cs="仿宋_GB2312"/>
          <w:sz w:val="32"/>
          <w:szCs w:val="40"/>
          <w:highlight w:val="none"/>
          <w:lang w:val="en-US" w:eastAsia="zh-CN"/>
        </w:rPr>
        <w:t>可融合AI翻译、元宇宙展览等前沿技术，全方位提升服贸展会数字化水平，通过AI翻译打破语言壁垒，助力跨国商务洽谈顺畅进行；借助元宇宙展览构建虚拟展厅，为参展商和观众提供沉浸式体验，使在线展示更具吸引力，交易对接更加精准高效。</w:t>
      </w:r>
      <w:r>
        <w:rPr>
          <w:rFonts w:hint="eastAsia" w:ascii="仿宋_GB2312" w:hAnsi="仿宋_GB2312" w:eastAsia="仿宋_GB2312" w:cs="仿宋_GB2312"/>
          <w:b/>
          <w:bCs/>
          <w:sz w:val="32"/>
          <w:szCs w:val="40"/>
          <w:highlight w:val="none"/>
          <w:lang w:val="en-US" w:eastAsia="zh-CN"/>
        </w:rPr>
        <w:t>跨境电商创新服务场景，</w:t>
      </w:r>
      <w:r>
        <w:rPr>
          <w:rFonts w:hint="eastAsia" w:ascii="仿宋_GB2312" w:hAnsi="仿宋_GB2312" w:eastAsia="仿宋_GB2312" w:cs="仿宋_GB2312"/>
          <w:b w:val="0"/>
          <w:bCs w:val="0"/>
          <w:sz w:val="32"/>
          <w:szCs w:val="40"/>
          <w:highlight w:val="none"/>
          <w:lang w:val="en-US" w:eastAsia="zh-CN"/>
        </w:rPr>
        <w:t>包括</w:t>
      </w:r>
      <w:r>
        <w:rPr>
          <w:rFonts w:hint="eastAsia" w:ascii="仿宋_GB2312" w:hAnsi="仿宋_GB2312" w:eastAsia="仿宋_GB2312" w:cs="仿宋_GB2312"/>
          <w:sz w:val="32"/>
          <w:szCs w:val="40"/>
          <w:highlight w:val="none"/>
          <w:lang w:val="en-US" w:eastAsia="zh-CN"/>
        </w:rPr>
        <w:t>强化智能选品推荐系统，精准匹配市场需求，拓展个人定制服务，满足消费者个性化需求；优化物流配送网络，提高配送效率，降低物流成本</w:t>
      </w:r>
      <w:r>
        <w:rPr>
          <w:rFonts w:hint="eastAsia" w:ascii="仿宋_GB2312" w:hAnsi="仿宋_GB2312" w:eastAsia="仿宋_GB2312" w:cs="仿宋_GB2312"/>
          <w:b/>
          <w:bCs/>
          <w:sz w:val="32"/>
          <w:szCs w:val="40"/>
          <w:highlight w:val="none"/>
          <w:lang w:val="en-US" w:eastAsia="zh-CN"/>
        </w:rPr>
        <w:t>。交易保障领域，</w:t>
      </w:r>
      <w:r>
        <w:rPr>
          <w:rFonts w:hint="eastAsia" w:ascii="仿宋_GB2312" w:hAnsi="仿宋_GB2312" w:eastAsia="仿宋_GB2312" w:cs="仿宋_GB2312"/>
          <w:sz w:val="32"/>
          <w:szCs w:val="40"/>
          <w:highlight w:val="none"/>
          <w:lang w:val="en-US" w:eastAsia="zh-CN"/>
        </w:rPr>
        <w:t>通过数字技术加强银行卡盗刷防护，采用加密技术保护个人金融信息</w:t>
      </w:r>
      <w:r>
        <w:rPr>
          <w:rFonts w:hint="eastAsia" w:ascii="仿宋_GB2312" w:hAnsi="仿宋_GB2312" w:eastAsia="仿宋_GB2312" w:cs="仿宋_GB2312"/>
          <w:b w:val="0"/>
          <w:bCs w:val="0"/>
          <w:sz w:val="32"/>
          <w:szCs w:val="40"/>
          <w:highlight w:val="none"/>
          <w:lang w:val="en-US" w:eastAsia="zh-CN"/>
        </w:rPr>
        <w:t>；</w:t>
      </w:r>
      <w:r>
        <w:rPr>
          <w:rFonts w:hint="eastAsia" w:ascii="仿宋_GB2312" w:hAnsi="仿宋_GB2312" w:eastAsia="仿宋_GB2312" w:cs="仿宋_GB2312"/>
          <w:sz w:val="32"/>
          <w:szCs w:val="40"/>
          <w:highlight w:val="none"/>
          <w:lang w:val="en-US" w:eastAsia="zh-CN"/>
        </w:rPr>
        <w:t>完善商品质量鉴定标准与方法，加强溯源技术应用，确保商品质量安全可靠，强化检测机构资质管理，规范检测流程</w:t>
      </w:r>
      <w:r>
        <w:rPr>
          <w:rFonts w:hint="eastAsia" w:ascii="仿宋_GB2312" w:hAnsi="仿宋_GB2312" w:eastAsia="仿宋_GB2312" w:cs="仿宋_GB2312"/>
          <w:b w:val="0"/>
          <w:bCs w:val="0"/>
          <w:sz w:val="32"/>
          <w:szCs w:val="40"/>
          <w:highlight w:val="none"/>
          <w:lang w:val="en-US" w:eastAsia="zh-CN"/>
        </w:rPr>
        <w:t>从而优化消费体验</w:t>
      </w:r>
      <w:r>
        <w:rPr>
          <w:rFonts w:hint="eastAsia" w:ascii="仿宋_GB2312" w:hAnsi="仿宋_GB2312" w:eastAsia="仿宋_GB2312" w:cs="仿宋_GB2312"/>
          <w:b/>
          <w:bCs/>
          <w:sz w:val="32"/>
          <w:szCs w:val="40"/>
          <w:highlight w:val="none"/>
          <w:lang w:val="en-US" w:eastAsia="zh-CN"/>
        </w:rPr>
        <w:t>。</w:t>
      </w:r>
    </w:p>
    <w:p w14:paraId="4267C61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sz w:val="32"/>
          <w:szCs w:val="40"/>
          <w:highlight w:val="none"/>
          <w:lang w:val="en-US" w:eastAsia="zh-CN"/>
        </w:rPr>
      </w:pPr>
      <w:r>
        <w:rPr>
          <w:rFonts w:hint="eastAsia" w:ascii="楷体_GB2312" w:hAnsi="楷体_GB2312" w:eastAsia="楷体_GB2312" w:cs="楷体_GB2312"/>
          <w:b w:val="0"/>
          <w:bCs w:val="0"/>
          <w:sz w:val="32"/>
          <w:szCs w:val="40"/>
          <w:highlight w:val="none"/>
          <w:lang w:val="en-US" w:eastAsia="zh-CN"/>
        </w:rPr>
        <w:t>（十二）“数字政务”领域</w:t>
      </w:r>
    </w:p>
    <w:p w14:paraId="2E227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val="0"/>
          <w:bCs w:val="0"/>
          <w:sz w:val="32"/>
          <w:szCs w:val="40"/>
          <w:highlight w:val="none"/>
          <w:lang w:val="en-US" w:eastAsia="zh-CN"/>
        </w:rPr>
        <w:t>数字技术正在重塑政务服务的全链路生态，推动实现 “高效化、精准化、普惠化” 的政务新生态。各单位可参考以下关键方向开展申报。</w:t>
      </w:r>
    </w:p>
    <w:p w14:paraId="10CE9F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政务服务一体化平台建设，</w:t>
      </w:r>
      <w:r>
        <w:rPr>
          <w:rFonts w:hint="eastAsia" w:ascii="仿宋_GB2312" w:hAnsi="仿宋_GB2312" w:eastAsia="仿宋_GB2312" w:cs="仿宋_GB2312"/>
          <w:b w:val="0"/>
          <w:bCs w:val="0"/>
          <w:sz w:val="32"/>
          <w:szCs w:val="40"/>
          <w:highlight w:val="none"/>
          <w:lang w:val="en-US" w:eastAsia="zh-CN"/>
        </w:rPr>
        <w:t>借助大数据、人工智能等技术整合各级政府部门的政务服务事项，达成一站式在线办理；优化政务服务流程，提升审批效率，削减办事环节，借助政务 APP 等移动客户端推动政务服务向移动端延伸，实现政务服务便捷办理，让数据多跑路、群众少跑腿，为企业和群众提供全方位、全天候、高效便捷的政务服务。</w:t>
      </w:r>
      <w:r>
        <w:rPr>
          <w:rFonts w:hint="eastAsia" w:ascii="仿宋_GB2312" w:hAnsi="仿宋_GB2312" w:eastAsia="仿宋_GB2312" w:cs="仿宋_GB2312"/>
          <w:b/>
          <w:bCs/>
          <w:sz w:val="32"/>
          <w:szCs w:val="40"/>
          <w:highlight w:val="none"/>
          <w:lang w:val="en-US" w:eastAsia="zh-CN"/>
        </w:rPr>
        <w:t>政务数据共享与开放，</w:t>
      </w:r>
      <w:r>
        <w:rPr>
          <w:rFonts w:hint="eastAsia" w:ascii="仿宋_GB2312" w:hAnsi="仿宋_GB2312" w:eastAsia="仿宋_GB2312" w:cs="仿宋_GB2312"/>
          <w:b w:val="0"/>
          <w:bCs w:val="0"/>
          <w:sz w:val="32"/>
          <w:szCs w:val="40"/>
          <w:highlight w:val="none"/>
          <w:lang w:val="en-US" w:eastAsia="zh-CN"/>
        </w:rPr>
        <w:t>申报项目可建设政务数据共享交换平台，打通部门之间的数据孤岛，实现数据的互联互通和共享共用，制定政务数据开放标准和规范，有序推动政务数据的安全开放，鼓励社会力量挖掘开放数据价值，为经济社会发展提供有力数据支撑。</w:t>
      </w:r>
      <w:r>
        <w:rPr>
          <w:rFonts w:hint="eastAsia" w:ascii="仿宋_GB2312" w:hAnsi="仿宋_GB2312" w:eastAsia="仿宋_GB2312" w:cs="仿宋_GB2312"/>
          <w:b/>
          <w:bCs/>
          <w:sz w:val="32"/>
          <w:szCs w:val="40"/>
          <w:highlight w:val="none"/>
          <w:lang w:val="en-US" w:eastAsia="zh-CN"/>
        </w:rPr>
        <w:t>智能办公系统应用，</w:t>
      </w:r>
      <w:r>
        <w:rPr>
          <w:rFonts w:hint="eastAsia" w:ascii="仿宋_GB2312" w:hAnsi="仿宋_GB2312" w:eastAsia="仿宋_GB2312" w:cs="仿宋_GB2312"/>
          <w:b w:val="0"/>
          <w:bCs w:val="0"/>
          <w:sz w:val="32"/>
          <w:szCs w:val="40"/>
          <w:highlight w:val="none"/>
          <w:lang w:val="en-US" w:eastAsia="zh-CN"/>
        </w:rPr>
        <w:t>运用自然语言处理、智能文档处理等技术，实现公文自动起草、审核、流转等功能；构建智能会议系统，实现会议智能调度、语音识别记录、会议纪要自动生成等，提高政府内部办公效率和决策科学性，推动政府办公模式向智能化转型。</w:t>
      </w:r>
      <w:r>
        <w:rPr>
          <w:rFonts w:hint="eastAsia" w:ascii="仿宋_GB2312" w:hAnsi="仿宋_GB2312" w:eastAsia="仿宋_GB2312" w:cs="仿宋_GB2312"/>
          <w:b/>
          <w:bCs/>
          <w:sz w:val="32"/>
          <w:szCs w:val="40"/>
          <w:highlight w:val="none"/>
          <w:lang w:val="en-US" w:eastAsia="zh-CN"/>
        </w:rPr>
        <w:t>政务服务智能监管</w:t>
      </w:r>
      <w:r>
        <w:rPr>
          <w:rFonts w:hint="eastAsia" w:ascii="仿宋_GB2312" w:hAnsi="仿宋_GB2312" w:eastAsia="仿宋_GB2312" w:cs="仿宋_GB2312"/>
          <w:b w:val="0"/>
          <w:bCs w:val="0"/>
          <w:sz w:val="32"/>
          <w:szCs w:val="40"/>
          <w:highlight w:val="none"/>
          <w:lang w:val="en-US" w:eastAsia="zh-CN"/>
        </w:rPr>
        <w:t>，包括运用大数据、人工智能等技术，建设政务服务智能监管平台，对政务服务事项的办理过程进行实时监测和分析，及时发现和解决办理中的问题，提高政务服务质量和透明度；利用智能监管技术，规范政务服务工作人员的行为，提升政务服务水平。</w:t>
      </w:r>
      <w:r>
        <w:rPr>
          <w:rFonts w:hint="eastAsia" w:ascii="仿宋_GB2312" w:hAnsi="仿宋_GB2312" w:eastAsia="仿宋_GB2312" w:cs="仿宋_GB2312"/>
          <w:b/>
          <w:bCs/>
          <w:sz w:val="32"/>
          <w:szCs w:val="40"/>
          <w:highlight w:val="none"/>
          <w:lang w:val="en-US" w:eastAsia="zh-CN"/>
        </w:rPr>
        <w:t>政务信息安全保障，</w:t>
      </w:r>
      <w:r>
        <w:rPr>
          <w:rFonts w:hint="eastAsia" w:ascii="仿宋_GB2312" w:hAnsi="仿宋_GB2312" w:eastAsia="仿宋_GB2312" w:cs="仿宋_GB2312"/>
          <w:b w:val="0"/>
          <w:bCs w:val="0"/>
          <w:sz w:val="32"/>
          <w:szCs w:val="40"/>
          <w:highlight w:val="none"/>
          <w:lang w:val="en-US" w:eastAsia="zh-CN"/>
        </w:rPr>
        <w:t>研究和应用先进的安全技术，如区块链、加密技术、身份认证等，构建全方位的政务信息安全防护体系；加强政务数据的备份和恢复能力建设，确保数据的安全可靠存储和快速恢复，为数字政务发展筑牢安全防线。</w:t>
      </w:r>
    </w:p>
    <w:p w14:paraId="2F834E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val="0"/>
          <w:bCs w:val="0"/>
          <w:sz w:val="32"/>
          <w:szCs w:val="40"/>
          <w:highlight w:val="none"/>
          <w:lang w:val="en-US" w:eastAsia="zh-CN"/>
        </w:rPr>
        <w:t>以上各领域为新华大数据监测重点关注领域和关键方向，各主体可申报包含不限于以上方向应用案例。数字经济领域中，</w:t>
      </w:r>
      <w:r>
        <w:rPr>
          <w:rFonts w:hint="eastAsia" w:ascii="仿宋_GB2312" w:hAnsi="仿宋_GB2312" w:eastAsia="仿宋_GB2312" w:cs="仿宋_GB2312"/>
          <w:sz w:val="32"/>
          <w:szCs w:val="40"/>
          <w:highlight w:val="none"/>
          <w:lang w:val="en-US" w:eastAsia="zh-CN"/>
        </w:rPr>
        <w:t>服务国家教育管理、全龄教育，服务城市级数字化</w:t>
      </w:r>
      <w:r>
        <w:rPr>
          <w:rFonts w:hint="default" w:ascii="仿宋_GB2312" w:hAnsi="仿宋_GB2312" w:eastAsia="仿宋_GB2312" w:cs="仿宋_GB2312"/>
          <w:sz w:val="32"/>
          <w:szCs w:val="40"/>
          <w:highlight w:val="none"/>
          <w:lang w:val="en-US" w:eastAsia="zh-CN"/>
        </w:rPr>
        <w:t>健康管理平台</w:t>
      </w:r>
      <w:r>
        <w:rPr>
          <w:rFonts w:hint="eastAsia" w:ascii="仿宋_GB2312" w:hAnsi="仿宋_GB2312" w:eastAsia="仿宋_GB2312" w:cs="仿宋_GB2312"/>
          <w:sz w:val="32"/>
          <w:szCs w:val="40"/>
          <w:highlight w:val="none"/>
          <w:lang w:val="en-US" w:eastAsia="zh-CN"/>
        </w:rPr>
        <w:t>建设和数字医联体建设，赋能城市生活服务体系优化和家庭生活品质提升，</w:t>
      </w:r>
      <w:r>
        <w:rPr>
          <w:rFonts w:hint="default" w:ascii="仿宋_GB2312" w:hAnsi="仿宋_GB2312" w:eastAsia="仿宋_GB2312" w:cs="仿宋_GB2312"/>
          <w:sz w:val="32"/>
          <w:szCs w:val="40"/>
          <w:highlight w:val="none"/>
          <w:lang w:val="en-US" w:eastAsia="zh-CN"/>
        </w:rPr>
        <w:t>服务文化遗产数字化保护、文化大数据平台搭建</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b w:val="0"/>
          <w:bCs w:val="0"/>
          <w:sz w:val="32"/>
          <w:szCs w:val="40"/>
          <w:highlight w:val="none"/>
          <w:lang w:val="en-US" w:eastAsia="zh-CN"/>
        </w:rPr>
        <w:t>服务促进数字产品和技术贸易、跨境数据流动贸易、数字物流等方面的成熟技术应用均可申报。</w:t>
      </w:r>
    </w:p>
    <w:p w14:paraId="5FECE6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三、申报说明</w:t>
      </w:r>
    </w:p>
    <w:p w14:paraId="1C4B45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kern w:val="2"/>
          <w:sz w:val="32"/>
          <w:szCs w:val="40"/>
          <w:highlight w:val="none"/>
          <w:lang w:val="en-US" w:eastAsia="zh-CN" w:bidi="ar"/>
        </w:rPr>
      </w:pPr>
      <w:r>
        <w:rPr>
          <w:rFonts w:hint="eastAsia" w:ascii="仿宋_GB2312" w:hAnsi="仿宋_GB2312" w:eastAsia="仿宋_GB2312" w:cs="仿宋_GB2312"/>
          <w:b w:val="0"/>
          <w:bCs w:val="0"/>
          <w:sz w:val="32"/>
          <w:szCs w:val="40"/>
          <w:highlight w:val="none"/>
          <w:lang w:val="en-US" w:eastAsia="zh-CN"/>
        </w:rPr>
        <w:t>2025全球数字经济大会面向全国征集，不限于以上重点应用领域，意向单位请于2025年5月30前填写申请表，发送至邮箱</w:t>
      </w:r>
      <w:r>
        <w:rPr>
          <w:rFonts w:hint="eastAsia" w:ascii="仿宋_GB2312" w:hAnsi="仿宋_GB2312" w:eastAsia="仿宋_GB2312" w:cs="仿宋_GB2312"/>
          <w:bCs w:val="0"/>
          <w:kern w:val="2"/>
          <w:sz w:val="32"/>
          <w:szCs w:val="40"/>
          <w:highlight w:val="none"/>
          <w:lang w:val="en-US" w:eastAsia="zh-CN" w:bidi="ar"/>
        </w:rPr>
        <w:fldChar w:fldCharType="begin"/>
      </w:r>
      <w:r>
        <w:rPr>
          <w:rFonts w:hint="eastAsia" w:ascii="仿宋_GB2312" w:hAnsi="仿宋_GB2312" w:eastAsia="仿宋_GB2312" w:cs="仿宋_GB2312"/>
          <w:bCs w:val="0"/>
          <w:kern w:val="2"/>
          <w:sz w:val="32"/>
          <w:szCs w:val="40"/>
          <w:highlight w:val="none"/>
          <w:lang w:val="en-US" w:eastAsia="zh-CN" w:bidi="ar"/>
        </w:rPr>
        <w:instrText xml:space="preserve"> HYPERLINK "mailto:szbg@gdec.net.cn,xiangguan" </w:instrText>
      </w:r>
      <w:r>
        <w:rPr>
          <w:rFonts w:hint="eastAsia" w:ascii="仿宋_GB2312" w:hAnsi="仿宋_GB2312" w:eastAsia="仿宋_GB2312" w:cs="仿宋_GB2312"/>
          <w:bCs w:val="0"/>
          <w:kern w:val="2"/>
          <w:sz w:val="32"/>
          <w:szCs w:val="40"/>
          <w:highlight w:val="none"/>
          <w:lang w:val="en-US" w:eastAsia="zh-CN" w:bidi="ar"/>
        </w:rPr>
        <w:fldChar w:fldCharType="separate"/>
      </w:r>
      <w:r>
        <w:rPr>
          <w:rFonts w:hint="eastAsia" w:ascii="仿宋_GB2312" w:hAnsi="仿宋_GB2312" w:eastAsia="仿宋_GB2312" w:cs="仿宋_GB2312"/>
          <w:bCs w:val="0"/>
          <w:kern w:val="2"/>
          <w:sz w:val="32"/>
          <w:szCs w:val="40"/>
          <w:highlight w:val="none"/>
          <w:lang w:val="en-US" w:eastAsia="zh-CN" w:bidi="ar"/>
        </w:rPr>
        <w:t>szbg_gdec@163.com</w:t>
      </w:r>
      <w:r>
        <w:rPr>
          <w:rFonts w:hint="eastAsia" w:ascii="仿宋_GB2312" w:hAnsi="仿宋_GB2312" w:eastAsia="仿宋_GB2312" w:cs="仿宋_GB2312"/>
          <w:bCs w:val="0"/>
          <w:kern w:val="2"/>
          <w:sz w:val="32"/>
          <w:szCs w:val="40"/>
          <w:highlight w:val="none"/>
          <w:lang w:val="en-US" w:eastAsia="zh-CN" w:bidi="ar"/>
        </w:rPr>
        <w:fldChar w:fldCharType="end"/>
      </w:r>
      <w:r>
        <w:rPr>
          <w:rFonts w:hint="eastAsia" w:ascii="仿宋_GB2312" w:hAnsi="仿宋_GB2312" w:eastAsia="仿宋_GB2312" w:cs="仿宋_GB2312"/>
          <w:bCs w:val="0"/>
          <w:kern w:val="2"/>
          <w:sz w:val="32"/>
          <w:szCs w:val="40"/>
          <w:highlight w:val="none"/>
          <w:lang w:val="en-US" w:eastAsia="zh-CN" w:bidi="ar"/>
        </w:rPr>
        <w:t>。</w:t>
      </w:r>
    </w:p>
    <w:p w14:paraId="21840A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Cs w:val="0"/>
          <w:kern w:val="2"/>
          <w:sz w:val="32"/>
          <w:szCs w:val="40"/>
          <w:highlight w:val="none"/>
          <w:lang w:val="en-US" w:eastAsia="zh-CN" w:bidi="ar"/>
        </w:rPr>
        <w:t>申报咨询：李志，13522393622；何林宽，010-55520864</w:t>
      </w:r>
    </w:p>
    <w:p w14:paraId="2E6B6B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highlight w:val="none"/>
          <w:lang w:val="en-US" w:eastAsia="zh-CN"/>
        </w:rPr>
      </w:pPr>
    </w:p>
    <w:p w14:paraId="2B45E8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40"/>
          <w:highlight w:val="none"/>
          <w:lang w:val="en-US" w:eastAsia="zh-CN"/>
        </w:rPr>
      </w:pPr>
    </w:p>
    <w:p w14:paraId="740B2DD3">
      <w:pPr>
        <w:keepNext w:val="0"/>
        <w:keepLines w:val="0"/>
        <w:pageBreakBefore w:val="0"/>
        <w:kinsoku/>
        <w:wordWrap/>
        <w:overflowPunct/>
        <w:topLinePunct w:val="0"/>
        <w:autoSpaceDE/>
        <w:autoSpaceDN/>
        <w:bidi w:val="0"/>
        <w:adjustRightInd/>
        <w:snapToGrid/>
        <w:spacing w:line="560" w:lineRule="exact"/>
        <w:textAlignment w:val="auto"/>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altName w:val="Times New Roman"/>
    <w:panose1 w:val="020B04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A4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5E9F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65E9F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F3D2A1"/>
    <w:rsid w:val="3C3478B4"/>
    <w:rsid w:val="57DBEF19"/>
    <w:rsid w:val="77BB77FB"/>
    <w:rsid w:val="7BED3A02"/>
    <w:rsid w:val="7FFF504A"/>
    <w:rsid w:val="8FFAC7BA"/>
    <w:rsid w:val="AB792070"/>
    <w:rsid w:val="BDE471DE"/>
    <w:rsid w:val="CBDE151F"/>
    <w:rsid w:val="EBFFB917"/>
    <w:rsid w:val="ED2F442D"/>
    <w:rsid w:val="F2F3D2A1"/>
    <w:rsid w:val="F7FE1C33"/>
    <w:rsid w:val="FF6FB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7543</Words>
  <Characters>7618</Characters>
  <Lines>0</Lines>
  <Paragraphs>0</Paragraphs>
  <TotalTime>23</TotalTime>
  <ScaleCrop>false</ScaleCrop>
  <LinksUpToDate>false</LinksUpToDate>
  <CharactersWithSpaces>7628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2025-05-14T09:39:00Z</dcterms:created>
  <dc:creator>知岛</dc:creator>
  <cp:lastModifiedBy>知岛</cp:lastModifiedBy>
  <dcterms:modified xsi:type="dcterms:W3CDTF">2025-05-15T15:58:17Z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79C962013BECEAA0999E25681BD04A30_43</vt:lpwstr>
  </property>
  <property fmtid="{D5CDD505-2E9C-101B-9397-08002B2CF9AE}" pid="4" name="KSOTemplateDocerSaveRecord">
    <vt:lpwstr>eyJoZGlkIjoiMzhmMzM0OWRmOThjMTY5N2Y0YmFhM2U5YTg3N2VmZTEiLCJ1c2VySWQiOiI0MDcwNjcwMzYifQ==</vt:lpwstr>
  </property>
</Properties>
</file>