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4C5C5">
      <w:pPr>
        <w:widowControl w:val="0"/>
        <w:kinsoku/>
        <w:autoSpaceDE/>
        <w:autoSpaceDN/>
        <w:spacing w:line="600" w:lineRule="exact"/>
        <w:textAlignment w:val="auto"/>
        <w:rPr>
          <w:rFonts w:eastAsia="黑体"/>
          <w:color w:val="000000"/>
          <w:sz w:val="32"/>
          <w:szCs w:val="32"/>
          <w:lang w:eastAsia="en-US"/>
        </w:rPr>
      </w:pPr>
      <w:r>
        <w:rPr>
          <w:rFonts w:eastAsia="黑体"/>
          <w:color w:val="000000"/>
          <w:sz w:val="32"/>
          <w:szCs w:val="32"/>
          <w:lang w:eastAsia="en-US"/>
        </w:rPr>
        <w:t>附件3</w:t>
      </w:r>
    </w:p>
    <w:p w14:paraId="54D156DF">
      <w:pPr>
        <w:widowControl w:val="0"/>
        <w:kinsoku/>
        <w:autoSpaceDE/>
        <w:autoSpaceDN/>
        <w:spacing w:line="600" w:lineRule="exact"/>
        <w:jc w:val="center"/>
        <w:textAlignment w:val="auto"/>
        <w:rPr>
          <w:rFonts w:eastAsia="方正小标宋简体"/>
          <w:color w:val="000000"/>
          <w:sz w:val="44"/>
          <w:szCs w:val="44"/>
          <w:lang w:eastAsia="en-US"/>
        </w:rPr>
      </w:pPr>
      <w:bookmarkStart w:id="0" w:name="_GoBack"/>
      <w:r>
        <w:rPr>
          <w:rFonts w:eastAsia="方正小标宋简体"/>
          <w:color w:val="000000"/>
          <w:spacing w:val="9"/>
          <w:sz w:val="44"/>
          <w:szCs w:val="44"/>
          <w:lang w:eastAsia="en-US"/>
        </w:rPr>
        <w:t>工艺技术设备应用实例表</w:t>
      </w:r>
    </w:p>
    <w:bookmarkEnd w:id="0"/>
    <w:tbl>
      <w:tblPr>
        <w:tblStyle w:val="3"/>
        <w:tblpPr w:leftFromText="180" w:rightFromText="180" w:vertAnchor="text" w:horzAnchor="page" w:tblpX="1281" w:tblpY="223"/>
        <w:tblOverlap w:val="never"/>
        <w:tblW w:w="95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1344"/>
        <w:gridCol w:w="1416"/>
        <w:gridCol w:w="1927"/>
        <w:gridCol w:w="1414"/>
      </w:tblGrid>
      <w:tr w14:paraId="5A5FE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5F1C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技术（设备）名称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B287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6BA2B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DB5E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应用项目名称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D685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4BE2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AEB1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技术应用工程所属单位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2609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099BB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941E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联系人及联系电话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7F4D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6FDA2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06BC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技术所有单位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0DB3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69AA1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D8B0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技术应用工程地址</w:t>
            </w:r>
          </w:p>
        </w:tc>
        <w:tc>
          <w:tcPr>
            <w:tcW w:w="276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324D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92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5E97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工程占地面积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225A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1AC2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1246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综合利用固废或再生资源的具体种类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4A4A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1AD3E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2E4C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再制造产品类别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725CA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167B7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6C23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sz w:val="28"/>
                <w:szCs w:val="28"/>
                <w:lang w:eastAsia="en-US"/>
              </w:rPr>
              <w:t>设计综合利用（再制造）能力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F770A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1931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3"/>
                <w:sz w:val="28"/>
                <w:szCs w:val="28"/>
                <w:lang w:eastAsia="en-US"/>
              </w:rPr>
              <w:t>实际综合利用（再制造）能力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F3FF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1351B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6E78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投入运行时间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7F28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7"/>
                <w:sz w:val="28"/>
                <w:szCs w:val="28"/>
                <w:lang w:eastAsia="en-US"/>
              </w:rPr>
              <w:t>年</w:t>
            </w:r>
            <w:r>
              <w:rPr>
                <w:color w:val="000000"/>
                <w:spacing w:val="12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pacing w:val="-7"/>
                <w:sz w:val="28"/>
                <w:szCs w:val="28"/>
                <w:lang w:eastAsia="en-US"/>
              </w:rPr>
              <w:t>月</w:t>
            </w: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E932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正常生产运行时间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F732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</w:t>
            </w:r>
          </w:p>
        </w:tc>
      </w:tr>
      <w:tr w14:paraId="21935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DE53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sz w:val="28"/>
                <w:szCs w:val="28"/>
                <w:lang w:eastAsia="en-US"/>
              </w:rPr>
              <w:t>2022年综合利用（再制造）量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B52BA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3259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w w:val="95"/>
                <w:sz w:val="28"/>
                <w:szCs w:val="28"/>
                <w:lang w:eastAsia="en-US"/>
              </w:rPr>
              <w:t>2022年综合利用（再制造）产值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93F7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0E378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4449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sz w:val="28"/>
                <w:szCs w:val="28"/>
                <w:lang w:eastAsia="en-US"/>
              </w:rPr>
              <w:t>2023年综合利用（再制造）量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905B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869D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w w:val="96"/>
                <w:sz w:val="28"/>
                <w:szCs w:val="28"/>
                <w:lang w:eastAsia="en-US"/>
              </w:rPr>
              <w:t>2023年综合利用（再制造）产值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56B0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08E7F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CE14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sz w:val="28"/>
                <w:szCs w:val="28"/>
                <w:lang w:eastAsia="en-US"/>
              </w:rPr>
              <w:t>2024年综合利用（再制造）量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4F07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147B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pacing w:val="-2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0"/>
                <w:w w:val="95"/>
                <w:sz w:val="28"/>
                <w:szCs w:val="28"/>
                <w:lang w:eastAsia="en-US"/>
              </w:rPr>
              <w:t>2024年综合利用（再制造）产值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24CE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6E8D0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0855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一次性投资（万元）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3503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DA3B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其中设备投资（万元）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28D6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1114E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5A2A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运行成本（万元/年）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DB9B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46DA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设备寿命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43D72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</w:t>
            </w:r>
          </w:p>
        </w:tc>
      </w:tr>
      <w:tr w14:paraId="13422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852C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利税（万元/年）</w:t>
            </w:r>
          </w:p>
        </w:tc>
        <w:tc>
          <w:tcPr>
            <w:tcW w:w="134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92AE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334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011F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投资回收年限</w:t>
            </w:r>
          </w:p>
        </w:tc>
        <w:tc>
          <w:tcPr>
            <w:tcW w:w="141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7DDA2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</w:t>
            </w:r>
          </w:p>
        </w:tc>
      </w:tr>
      <w:tr w14:paraId="37C13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41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E1F8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取得的经济、社会、环境</w:t>
            </w:r>
          </w:p>
          <w:p w14:paraId="051FC5B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效益</w:t>
            </w:r>
          </w:p>
        </w:tc>
        <w:tc>
          <w:tcPr>
            <w:tcW w:w="6101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8694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lang w:eastAsia="en-US"/>
              </w:rPr>
            </w:pPr>
          </w:p>
        </w:tc>
      </w:tr>
      <w:tr w14:paraId="3818C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516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0FEE8E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用户对本项技术综合评价意见：</w:t>
            </w:r>
          </w:p>
          <w:p w14:paraId="6875DCF4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lang w:eastAsia="en-US"/>
              </w:rPr>
            </w:pPr>
          </w:p>
          <w:p w14:paraId="2B13FAFE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lang w:eastAsia="en-US"/>
              </w:rPr>
            </w:pPr>
          </w:p>
          <w:p w14:paraId="65F7F8E3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lang w:eastAsia="en-US"/>
              </w:rPr>
            </w:pPr>
          </w:p>
          <w:p w14:paraId="59F3D80A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  <w:p w14:paraId="665A5EFF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  <w:p w14:paraId="6483CB48">
            <w:pPr>
              <w:widowControl w:val="0"/>
              <w:kinsoku/>
              <w:autoSpaceDE/>
              <w:autoSpaceDN/>
              <w:jc w:val="right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单位名称（加盖公章） 年   月   日</w:t>
            </w:r>
          </w:p>
        </w:tc>
      </w:tr>
    </w:tbl>
    <w:p w14:paraId="6A656C3A">
      <w:pPr>
        <w:widowControl w:val="0"/>
        <w:kinsoku/>
        <w:autoSpaceDE/>
        <w:autoSpaceDN/>
        <w:spacing w:line="500" w:lineRule="exact"/>
        <w:textAlignment w:val="auto"/>
        <w:rPr>
          <w:sz w:val="32"/>
          <w:szCs w:val="32"/>
        </w:rPr>
      </w:pPr>
      <w:r>
        <w:rPr>
          <w:rFonts w:eastAsia="黑体"/>
          <w:color w:val="000000"/>
          <w:spacing w:val="-1"/>
          <w:sz w:val="24"/>
          <w:szCs w:val="24"/>
          <w:lang w:eastAsia="en-US"/>
        </w:rPr>
        <w:t>备注：本表由项目依托单位填报，并加盖公章。</w:t>
      </w:r>
    </w:p>
    <w:p w14:paraId="4B1749A8"/>
    <w:p w14:paraId="7856D49D"/>
    <w:sectPr>
      <w:footerReference r:id="rId3" w:type="even"/>
      <w:pgSz w:w="11906" w:h="16838"/>
      <w:pgMar w:top="2098" w:right="1247" w:bottom="1417" w:left="1587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C96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20137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33873C5"/>
    <w:rsid w:val="433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2025-01-22T08:36:00Z</dcterms:created>
  <dc:creator>杨祖德</dc:creator>
  <cp:lastModifiedBy>杨祖德</cp:lastModifiedBy>
  <dcterms:modified xsi:type="dcterms:W3CDTF">2025-01-22T08:37:02Z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48F2F91DEE2B497C91D56CFDF218369F_11</vt:lpwstr>
  </property>
</Properties>
</file>