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CA996" w14:textId="77777777" w:rsidR="00AF4B2B" w:rsidRDefault="00AF4B2B" w:rsidP="00AF4B2B">
      <w:pPr>
        <w:pStyle w:val="a3"/>
        <w:spacing w:line="560" w:lineRule="exact"/>
        <w:ind w:firstLineChars="0" w:firstLine="0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sz w:val="32"/>
          <w:szCs w:val="24"/>
        </w:rPr>
        <w:t>附件</w:t>
      </w:r>
      <w:r>
        <w:rPr>
          <w:rFonts w:ascii="黑体" w:eastAsia="黑体" w:hAnsi="黑体" w:cs="黑体" w:hint="eastAsia"/>
        </w:rPr>
        <w:t xml:space="preserve"> </w:t>
      </w:r>
    </w:p>
    <w:p w14:paraId="2F32B9C8" w14:textId="77777777" w:rsidR="00AF4B2B" w:rsidRDefault="00AF4B2B" w:rsidP="00AF4B2B">
      <w:pPr>
        <w:pStyle w:val="a3"/>
        <w:spacing w:line="560" w:lineRule="exact"/>
        <w:ind w:firstLineChars="0" w:firstLine="0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 xml:space="preserve">     </w:t>
      </w:r>
    </w:p>
    <w:p w14:paraId="480E02C6" w14:textId="77777777" w:rsidR="00AF4B2B" w:rsidRDefault="00AF4B2B" w:rsidP="00AF4B2B">
      <w:pPr>
        <w:pStyle w:val="a3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第一批隐形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冠军企业到期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复核</w:t>
      </w:r>
    </w:p>
    <w:p w14:paraId="5C8D4CF4" w14:textId="337BAC3C" w:rsidR="00AF4B2B" w:rsidRDefault="00AF4B2B" w:rsidP="00AF4B2B">
      <w:pPr>
        <w:pStyle w:val="a3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通过名单</w:t>
      </w:r>
    </w:p>
    <w:p w14:paraId="33CE237A" w14:textId="77777777" w:rsidR="00AF4B2B" w:rsidRDefault="00AF4B2B" w:rsidP="00AF4B2B">
      <w:pPr>
        <w:pStyle w:val="a3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8884" w:type="dxa"/>
        <w:tblInd w:w="96" w:type="dxa"/>
        <w:tblLook w:val="04A0" w:firstRow="1" w:lastRow="0" w:firstColumn="1" w:lastColumn="0" w:noHBand="0" w:noVBand="1"/>
      </w:tblPr>
      <w:tblGrid>
        <w:gridCol w:w="976"/>
        <w:gridCol w:w="4848"/>
        <w:gridCol w:w="3060"/>
      </w:tblGrid>
      <w:tr w:rsidR="00AF4B2B" w:rsidRPr="00AF4B2B" w14:paraId="6A28A9EA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C4F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b/>
                <w:bCs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8623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b/>
                <w:bCs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B279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b/>
                <w:bCs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所属区</w:t>
            </w:r>
          </w:p>
        </w:tc>
      </w:tr>
      <w:tr w:rsidR="00AF4B2B" w:rsidRPr="00AF4B2B" w14:paraId="5247038A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6DAB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1609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北京集创北方科技股份有限公司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13BD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北京经济技术开发区</w:t>
            </w:r>
          </w:p>
        </w:tc>
      </w:tr>
      <w:tr w:rsidR="00AF4B2B" w:rsidRPr="00AF4B2B" w14:paraId="1160889B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A2B9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41AA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北京智芯微电子</w:t>
            </w:r>
            <w:proofErr w:type="gramEnd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E1E9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2766D4FD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5576F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0ED9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科创达软件</w:t>
            </w:r>
            <w:proofErr w:type="gramEnd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6649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5B921A33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5B8EA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BC08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奇安信科技集团股份有限公司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3C47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</w:tr>
      <w:tr w:rsidR="00AF4B2B" w:rsidRPr="00AF4B2B" w14:paraId="0FEE1162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0F64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2248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利亚德光电股份有限公司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EB6B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6CC98D5B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A834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B74B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北京天玛智控科技股份有限公司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A15F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顺义区</w:t>
            </w:r>
          </w:p>
        </w:tc>
      </w:tr>
      <w:tr w:rsidR="00AF4B2B" w:rsidRPr="00AF4B2B" w14:paraId="5DB8576F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BFB7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996F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圣</w:t>
            </w:r>
            <w:proofErr w:type="gramStart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邦</w:t>
            </w:r>
            <w:proofErr w:type="gramEnd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微电子（北京）股份有限公司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1BE2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669010A8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F2F38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2E6A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同方威视技术股份有限公司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85C1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60EC8CE7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EB2D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F7A2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北京经纬恒润科技股份有限公司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FD56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</w:tr>
      <w:tr w:rsidR="00AF4B2B" w:rsidRPr="00AF4B2B" w14:paraId="0A628CBC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70C0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791A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兆易创新</w:t>
            </w:r>
            <w:proofErr w:type="gramEnd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科技集团股份有限公司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9DF5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25C6AD79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BBC7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6C99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北京四方继保自动化股份有限公司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2956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1754F4EF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BDA4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2FBD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北京北斗星通导航技术股份有限公司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6CD5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242DDCE7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283A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03C6" w14:textId="77777777" w:rsidR="00AF4B2B" w:rsidRPr="00AF4B2B" w:rsidRDefault="00AF4B2B" w:rsidP="001A33F6">
            <w:pPr>
              <w:widowControl/>
              <w:tabs>
                <w:tab w:val="center" w:pos="2376"/>
                <w:tab w:val="right" w:pos="4632"/>
              </w:tabs>
              <w:adjustRightInd w:val="0"/>
              <w:snapToGrid w:val="0"/>
              <w:jc w:val="left"/>
              <w:textAlignment w:val="center"/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ab/>
              <w:t>北京东方雨虹防水技术股份有限公司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071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顺义区</w:t>
            </w:r>
          </w:p>
        </w:tc>
      </w:tr>
      <w:tr w:rsidR="00AF4B2B" w:rsidRPr="00AF4B2B" w14:paraId="6C7C91CC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05932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8D62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北京东方国信科技股份有限公司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C79B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</w:tr>
      <w:tr w:rsidR="00AF4B2B" w:rsidRPr="00AF4B2B" w14:paraId="3631CD42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2F22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CDBE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启明星辰信息技术集团股份有限公司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DA2C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55162E03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3FCF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B215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森特士兴集团股份有限公司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86DA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北京经济技术开发区</w:t>
            </w:r>
          </w:p>
        </w:tc>
      </w:tr>
      <w:tr w:rsidR="00AF4B2B" w:rsidRPr="00AF4B2B" w14:paraId="07843A67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1A9B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8D43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绿盟科技</w:t>
            </w:r>
            <w:proofErr w:type="gramEnd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集团股份有限公司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4530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</w:tr>
      <w:tr w:rsidR="00AF4B2B" w:rsidRPr="00AF4B2B" w14:paraId="2ACE7847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2D8C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5389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交</w:t>
            </w:r>
            <w:proofErr w:type="gramStart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控科技</w:t>
            </w:r>
            <w:proofErr w:type="gramEnd"/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9C63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丰台区</w:t>
            </w:r>
          </w:p>
        </w:tc>
      </w:tr>
      <w:tr w:rsidR="00AF4B2B" w:rsidRPr="00AF4B2B" w14:paraId="2489244D" w14:textId="77777777" w:rsidTr="001A33F6">
        <w:trPr>
          <w:trHeight w:val="4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0E70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C5F1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北京精雕科技集团有限公司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6D92" w14:textId="77777777" w:rsidR="00AF4B2B" w:rsidRPr="00AF4B2B" w:rsidRDefault="00AF4B2B" w:rsidP="001A33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theme="minorEastAsia" w:hint="eastAsia"/>
                <w:color w:val="000000"/>
                <w:sz w:val="24"/>
                <w:szCs w:val="24"/>
              </w:rPr>
            </w:pPr>
            <w:r w:rsidRPr="00AF4B2B"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门头沟区</w:t>
            </w:r>
          </w:p>
        </w:tc>
      </w:tr>
    </w:tbl>
    <w:p w14:paraId="630BC715" w14:textId="77777777" w:rsidR="00AF4B2B" w:rsidRDefault="00AF4B2B"/>
    <w:sectPr w:rsidR="00AF4B2B" w:rsidSect="00AF4B2B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C112" w14:textId="77777777" w:rsidR="00354DE9" w:rsidRDefault="00354DE9">
      <w:r>
        <w:separator/>
      </w:r>
    </w:p>
  </w:endnote>
  <w:endnote w:type="continuationSeparator" w:id="0">
    <w:p w14:paraId="0E080661" w14:textId="77777777" w:rsidR="00354DE9" w:rsidRDefault="003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C045" w14:textId="77777777" w:rsidR="00026979" w:rsidRDefault="00000000">
    <w:pPr>
      <w:pStyle w:val="a5"/>
      <w:rPr>
        <w:rFonts w:asciiTheme="majorEastAsia" w:eastAsiaTheme="majorEastAsia" w:hAnsiTheme="majorEastAsia" w:cstheme="majorEastAsia" w:hint="eastAsia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D3D0D" wp14:editId="3B9BDC9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4191C" w14:textId="77777777" w:rsidR="00026979" w:rsidRDefault="00000000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D3D0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B84191C" w14:textId="77777777" w:rsidR="00026979" w:rsidRDefault="00000000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D5318" w14:textId="77777777" w:rsidR="00354DE9" w:rsidRDefault="00354DE9">
      <w:r>
        <w:separator/>
      </w:r>
    </w:p>
  </w:footnote>
  <w:footnote w:type="continuationSeparator" w:id="0">
    <w:p w14:paraId="15C5C921" w14:textId="77777777" w:rsidR="00354DE9" w:rsidRDefault="0035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2B"/>
    <w:rsid w:val="00026979"/>
    <w:rsid w:val="00354DE9"/>
    <w:rsid w:val="00597E96"/>
    <w:rsid w:val="007C0219"/>
    <w:rsid w:val="00AF4B2B"/>
    <w:rsid w:val="00C95BD5"/>
    <w:rsid w:val="00C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6539"/>
  <w15:chartTrackingRefBased/>
  <w15:docId w15:val="{DF57B6B0-8E79-4C9C-8A61-F47433B0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2B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F4B2B"/>
    <w:pPr>
      <w:ind w:firstLineChars="200" w:firstLine="104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a4">
    <w:name w:val="正文文本 字符"/>
    <w:basedOn w:val="a0"/>
    <w:link w:val="a3"/>
    <w:rsid w:val="00AF4B2B"/>
    <w:rPr>
      <w:rFonts w:eastAsia="仿宋_GB2312"/>
      <w:sz w:val="28"/>
      <w14:ligatures w14:val="none"/>
    </w:rPr>
  </w:style>
  <w:style w:type="paragraph" w:styleId="a5">
    <w:name w:val="footer"/>
    <w:basedOn w:val="a"/>
    <w:link w:val="a6"/>
    <w:qFormat/>
    <w:rsid w:val="00AF4B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AF4B2B"/>
    <w:rPr>
      <w:rFonts w:ascii="Times New Roman" w:eastAsia="宋体" w:hAnsi="Times New Roman" w:cs="Times New Roman"/>
      <w:sz w:val="18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2</cp:revision>
  <dcterms:created xsi:type="dcterms:W3CDTF">2024-11-25T02:28:00Z</dcterms:created>
  <dcterms:modified xsi:type="dcterms:W3CDTF">2024-11-25T02:28:00Z</dcterms:modified>
</cp:coreProperties>
</file>