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CA34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textAlignment w:val="center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bdr w:val="none" w:color="auto" w:sz="0" w:space="0"/>
          <w:lang w:val="en-US" w:eastAsia="zh-CN" w:bidi="ar"/>
        </w:rPr>
        <w:t>附件</w:t>
      </w:r>
    </w:p>
    <w:p w14:paraId="133C5A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BC31A4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textAlignment w:val="center"/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专精特新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专板股权融资奖励</w:t>
      </w:r>
      <w:r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lang w:val="en-US" w:eastAsia="zh-CN" w:bidi="ar"/>
        </w:rPr>
        <w:t>项目</w:t>
      </w:r>
    </w:p>
    <w:p w14:paraId="41BA85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bdr w:val="none" w:color="auto" w:sz="0" w:space="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lang w:val="en-US" w:eastAsia="zh-CN" w:bidi="ar"/>
        </w:rPr>
        <w:t>支持情况表</w:t>
      </w:r>
    </w:p>
    <w:p w14:paraId="6264AC8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center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bdr w:val="none" w:color="auto" w:sz="0" w:space="0"/>
          <w:lang w:val="en-US" w:eastAsia="zh-CN" w:bidi="ar"/>
        </w:rPr>
      </w:pPr>
      <w:bookmarkStart w:id="0" w:name="_GoBack"/>
      <w:bookmarkEnd w:id="0"/>
    </w:p>
    <w:tbl>
      <w:tblPr>
        <w:tblStyle w:val="9"/>
        <w:tblW w:w="77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4747"/>
        <w:gridCol w:w="1919"/>
      </w:tblGrid>
      <w:tr w14:paraId="51349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tblHeader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518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3BD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9DB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奖励金额（元） </w:t>
            </w:r>
          </w:p>
        </w:tc>
      </w:tr>
      <w:tr w14:paraId="11F08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7F8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F44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北京炎明生物科技有限公司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459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100,671.00 </w:t>
            </w:r>
          </w:p>
        </w:tc>
      </w:tr>
      <w:tr w14:paraId="0F138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B68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549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北京微纳星空科技股份有限公司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03D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100,671.00 </w:t>
            </w:r>
          </w:p>
        </w:tc>
      </w:tr>
      <w:tr w14:paraId="4AD54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88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DB4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北京深势科技有限公司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06B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100,671.00 </w:t>
            </w:r>
          </w:p>
        </w:tc>
      </w:tr>
      <w:tr w14:paraId="52CD5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892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B13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北京长亭未来科技有限公司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43B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100,671.00 </w:t>
            </w:r>
          </w:p>
        </w:tc>
      </w:tr>
      <w:tr w14:paraId="218A0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ED9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308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北京星际荣耀空间科技股份有限公司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6D5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100,671.00 </w:t>
            </w:r>
          </w:p>
        </w:tc>
      </w:tr>
      <w:tr w14:paraId="7864B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78C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063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北京华诺泰生物医药科技有限公司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300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100,671.00 </w:t>
            </w:r>
          </w:p>
        </w:tc>
      </w:tr>
      <w:tr w14:paraId="7F75D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F1C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AB2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北京特思迪半导体设备有限公司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4D8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100,671.00 </w:t>
            </w:r>
          </w:p>
        </w:tc>
      </w:tr>
      <w:tr w14:paraId="7372A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975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8FA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北京通嘉宏瑞科技有限公司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0F1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100,671.00 </w:t>
            </w:r>
          </w:p>
        </w:tc>
      </w:tr>
      <w:tr w14:paraId="24354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588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1D4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北京昕感科技有限责任公司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E15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100,671.00 </w:t>
            </w:r>
          </w:p>
        </w:tc>
      </w:tr>
      <w:tr w14:paraId="4311B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2B0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9F6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昂坤视觉(北京)科技有限公司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5CC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100,671.00 </w:t>
            </w:r>
          </w:p>
        </w:tc>
      </w:tr>
      <w:tr w14:paraId="06569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02C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99A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数盾信息科技股份有限公司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D92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100,671.00 </w:t>
            </w:r>
          </w:p>
        </w:tc>
      </w:tr>
      <w:tr w14:paraId="160FB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B3C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5DA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微元合成生物技术（北京）有限公司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90C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100,671.00 </w:t>
            </w:r>
          </w:p>
        </w:tc>
      </w:tr>
      <w:tr w14:paraId="1ADA2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023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FE6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北京清大科越股份有限公司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AB1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100,671.00 </w:t>
            </w:r>
          </w:p>
        </w:tc>
      </w:tr>
      <w:tr w14:paraId="2770E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7C4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528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华辉安健（北京）生物科技有限公司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A0D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100,671.00 </w:t>
            </w:r>
          </w:p>
        </w:tc>
      </w:tr>
      <w:tr w14:paraId="5B257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66F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D9E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北京沐言智语科技有限公司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2E6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100,671.00 </w:t>
            </w:r>
          </w:p>
        </w:tc>
      </w:tr>
      <w:tr w14:paraId="11232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92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C2D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北京泓慧国际能源技术发展有限公司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945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100,671.00 </w:t>
            </w:r>
          </w:p>
        </w:tc>
      </w:tr>
      <w:tr w14:paraId="6ED1D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9CB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39F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北京特纳飞电子技术有限公司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303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100,671.00 </w:t>
            </w:r>
          </w:p>
        </w:tc>
      </w:tr>
      <w:tr w14:paraId="7F048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64F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7AA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北京茵诺医药科技有限公司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08D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100,671.00 </w:t>
            </w:r>
          </w:p>
        </w:tc>
      </w:tr>
      <w:tr w14:paraId="34230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246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383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北京新羿生物科技有限公司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7B4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100,671.00 </w:t>
            </w:r>
          </w:p>
        </w:tc>
      </w:tr>
      <w:tr w14:paraId="69740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A99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231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北京极光星通科技有限公司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197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100,671.00 </w:t>
            </w:r>
          </w:p>
        </w:tc>
      </w:tr>
      <w:tr w14:paraId="04B7D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34C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8EF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北京庭宇科技有限公司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104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100,671.00 </w:t>
            </w:r>
          </w:p>
        </w:tc>
      </w:tr>
      <w:tr w14:paraId="21FEA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22E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541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北京亮道智能汽车技术有限公司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12E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100,671.00 </w:t>
            </w:r>
          </w:p>
        </w:tc>
      </w:tr>
      <w:tr w14:paraId="662BF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CBF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8D1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华翊博奥（北京）量子科技有限公司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CA3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100,671.00 </w:t>
            </w:r>
          </w:p>
        </w:tc>
      </w:tr>
      <w:tr w14:paraId="7BA1B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1C6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426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北京中因科技有限公司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ACE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100,671.00 </w:t>
            </w:r>
          </w:p>
        </w:tc>
      </w:tr>
      <w:tr w14:paraId="069AE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F01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4EF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北京博昊云天科技有限公司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6D8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100,671.00 </w:t>
            </w:r>
          </w:p>
        </w:tc>
      </w:tr>
      <w:tr w14:paraId="413B6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66F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BEE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北京慕成防火绝热特种材料有限公司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572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100,671.00 </w:t>
            </w:r>
          </w:p>
        </w:tc>
      </w:tr>
      <w:tr w14:paraId="17D0C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994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089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北京氢璞创能科技有限公司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1FB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100,671.00 </w:t>
            </w:r>
          </w:p>
        </w:tc>
      </w:tr>
      <w:tr w14:paraId="4FE15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772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181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安世亚太科技股份有限公司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10F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100,671.00 </w:t>
            </w:r>
          </w:p>
        </w:tc>
      </w:tr>
      <w:tr w14:paraId="6E597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1C0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29A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北京超星未来科技有限公司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178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100,671.00 </w:t>
            </w:r>
          </w:p>
        </w:tc>
      </w:tr>
      <w:tr w14:paraId="0E18E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F7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294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北京臻知医学科技有限责任公司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C47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100,671.00 </w:t>
            </w:r>
          </w:p>
        </w:tc>
      </w:tr>
      <w:tr w14:paraId="18C59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8F9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BD2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世优（北京）科技股份有限公司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583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100,671.00 </w:t>
            </w:r>
          </w:p>
        </w:tc>
      </w:tr>
      <w:tr w14:paraId="25B04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165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932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中科世通亨奇（北京）科技有限公司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628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100,671.00 </w:t>
            </w:r>
          </w:p>
        </w:tc>
      </w:tr>
      <w:tr w14:paraId="3CA00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4F0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05F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北京凯达恒业农业技术开发有限公司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2D3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100,671.00 </w:t>
            </w:r>
          </w:p>
        </w:tc>
      </w:tr>
      <w:tr w14:paraId="35EAB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0CA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A2C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北京晶格领域半导体有限公司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153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100,671.00 </w:t>
            </w:r>
          </w:p>
        </w:tc>
      </w:tr>
      <w:tr w14:paraId="0C026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151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D42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北京未磁科技有限公司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DD7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0BC49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01E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430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国投融合科技股份有限公司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FCD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78477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77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F5A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逸超医疗科技（北京）有限公司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7A2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08C96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F07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1B9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北京加速进化科技有限公司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BF9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78C11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05D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A93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北京凡知医学科技有限公司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2F1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48AD4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898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988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长扬科技（北京）股份有限公司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7A1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3517A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0BC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030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北京伟德杰生物科技有限公司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23A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5E843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2D5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4B8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图湃（北京）医疗科技有限公司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96F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1B66C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D0C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72A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通明智云（北京）科技有限公司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FBE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0602A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524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7C0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北京天耀宏图科技有限公司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BAB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713A3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42F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766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北京盈凯赛威生物技术有限公司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CC3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353E8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22A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63A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北京清能互联科技有限公司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D95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7D151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A09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256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北京基流科技有限公司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80D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1BCF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04B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B1C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北京瓦特曼智能科技有限公司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781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12665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504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3DC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北京智盟信通科技有限公司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A55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34CFA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7FF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F96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北京中集冷云科技有限公司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E5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15298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E49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A6E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北京清研智束科技有限公司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0A0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5E7A4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42A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94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安迈特科技（北京）有限公司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1C5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0C676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233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379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北京云智软通信息技术有限公司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8A3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59655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761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BE4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北京悦唯医疗科技有限责任公司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D98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3B1CC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D1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77C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北京博视像元科技有限公司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F6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56ECE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2B1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938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欧世盛（北京）科技有限公司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215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27F77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E26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895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北京云基科技股份有限公司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174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255F2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D35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E0E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神济昌华（北京）生物科技有限公司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457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434BF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7C3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73B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北京国泰网信科技有限公司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12E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351F2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AC2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9C5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北京唐吉诃德科技有限公司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BBE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59EFE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2C5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D4B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锐泰微（北京）电子科技有限公司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FDA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25667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3FD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0E3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北京迈迪斯医疗技术有限公司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10C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5B366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2E4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D6F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光轮智能（北京）科技有限公司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257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3FDBF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49E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CD7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北京智愈医疗科技有限公司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61A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06234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E7A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CFA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北科蕴宏环保科技（北京）有限公司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E5E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22BC4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4E6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D25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北京航景创新科技有限公司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C94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62F2E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4C7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14B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A5F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3EF70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84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175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北京绿色康成生物技术有限公司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3CE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786C7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EBB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40B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北京新忆科技有限公司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565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2AA49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4CF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164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益科思特（北京)医药科技发展有限公司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131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371A0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ECD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719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北京伽略电子股份有限公司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BE5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12BD7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E59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379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北京透彻未来科技有限公司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B41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24ECB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821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F1F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北京航星传动科技有限公司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A99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0C23B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05B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6EC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北京数渡信息科技有限公司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4F3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5413E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8E9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D03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北京慧宝源生物技术股份有限公司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8D7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2C207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B6A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E60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北京高科数聚技术有限公司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5BC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65911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762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199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北京良远生物医药研究有限公司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B41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2AB16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175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70C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北京洛必德科技有限公司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9A3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47957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BAC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EBD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北京东方略生物医药科技股份有限公司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747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291C7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AE3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3AD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清研智行（北京）科技有限公司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422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6CB22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E24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FF5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北京中数睿智科技有限公司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D64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46C8D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B70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517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北京主线科技有限公司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78C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16D44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966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C51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北京微链道爱科技有限公司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7A2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3E321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C34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DBD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北京焱融科技有限公司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96A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0E0DD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B90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D92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北京层浪生物科技有限公司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022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6EB78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313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326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北京融为科技有限公司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DFE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4FF90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4CD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77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北京他山科技有限公司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6F2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3944B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8BF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CB2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北京路凯智行科技有限公司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6E1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236E0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E24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CB6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北京电擎科技有限公司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CD0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4B310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3A7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3B5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超目科技（北京）有限公司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EF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4F01F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553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602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圣至润合（北京）生物科技有限公司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037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7BF22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A6A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869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北京暖流科技有限公司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2EB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4E56A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DC7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BBA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北京柏睿数据技术股份有限公司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8A3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47F2A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95C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918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演生潮（北京）生物科技有限公司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A39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10E93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BE6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F59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北京新数科技有限公司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8E2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2AD29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106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3B0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中科搏锐（北京）科技有限公司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DF5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1E998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8C0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C11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北京博奥晶方生物科技有限公司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A10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6CE26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0AE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C5D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北京炎黄国芯科技有限公司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6E3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1F50D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5CA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B6F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中科视语（北京）科技有限公司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97E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67,114.00 </w:t>
            </w:r>
          </w:p>
        </w:tc>
      </w:tr>
      <w:tr w14:paraId="79A79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FD7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DD5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北京超维景生物科技有限公司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3A4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64D01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E99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A44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认知光子（北京）激光科技有限公司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443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7FFCA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6BA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F8E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北京易诚高科科技发展有限公司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B4D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25B6A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729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372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北京华睿博视医学影像技术有限公司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F24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3F39A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437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006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多场低温科技（北京）有限公司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57A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2012B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1D3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99C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北京壹心壹翼科技有限公司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175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6D6FE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784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33C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北京恩兴动力电池有限公司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B6D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05CB6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FE6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DD4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北京智晶时代科技有限公司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74C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0A1C7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B2D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874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金捷利科技（北京）有限公司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858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1F202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8E2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FCE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索诺克（北京）科技有限公司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0B3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34FAB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7F8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A09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北京青元开物技术有限公司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4F0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2EF96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489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583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北京博研智通科技有限公司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5F5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42FAA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B1A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3F7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北京数洋智慧科技有限公司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2D6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720AD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759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4C3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北京卓鸷科技有限责任公司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CF5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45908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C32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F42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北京安龙生物医药有限公司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EC8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65E6F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4AF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824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北京至乐界生物科技有限公司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B3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4C335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81D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6C8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北京睿能世纪科技有限公司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C7D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03759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64D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45E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北京金史密斯科技股份有限公司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DDF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1CC86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2AB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0CC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北京京宇一美生物科技有限责任公司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742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49FBE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5C4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606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海纳医信（北京）软件科技有限责任公司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DAF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3820A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0FD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653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北京宏动科技股份有限公司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645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301F0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E1E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32F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北京弘象科技有限公司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825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0C8D4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AA0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51A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北京中科睿医信息科技有限公司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1BD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54418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591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50E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数翊科技（北京）有限公司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41F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74AEA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865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901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北京华视诺维医疗科技有限公司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497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34215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CF3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F19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北京优解未来科技有限公司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DAF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577EA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857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0D7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北京格致博雅生物科技有限公司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5B5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4A095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A5B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E3B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北京星箭长空测控技术股份有限公司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552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4E148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C68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C83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北京雪诺科技有限公司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7F4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26F74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4D1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593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北京智网易联科技有限公司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ED2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3CB3E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381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887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北京氢源智能科技有限公司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639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1590B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E84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75E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北京中科飞龙传感技术有限责任公司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E1F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2D5F0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6D7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FD8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北京星河智源科技有限公司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C8F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1D118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155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4C8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北京华智信科技发展有限公司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099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13486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D47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067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清控环境（北京）有限公司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C1D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20628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256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1E6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天谋科技（北京）有限公司  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389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4B7AF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EB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4F6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庄亚（北京）生物科技有限公司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4B7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3248C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8BA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AB8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北京阿迈特医疗器械有限公司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688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2752F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8A0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ABE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北京东方至远科技股份有限公司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D65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06713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4AE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143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北京航翊科技有限公司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922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1C34D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706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335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北京眸视科技有限公司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2C2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1D8EE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D62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DC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北京罗迅科技有限公司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A27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37B5D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990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BEE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北京中辰至刚科技有限公司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01C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65174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0B6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126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伟卓石油科技（北京）有限公司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363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6F72C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D6D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77F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北京元泰能材科技有限公司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EA7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4B2D4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C20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703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北京共绩科技有限公司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756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22685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55D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EE8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北京厚笃科技有限公司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288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3AC01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445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562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北京雷动智创科技有限公司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F91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2180A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B5C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451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北京圜晖科技有限公司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034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2E691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A1D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CBA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北京海舶无人船科技有限公司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AF9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081E6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01A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BAA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智维精准（北京）医疗科技有限公司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972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6A564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3D9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C5A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北京极简智能科技有限公司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CC9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0317B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EBB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B51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北京瞳沐医疗科技有限公司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732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33B9E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65A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698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北京简辑科技有限公司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A30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773EF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D86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4C8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北京中科纯金科技有限公司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C83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67BA8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703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A22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北京腾凌科技有限公司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56B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174DE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8ED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418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北京白杨智能科技有限公司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B52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25A1E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BED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1EB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北京弘海微创科技有限公司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5A0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28ACA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0E9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790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北京中智软创信息技术有限公司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6C5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0AF82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C65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40E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北京鹏鹄物宇科技发展有限公司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83A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02D52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84A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F2E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北京神州邦邦技术服务有限公司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640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02A29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DFC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926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北京聚睿众邦科技有限公司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D81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7B18A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835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28F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北京智通云联科技有限公司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B25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383C3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FB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9AD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北京微元时代科技有限公司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42A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28FC4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BC6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43C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纪元数科（北京）技术有限公司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6C8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  <w:tr w14:paraId="4FE64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98B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C36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中熵科技（北京）有限公司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C06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33,557.00 </w:t>
            </w:r>
          </w:p>
        </w:tc>
      </w:tr>
    </w:tbl>
    <w:p w14:paraId="01C36896"/>
    <w:sectPr>
      <w:pgSz w:w="12240" w:h="15840"/>
      <w:pgMar w:top="1962" w:right="1474" w:bottom="1848" w:left="1587" w:header="720" w:footer="720" w:gutter="0"/>
      <w:paperSrc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AndChars" w:linePitch="590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A246029" w:usb3="0400200C" w:csb0="600001FF" w:csb1="DFFF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方正小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MDk4M2VmMTM5MjVmMWY2ZjczYjM1NmFiNjlkY2YifQ=="/>
  </w:docVars>
  <w:rsids>
    <w:rsidRoot w:val="12121FC9"/>
    <w:rsid w:val="12121FC9"/>
    <w:rsid w:val="1C963DBD"/>
    <w:rsid w:val="2948705F"/>
    <w:rsid w:val="2DDE404C"/>
    <w:rsid w:val="74A3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5"/>
    <w:uiPriority w:val="0"/>
    <w:pPr>
      <w:jc w:val="left"/>
    </w:pPr>
  </w:style>
  <w:style w:type="paragraph" w:styleId="3">
    <w:name w:val="Body Text"/>
    <w:basedOn w:val="1"/>
    <w:link w:val="15"/>
    <w:uiPriority w:val="0"/>
    <w:pPr>
      <w:spacing w:after="120" w:afterLines="0" w:afterAutospacing="0"/>
    </w:pPr>
  </w:style>
  <w:style w:type="paragraph" w:styleId="4">
    <w:name w:val="Body Text Indent"/>
    <w:basedOn w:val="1"/>
    <w:link w:val="21"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link w:val="2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27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link w:val="13"/>
    <w:uiPriority w:val="0"/>
    <w:rPr>
      <w:rFonts w:ascii="Courier New" w:hAnsi="Courier New"/>
      <w:sz w:val="20"/>
    </w:rPr>
  </w:style>
  <w:style w:type="paragraph" w:styleId="8">
    <w:name w:val="Title"/>
    <w:basedOn w:val="1"/>
    <w:link w:val="17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0">
    <w:name w:val="Table Grid"/>
    <w:basedOn w:val="9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2">
    <w:name w:val="page number"/>
    <w:basedOn w:val="11"/>
    <w:uiPriority w:val="0"/>
    <w:rPr>
      <w:rFonts w:hint="default" w:ascii="Times New Roman" w:hAnsi="Times New Roman" w:eastAsia="宋体" w:cs="Times New Roman"/>
    </w:rPr>
  </w:style>
  <w:style w:type="character" w:customStyle="1" w:styleId="13">
    <w:name w:val="HTML 预设格式 字符"/>
    <w:basedOn w:val="11"/>
    <w:link w:val="7"/>
    <w:uiPriority w:val="0"/>
    <w:rPr>
      <w:rFonts w:hint="eastAsia" w:ascii="宋体" w:hAnsi="宋体" w:eastAsia="宋体" w:cs="宋体"/>
      <w:sz w:val="24"/>
      <w:szCs w:val="24"/>
    </w:rPr>
  </w:style>
  <w:style w:type="character" w:customStyle="1" w:styleId="14">
    <w:name w:val="font21"/>
    <w:basedOn w:val="11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5">
    <w:name w:val="正文文本 字符"/>
    <w:basedOn w:val="11"/>
    <w:link w:val="3"/>
    <w:uiPriority w:val="0"/>
    <w:rPr>
      <w:rFonts w:hint="default" w:ascii="Calibri" w:hAnsi="Calibri" w:cs="Calibri"/>
      <w:kern w:val="2"/>
      <w:sz w:val="21"/>
      <w:szCs w:val="24"/>
    </w:rPr>
  </w:style>
  <w:style w:type="character" w:customStyle="1" w:styleId="16">
    <w:name w:val="font41"/>
    <w:basedOn w:val="11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7">
    <w:name w:val="标题 字符"/>
    <w:basedOn w:val="11"/>
    <w:link w:val="8"/>
    <w:uiPriority w:val="0"/>
    <w:rPr>
      <w:rFonts w:hint="eastAsia" w:ascii="方正小标宋_GBK" w:hAnsi="方正小标宋_GBK" w:eastAsia="方正小标宋_GBK" w:cs="方正小标宋_GBK"/>
      <w:kern w:val="2"/>
      <w:sz w:val="44"/>
      <w:szCs w:val="44"/>
    </w:rPr>
  </w:style>
  <w:style w:type="character" w:customStyle="1" w:styleId="18">
    <w:name w:val="font112"/>
    <w:basedOn w:val="11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9">
    <w:name w:val="font51"/>
    <w:basedOn w:val="11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0">
    <w:name w:val="font91"/>
    <w:basedOn w:val="11"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21">
    <w:name w:val="正文文本缩进 字符"/>
    <w:basedOn w:val="11"/>
    <w:link w:val="4"/>
    <w:uiPriority w:val="0"/>
    <w:rPr>
      <w:kern w:val="2"/>
      <w:sz w:val="21"/>
      <w:szCs w:val="24"/>
    </w:rPr>
  </w:style>
  <w:style w:type="character" w:customStyle="1" w:styleId="22">
    <w:name w:val="font71"/>
    <w:basedOn w:val="11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11"/>
    <w:basedOn w:val="11"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24">
    <w:name w:val="font61"/>
    <w:basedOn w:val="11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5">
    <w:name w:val="批注文字 字符"/>
    <w:basedOn w:val="11"/>
    <w:link w:val="2"/>
    <w:uiPriority w:val="0"/>
    <w:rPr>
      <w:rFonts w:hint="default" w:ascii="Calibri" w:hAnsi="Calibri" w:cs="Calibri"/>
      <w:kern w:val="2"/>
      <w:sz w:val="21"/>
      <w:szCs w:val="24"/>
    </w:rPr>
  </w:style>
  <w:style w:type="character" w:customStyle="1" w:styleId="26">
    <w:name w:val="页脚 字符"/>
    <w:basedOn w:val="11"/>
    <w:link w:val="5"/>
    <w:uiPriority w:val="0"/>
    <w:rPr>
      <w:rFonts w:hint="default" w:ascii="Calibri" w:hAnsi="Calibri" w:cs="Calibri"/>
      <w:kern w:val="2"/>
      <w:sz w:val="18"/>
      <w:szCs w:val="18"/>
    </w:rPr>
  </w:style>
  <w:style w:type="character" w:customStyle="1" w:styleId="27">
    <w:name w:val="页眉 字符"/>
    <w:basedOn w:val="11"/>
    <w:link w:val="6"/>
    <w:uiPriority w:val="0"/>
    <w:rPr>
      <w:rFonts w:hint="default" w:ascii="DejaVu Sans" w:hAnsi="DejaVu Sans" w:eastAsia="DejaVu Sans" w:cs="DejaVu Sans"/>
      <w:kern w:val="2"/>
      <w:sz w:val="18"/>
      <w:szCs w:val="24"/>
    </w:rPr>
  </w:style>
  <w:style w:type="character" w:customStyle="1" w:styleId="28">
    <w:name w:val="正文文本首行缩进 2 字符"/>
    <w:basedOn w:val="21"/>
    <w:uiPriority w:val="0"/>
    <w:rPr>
      <w:rFonts w:hint="eastAsia" w:ascii="仿宋" w:hAnsi="仿宋" w:eastAsia="仿宋" w:cs="仿宋"/>
      <w:kern w:val="2"/>
      <w:sz w:val="28"/>
      <w:szCs w:val="24"/>
    </w:rPr>
  </w:style>
  <w:style w:type="character" w:customStyle="1" w:styleId="29">
    <w:name w:val="font01"/>
    <w:basedOn w:val="11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0">
    <w:name w:val="font101"/>
    <w:basedOn w:val="11"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31">
    <w:name w:val="font31"/>
    <w:basedOn w:val="11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2">
    <w:name w:val="font81"/>
    <w:basedOn w:val="11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2024-11-22T02:02:00Z</dcterms:created>
  <dc:creator>WPS_1690420078</dc:creator>
  <cp:lastModifiedBy>WPS_1690420078</cp:lastModifiedBy>
  <dcterms:modified xsi:type="dcterms:W3CDTF">2024-11-22T02:06:09Z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A37D8B77CB8D4E239E88574C3C5F8D39_11</vt:lpwstr>
  </property>
</Properties>
</file>