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BCEB" w14:textId="77777777" w:rsidR="00284C74" w:rsidRDefault="00000000" w:rsidP="00607AFD">
      <w:pPr>
        <w:autoSpaceDE w:val="0"/>
        <w:autoSpaceDN w:val="0"/>
        <w:adjustRightInd w:val="0"/>
        <w:snapToGrid w:val="0"/>
        <w:spacing w:line="560" w:lineRule="exact"/>
        <w:jc w:val="left"/>
        <w:rPr>
          <w:rFonts w:ascii="黑体" w:eastAsia="黑体" w:hAnsi="黑体" w:cs="黑体" w:hint="eastAsia"/>
          <w:w w:val="105"/>
          <w:sz w:val="32"/>
          <w:szCs w:val="32"/>
        </w:rPr>
      </w:pPr>
      <w:r>
        <w:rPr>
          <w:rFonts w:ascii="黑体" w:eastAsia="黑体" w:hAnsi="黑体" w:cs="黑体" w:hint="eastAsia"/>
          <w:w w:val="105"/>
          <w:sz w:val="32"/>
          <w:szCs w:val="32"/>
        </w:rPr>
        <w:t>附件1</w:t>
      </w:r>
    </w:p>
    <w:p w14:paraId="5E10837F" w14:textId="77777777" w:rsidR="00284C74" w:rsidRDefault="00284C74" w:rsidP="00607AFD">
      <w:pPr>
        <w:pStyle w:val="a3"/>
        <w:adjustRightInd w:val="0"/>
        <w:snapToGrid w:val="0"/>
        <w:spacing w:line="560" w:lineRule="exact"/>
        <w:rPr>
          <w:sz w:val="10"/>
          <w:szCs w:val="10"/>
        </w:rPr>
      </w:pPr>
    </w:p>
    <w:p w14:paraId="42B4290D" w14:textId="380A57CE" w:rsidR="00284C74" w:rsidRDefault="00000000" w:rsidP="00607AFD">
      <w:pPr>
        <w:adjustRightInd w:val="0"/>
        <w:snapToGrid w:val="0"/>
        <w:spacing w:line="560" w:lineRule="exact"/>
        <w:jc w:val="center"/>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小标宋简体" w:cs="方正小标宋简体" w:hint="eastAsia"/>
          <w:color w:val="000000"/>
          <w:kern w:val="0"/>
          <w:sz w:val="44"/>
          <w:szCs w:val="44"/>
        </w:rPr>
        <w:t>北京市第一批第二年专精特新“小巨人</w:t>
      </w:r>
      <w:r w:rsidR="00607AFD">
        <w:rPr>
          <w:rFonts w:ascii="方正小标宋简体" w:eastAsia="方正小标宋简体" w:hAnsi="方正小标宋简体" w:cs="方正小标宋简体" w:hint="eastAsia"/>
          <w:color w:val="000000"/>
          <w:kern w:val="0"/>
          <w:sz w:val="44"/>
          <w:szCs w:val="44"/>
        </w:rPr>
        <w:t>”</w:t>
      </w:r>
      <w:r>
        <w:rPr>
          <w:rFonts w:ascii="方正小标宋简体" w:eastAsia="方正小标宋简体" w:hAnsi="方正小标宋简体" w:cs="方正小标宋简体" w:hint="eastAsia"/>
          <w:color w:val="000000"/>
          <w:kern w:val="0"/>
          <w:sz w:val="44"/>
          <w:szCs w:val="44"/>
        </w:rPr>
        <w:t>企业高质量发展项目验收申报指南</w:t>
      </w:r>
    </w:p>
    <w:p w14:paraId="1497A7D3" w14:textId="77777777" w:rsidR="00284C74" w:rsidRPr="00607AFD" w:rsidRDefault="00284C74" w:rsidP="00607AFD">
      <w:pPr>
        <w:adjustRightInd w:val="0"/>
        <w:snapToGrid w:val="0"/>
        <w:spacing w:line="560" w:lineRule="exact"/>
        <w:rPr>
          <w:rFonts w:ascii="仿宋_GB2312" w:eastAsia="仿宋_GB2312" w:hAnsi="仿宋_GB2312" w:cs="仿宋_GB2312" w:hint="eastAsia"/>
          <w:sz w:val="32"/>
          <w:szCs w:val="32"/>
        </w:rPr>
      </w:pPr>
    </w:p>
    <w:p w14:paraId="190E03CD" w14:textId="052E71DB"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根据《财政部 工业和信息化部关于支持“专精特新”中小企业高质量发展的通知》（</w:t>
      </w:r>
      <w:proofErr w:type="gramStart"/>
      <w:r>
        <w:rPr>
          <w:rFonts w:ascii="仿宋_GB2312" w:eastAsia="仿宋_GB2312" w:hAnsi="仿宋_GB2312" w:cs="仿宋_GB2312" w:hint="eastAsia"/>
          <w:sz w:val="32"/>
          <w:szCs w:val="32"/>
        </w:rPr>
        <w:t>财建〔2021〕</w:t>
      </w:r>
      <w:proofErr w:type="gramEnd"/>
      <w:r>
        <w:rPr>
          <w:rFonts w:ascii="仿宋_GB2312" w:eastAsia="仿宋_GB2312" w:hAnsi="仿宋_GB2312" w:cs="仿宋_GB2312" w:hint="eastAsia"/>
          <w:sz w:val="32"/>
          <w:szCs w:val="32"/>
        </w:rPr>
        <w:t>2号）、《北京市第一批专精特新“小巨人”企业高质量发展项目申报指南》等要求，市经济和信息化局会同市财政局编制了《北京市第一批第二年专精特新“小巨人”企业高质量发展项目验收申报指南》，具体内容如下。</w:t>
      </w:r>
    </w:p>
    <w:p w14:paraId="49B48126" w14:textId="77777777" w:rsidR="00284C74" w:rsidRPr="00081398" w:rsidRDefault="00000000" w:rsidP="00081398">
      <w:pPr>
        <w:pStyle w:val="1"/>
        <w:spacing w:before="0" w:after="0" w:line="560" w:lineRule="exact"/>
        <w:ind w:firstLine="640"/>
        <w:rPr>
          <w:rFonts w:ascii="Times New Roman" w:hAnsi="Times New Roman"/>
          <w:b w:val="0"/>
          <w:bCs w:val="0"/>
        </w:rPr>
      </w:pPr>
      <w:r w:rsidRPr="00081398">
        <w:rPr>
          <w:rFonts w:ascii="Times New Roman" w:hAnsi="Times New Roman"/>
          <w:b w:val="0"/>
          <w:bCs w:val="0"/>
        </w:rPr>
        <w:t>一、</w:t>
      </w:r>
      <w:r w:rsidRPr="00081398">
        <w:rPr>
          <w:rFonts w:ascii="Times New Roman" w:hAnsi="Times New Roman" w:hint="eastAsia"/>
          <w:b w:val="0"/>
          <w:bCs w:val="0"/>
        </w:rPr>
        <w:t>验收</w:t>
      </w:r>
      <w:r w:rsidRPr="00081398">
        <w:rPr>
          <w:rFonts w:ascii="Times New Roman" w:hAnsi="Times New Roman"/>
          <w:b w:val="0"/>
          <w:bCs w:val="0"/>
        </w:rPr>
        <w:t>范围</w:t>
      </w:r>
    </w:p>
    <w:p w14:paraId="2CCB790E" w14:textId="15EC5968"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已获得北京市第一批第二年高质量发展资金支持的技术成果产业化项目、产业链协同配套项目，应</w:t>
      </w:r>
      <w:r w:rsidR="00646B76">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本指南要求完成项目验收工作。采用奖励方式支持的创新能力提升项目、数字化网络化智能化改造项目不需要进行验收。</w:t>
      </w:r>
    </w:p>
    <w:p w14:paraId="14EFD74B" w14:textId="77777777" w:rsidR="00284C74" w:rsidRPr="00081398" w:rsidRDefault="00000000" w:rsidP="00081398">
      <w:pPr>
        <w:pStyle w:val="1"/>
        <w:spacing w:before="0" w:after="0" w:line="560" w:lineRule="exact"/>
        <w:ind w:firstLine="640"/>
        <w:rPr>
          <w:rFonts w:ascii="Times New Roman" w:hAnsi="Times New Roman"/>
          <w:b w:val="0"/>
          <w:bCs w:val="0"/>
        </w:rPr>
      </w:pPr>
      <w:r w:rsidRPr="00081398">
        <w:rPr>
          <w:rFonts w:ascii="Times New Roman" w:hAnsi="Times New Roman" w:hint="eastAsia"/>
          <w:b w:val="0"/>
          <w:bCs w:val="0"/>
        </w:rPr>
        <w:t>二</w:t>
      </w:r>
      <w:r w:rsidRPr="00081398">
        <w:rPr>
          <w:rFonts w:ascii="Times New Roman" w:hAnsi="Times New Roman"/>
          <w:b w:val="0"/>
          <w:bCs w:val="0"/>
        </w:rPr>
        <w:t>、</w:t>
      </w:r>
      <w:r w:rsidRPr="00081398">
        <w:rPr>
          <w:rFonts w:ascii="Times New Roman" w:hAnsi="Times New Roman" w:hint="eastAsia"/>
          <w:b w:val="0"/>
          <w:bCs w:val="0"/>
        </w:rPr>
        <w:t>验收要求</w:t>
      </w:r>
    </w:p>
    <w:p w14:paraId="50231D7B" w14:textId="77777777"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1.技术成果产业化项目</w:t>
      </w:r>
    </w:p>
    <w:p w14:paraId="6E2ECB3A" w14:textId="77777777"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项目按计划完成建设内容和投资额度，项目完成预期技术指标、生产能力、经济效益和社会效益，项目财务核算体系完整清晰，财政资金使用合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、账务处理规范。</w:t>
      </w:r>
    </w:p>
    <w:p w14:paraId="14375E38" w14:textId="4684ED17"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存在下列情况之一</w:t>
      </w:r>
      <w:r w:rsidR="00646B76">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不予通过验收，并退回第一阶段支持的</w:t>
      </w:r>
      <w:r>
        <w:rPr>
          <w:rFonts w:ascii="仿宋_GB2312" w:eastAsia="仿宋_GB2312" w:hAnsi="仿宋_GB2312" w:cs="仿宋_GB2312" w:hint="eastAsia"/>
          <w:sz w:val="32"/>
          <w:szCs w:val="32"/>
        </w:rPr>
        <w:lastRenderedPageBreak/>
        <w:t>资金：（1）未按合同要求完成计划建设内容，且实际投资低于计划投资80%的；（2）提供的验收文件、资料、数据不真实的；（3）项目知识产权存在纠纷尚未解决的。</w:t>
      </w:r>
    </w:p>
    <w:p w14:paraId="2B263E6C" w14:textId="77777777"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2.产业链协同配套项目</w:t>
      </w:r>
    </w:p>
    <w:p w14:paraId="753571EC" w14:textId="77777777"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项目按计划完成建设内容和投资额度，项目完成预期技术指标、生产能力等，项目产品/服务进入行业龙头企业产品/服务采购库。</w:t>
      </w:r>
    </w:p>
    <w:p w14:paraId="1E606FE2" w14:textId="77777777"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存在下列情况之一，不予通过验收，并退回第一阶段支持的资金：（1）未按要求完成计划建设内容，且实际投资低于计划投资80%的；（2）开发期限内解除合同的；（3）提供的验收文件、合同、发票不真实的；（4）项目知识产权存在纠纷尚未解决的。</w:t>
      </w:r>
    </w:p>
    <w:p w14:paraId="74B10265" w14:textId="77777777" w:rsidR="00284C74" w:rsidRPr="009F7DA7" w:rsidRDefault="00000000" w:rsidP="006516C9">
      <w:pPr>
        <w:pStyle w:val="1"/>
        <w:spacing w:before="0" w:after="0" w:line="560" w:lineRule="exact"/>
        <w:ind w:firstLine="640"/>
        <w:rPr>
          <w:rFonts w:ascii="Times New Roman" w:hAnsi="Times New Roman"/>
          <w:b w:val="0"/>
          <w:bCs w:val="0"/>
        </w:rPr>
      </w:pPr>
      <w:r w:rsidRPr="009F7DA7">
        <w:rPr>
          <w:rFonts w:ascii="Times New Roman" w:hAnsi="Times New Roman" w:hint="eastAsia"/>
          <w:b w:val="0"/>
          <w:bCs w:val="0"/>
        </w:rPr>
        <w:t>三</w:t>
      </w:r>
      <w:r w:rsidRPr="009F7DA7">
        <w:rPr>
          <w:rFonts w:ascii="Times New Roman" w:hAnsi="Times New Roman"/>
          <w:b w:val="0"/>
          <w:bCs w:val="0"/>
        </w:rPr>
        <w:t>、</w:t>
      </w:r>
      <w:r w:rsidRPr="009F7DA7">
        <w:rPr>
          <w:rFonts w:ascii="Times New Roman" w:hAnsi="Times New Roman" w:hint="eastAsia"/>
          <w:b w:val="0"/>
          <w:bCs w:val="0"/>
        </w:rPr>
        <w:t>验收程序</w:t>
      </w:r>
    </w:p>
    <w:p w14:paraId="45B5DFF7" w14:textId="0D1E5BF3"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项目验收以合同书为依据，采取文件审查或会议审查的方式。会议审查方式验收，由市</w:t>
      </w:r>
      <w:r w:rsidR="006516C9">
        <w:rPr>
          <w:rFonts w:ascii="仿宋_GB2312" w:eastAsia="仿宋_GB2312" w:hAnsi="仿宋_GB2312" w:cs="仿宋_GB2312" w:hint="eastAsia"/>
          <w:sz w:val="32"/>
          <w:szCs w:val="32"/>
        </w:rPr>
        <w:t>经济和信息化</w:t>
      </w:r>
      <w:r>
        <w:rPr>
          <w:rFonts w:ascii="仿宋_GB2312" w:eastAsia="仿宋_GB2312" w:hAnsi="仿宋_GB2312" w:cs="仿宋_GB2312" w:hint="eastAsia"/>
          <w:sz w:val="32"/>
          <w:szCs w:val="32"/>
        </w:rPr>
        <w:t>局组织</w:t>
      </w:r>
      <w:r w:rsidR="006516C9">
        <w:rPr>
          <w:rFonts w:ascii="仿宋_GB2312" w:eastAsia="仿宋_GB2312" w:hAnsi="仿宋_GB2312" w:cs="仿宋_GB2312" w:hint="eastAsia"/>
          <w:sz w:val="32"/>
          <w:szCs w:val="32"/>
        </w:rPr>
        <w:t>开展</w:t>
      </w:r>
      <w:r>
        <w:rPr>
          <w:rFonts w:ascii="仿宋_GB2312" w:eastAsia="仿宋_GB2312" w:hAnsi="仿宋_GB2312" w:cs="仿宋_GB2312" w:hint="eastAsia"/>
          <w:sz w:val="32"/>
          <w:szCs w:val="32"/>
        </w:rPr>
        <w:t>，成立项目验收组，</w:t>
      </w:r>
      <w:r w:rsidR="008C6FE9">
        <w:rPr>
          <w:rFonts w:ascii="仿宋_GB2312" w:eastAsia="仿宋_GB2312" w:hAnsi="仿宋_GB2312" w:cs="仿宋_GB2312" w:hint="eastAsia"/>
          <w:sz w:val="32"/>
          <w:szCs w:val="32"/>
        </w:rPr>
        <w:t>进行现场查验和会议审查，并出具验收意见。项目</w:t>
      </w:r>
      <w:r>
        <w:rPr>
          <w:rFonts w:ascii="仿宋_GB2312" w:eastAsia="仿宋_GB2312" w:hAnsi="仿宋_GB2312" w:cs="仿宋_GB2312" w:hint="eastAsia"/>
          <w:sz w:val="32"/>
          <w:szCs w:val="32"/>
        </w:rPr>
        <w:t>验收组由技术、经济（财务）、工程建设、项目管理等方面的专家组成。文件审查方式验收，由</w:t>
      </w:r>
      <w:r w:rsidR="008C6FE9">
        <w:rPr>
          <w:rFonts w:ascii="仿宋_GB2312" w:eastAsia="仿宋_GB2312" w:hAnsi="仿宋_GB2312" w:cs="仿宋_GB2312" w:hint="eastAsia"/>
          <w:sz w:val="32"/>
          <w:szCs w:val="32"/>
        </w:rPr>
        <w:t>市经济和信息化局对</w:t>
      </w:r>
      <w:r>
        <w:rPr>
          <w:rFonts w:ascii="仿宋_GB2312" w:eastAsia="仿宋_GB2312" w:hAnsi="仿宋_GB2312" w:cs="仿宋_GB2312" w:hint="eastAsia"/>
          <w:sz w:val="32"/>
          <w:szCs w:val="32"/>
        </w:rPr>
        <w:t>验收资料</w:t>
      </w:r>
      <w:r w:rsidR="008C6FE9">
        <w:rPr>
          <w:rFonts w:ascii="仿宋_GB2312" w:eastAsia="仿宋_GB2312" w:hAnsi="仿宋_GB2312" w:cs="仿宋_GB2312" w:hint="eastAsia"/>
          <w:sz w:val="32"/>
          <w:szCs w:val="32"/>
        </w:rPr>
        <w:t>进行审查</w:t>
      </w:r>
      <w:r>
        <w:rPr>
          <w:rFonts w:ascii="仿宋_GB2312" w:eastAsia="仿宋_GB2312" w:hAnsi="仿宋_GB2312" w:cs="仿宋_GB2312" w:hint="eastAsia"/>
          <w:sz w:val="32"/>
          <w:szCs w:val="32"/>
        </w:rPr>
        <w:t>，并根据情况进行现场抽验。</w:t>
      </w:r>
    </w:p>
    <w:p w14:paraId="6D5DE98F" w14:textId="77777777" w:rsidR="00284C74" w:rsidRPr="009F7DA7" w:rsidRDefault="00000000" w:rsidP="005B6B2A">
      <w:pPr>
        <w:pStyle w:val="1"/>
        <w:spacing w:before="0" w:after="0" w:line="560" w:lineRule="exact"/>
        <w:ind w:firstLine="640"/>
        <w:rPr>
          <w:rFonts w:ascii="Times New Roman" w:hAnsi="Times New Roman"/>
          <w:b w:val="0"/>
          <w:bCs w:val="0"/>
        </w:rPr>
      </w:pPr>
      <w:r w:rsidRPr="009F7DA7">
        <w:rPr>
          <w:rFonts w:ascii="Times New Roman" w:hAnsi="Times New Roman" w:hint="eastAsia"/>
          <w:b w:val="0"/>
          <w:bCs w:val="0"/>
        </w:rPr>
        <w:t>四、其他工作要求</w:t>
      </w:r>
    </w:p>
    <w:p w14:paraId="46D60331" w14:textId="5B4F5177" w:rsidR="00284C74" w:rsidRPr="00B544C7" w:rsidRDefault="00000000" w:rsidP="00607AFD">
      <w:pPr>
        <w:adjustRightInd w:val="0"/>
        <w:snapToGrid w:val="0"/>
        <w:spacing w:line="560" w:lineRule="exact"/>
        <w:ind w:firstLineChars="200" w:firstLine="640"/>
        <w:rPr>
          <w:rFonts w:ascii="仿宋_GB2312" w:eastAsia="仿宋_GB2312" w:hAnsi="等线" w:cs="宋体" w:hint="eastAsia"/>
          <w:sz w:val="32"/>
          <w:szCs w:val="32"/>
        </w:rPr>
      </w:pPr>
      <w:r w:rsidRPr="00B544C7">
        <w:rPr>
          <w:rFonts w:ascii="仿宋_GB2312" w:eastAsia="仿宋_GB2312" w:hAnsi="等线" w:cs="宋体" w:hint="eastAsia"/>
          <w:sz w:val="32"/>
          <w:szCs w:val="32"/>
        </w:rPr>
        <w:t>1.本次申报采取线上提交的方式。项目单位按照本指南列明的申报资料清单（见附件1-1），于2024年</w:t>
      </w:r>
      <w:r w:rsidR="00123ADB">
        <w:rPr>
          <w:rFonts w:ascii="仿宋_GB2312" w:eastAsia="仿宋_GB2312" w:hAnsi="等线" w:cs="宋体" w:hint="eastAsia"/>
          <w:sz w:val="32"/>
          <w:szCs w:val="32"/>
        </w:rPr>
        <w:t>10</w:t>
      </w:r>
      <w:r w:rsidRPr="00B544C7">
        <w:rPr>
          <w:rFonts w:ascii="仿宋_GB2312" w:eastAsia="仿宋_GB2312" w:hAnsi="等线" w:cs="宋体" w:hint="eastAsia"/>
          <w:sz w:val="32"/>
          <w:szCs w:val="32"/>
        </w:rPr>
        <w:t>月</w:t>
      </w:r>
      <w:r w:rsidR="00123ADB">
        <w:rPr>
          <w:rFonts w:ascii="仿宋_GB2312" w:eastAsia="仿宋_GB2312" w:hAnsi="等线" w:cs="宋体" w:hint="eastAsia"/>
          <w:sz w:val="32"/>
          <w:szCs w:val="32"/>
        </w:rPr>
        <w:t>8</w:t>
      </w:r>
      <w:r w:rsidRPr="00B544C7">
        <w:rPr>
          <w:rFonts w:ascii="仿宋_GB2312" w:eastAsia="仿宋_GB2312" w:hAnsi="等线" w:cs="宋体" w:hint="eastAsia"/>
          <w:sz w:val="32"/>
          <w:szCs w:val="32"/>
        </w:rPr>
        <w:t>日24:00前</w:t>
      </w:r>
      <w:r w:rsidRPr="00B544C7">
        <w:rPr>
          <w:rFonts w:ascii="仿宋_GB2312" w:eastAsia="仿宋_GB2312" w:hAnsi="等线" w:cs="宋体"/>
          <w:sz w:val="32"/>
          <w:szCs w:val="32"/>
        </w:rPr>
        <w:t>通过</w:t>
      </w:r>
      <w:proofErr w:type="gramStart"/>
      <w:r w:rsidR="001133EE">
        <w:rPr>
          <w:rFonts w:ascii="仿宋_GB2312" w:eastAsia="仿宋_GB2312" w:hAnsi="等线" w:cs="宋体" w:hint="eastAsia"/>
          <w:sz w:val="32"/>
          <w:szCs w:val="32"/>
        </w:rPr>
        <w:t>“</w:t>
      </w:r>
      <w:proofErr w:type="gramEnd"/>
      <w:r w:rsidRPr="00B544C7">
        <w:rPr>
          <w:rFonts w:ascii="仿宋_GB2312" w:eastAsia="仿宋_GB2312" w:hAnsi="等线" w:cs="宋体"/>
          <w:sz w:val="32"/>
          <w:szCs w:val="32"/>
        </w:rPr>
        <w:t>北京通企服版APP-首页-一体化申报</w:t>
      </w:r>
      <w:r w:rsidRPr="005B6B2A">
        <w:rPr>
          <w:rFonts w:ascii="仿宋_GB2312" w:eastAsia="仿宋_GB2312" w:hAnsi="等线" w:cs="宋体"/>
          <w:sz w:val="32"/>
          <w:szCs w:val="32"/>
        </w:rPr>
        <w:t>平台-</w:t>
      </w:r>
      <w:r w:rsidR="00B544C7" w:rsidRPr="005B6B2A">
        <w:rPr>
          <w:rFonts w:ascii="仿宋_GB2312" w:eastAsia="仿宋_GB2312" w:hAnsi="等线" w:cs="宋体" w:hint="eastAsia"/>
          <w:sz w:val="32"/>
          <w:szCs w:val="32"/>
        </w:rPr>
        <w:t>《北京市第一</w:t>
      </w:r>
      <w:r w:rsidR="00B544C7" w:rsidRPr="005B6B2A">
        <w:rPr>
          <w:rFonts w:ascii="仿宋_GB2312" w:eastAsia="仿宋_GB2312" w:hAnsi="等线" w:cs="宋体" w:hint="eastAsia"/>
          <w:sz w:val="32"/>
          <w:szCs w:val="32"/>
        </w:rPr>
        <w:lastRenderedPageBreak/>
        <w:t>批第二年专精特新“小巨人”企业高质量发展项目验收申报指南》</w:t>
      </w:r>
      <w:r w:rsidRPr="005B6B2A">
        <w:rPr>
          <w:rFonts w:ascii="仿宋_GB2312" w:eastAsia="仿宋_GB2312" w:hAnsi="等线" w:cs="宋体"/>
          <w:sz w:val="32"/>
          <w:szCs w:val="32"/>
        </w:rPr>
        <w:t>-申报入口</w:t>
      </w:r>
      <w:proofErr w:type="gramStart"/>
      <w:r w:rsidR="001133EE">
        <w:rPr>
          <w:rFonts w:ascii="仿宋_GB2312" w:eastAsia="仿宋_GB2312" w:hAnsi="等线" w:cs="宋体" w:hint="eastAsia"/>
          <w:sz w:val="32"/>
          <w:szCs w:val="32"/>
        </w:rPr>
        <w:t>”</w:t>
      </w:r>
      <w:proofErr w:type="gramEnd"/>
      <w:r w:rsidRPr="005B6B2A">
        <w:rPr>
          <w:rFonts w:ascii="仿宋_GB2312" w:eastAsia="仿宋_GB2312" w:hAnsi="等线" w:cs="宋体"/>
          <w:sz w:val="32"/>
          <w:szCs w:val="32"/>
        </w:rPr>
        <w:t>或</w:t>
      </w:r>
      <w:proofErr w:type="gramStart"/>
      <w:r w:rsidR="001133EE">
        <w:rPr>
          <w:rFonts w:ascii="仿宋_GB2312" w:eastAsia="仿宋_GB2312" w:hAnsi="等线" w:cs="宋体" w:hint="eastAsia"/>
          <w:sz w:val="32"/>
          <w:szCs w:val="32"/>
        </w:rPr>
        <w:t>“</w:t>
      </w:r>
      <w:proofErr w:type="gramEnd"/>
      <w:r w:rsidRPr="005B6B2A">
        <w:rPr>
          <w:rFonts w:ascii="仿宋_GB2312" w:eastAsia="仿宋_GB2312" w:hAnsi="等线" w:cs="宋体"/>
          <w:sz w:val="32"/>
          <w:szCs w:val="32"/>
        </w:rPr>
        <w:t>北京市中小企业公共服务平台（www.smebj.cn）-首页-一体化申报平台-</w:t>
      </w:r>
      <w:r w:rsidR="00B544C7" w:rsidRPr="005B6B2A">
        <w:rPr>
          <w:rFonts w:ascii="仿宋_GB2312" w:eastAsia="仿宋_GB2312" w:hAnsi="等线" w:cs="宋体" w:hint="eastAsia"/>
          <w:sz w:val="32"/>
          <w:szCs w:val="32"/>
        </w:rPr>
        <w:t>《北京市第一批第二年专精特新“小巨人”企业高质量发展项目验收申报指南》</w:t>
      </w:r>
      <w:r w:rsidRPr="005B6B2A">
        <w:rPr>
          <w:rFonts w:ascii="仿宋_GB2312" w:eastAsia="仿宋_GB2312" w:hAnsi="等线" w:cs="宋体"/>
          <w:sz w:val="32"/>
          <w:szCs w:val="32"/>
        </w:rPr>
        <w:t>-申报</w:t>
      </w:r>
      <w:r w:rsidRPr="00B544C7">
        <w:rPr>
          <w:rFonts w:ascii="仿宋_GB2312" w:eastAsia="仿宋_GB2312" w:hAnsi="等线" w:cs="宋体"/>
          <w:sz w:val="32"/>
          <w:szCs w:val="32"/>
        </w:rPr>
        <w:t>入口</w:t>
      </w:r>
      <w:proofErr w:type="gramStart"/>
      <w:r w:rsidR="001133EE">
        <w:rPr>
          <w:rFonts w:ascii="仿宋_GB2312" w:eastAsia="仿宋_GB2312" w:hAnsi="等线" w:cs="宋体" w:hint="eastAsia"/>
          <w:sz w:val="32"/>
          <w:szCs w:val="32"/>
        </w:rPr>
        <w:t>”</w:t>
      </w:r>
      <w:proofErr w:type="gramEnd"/>
      <w:r w:rsidRPr="00B544C7">
        <w:rPr>
          <w:rFonts w:ascii="仿宋_GB2312" w:eastAsia="仿宋_GB2312" w:hAnsi="等线" w:cs="宋体"/>
          <w:sz w:val="32"/>
          <w:szCs w:val="32"/>
        </w:rPr>
        <w:t>进行提交申报。</w:t>
      </w:r>
    </w:p>
    <w:p w14:paraId="4C960686" w14:textId="33D5E7B5" w:rsidR="00284C74" w:rsidRPr="006743CD" w:rsidRDefault="00000000" w:rsidP="006743CD">
      <w:pPr>
        <w:adjustRightInd w:val="0"/>
        <w:snapToGrid w:val="0"/>
        <w:spacing w:line="560" w:lineRule="exact"/>
        <w:ind w:firstLineChars="200" w:firstLine="640"/>
        <w:rPr>
          <w:rFonts w:ascii="仿宋_GB2312" w:eastAsia="仿宋_GB2312"/>
          <w:color w:val="FF0000"/>
          <w:sz w:val="32"/>
          <w:szCs w:val="32"/>
        </w:rPr>
      </w:pPr>
      <w:r>
        <w:rPr>
          <w:rFonts w:ascii="仿宋_GB2312" w:eastAsia="仿宋_GB2312" w:hAnsi="等线" w:cs="宋体"/>
          <w:sz w:val="32"/>
          <w:szCs w:val="32"/>
        </w:rPr>
        <w:t>2.</w:t>
      </w:r>
      <w:r>
        <w:rPr>
          <w:rFonts w:ascii="仿宋_GB2312" w:eastAsia="仿宋_GB2312" w:hAnsi="仿宋_GB2312" w:cs="仿宋_GB2312" w:hint="eastAsia"/>
          <w:sz w:val="32"/>
          <w:szCs w:val="32"/>
        </w:rPr>
        <w:t>项目单位及其法人和负责人需对验收资料和相关证明文件的真实性、准确性和完整性负责。</w:t>
      </w:r>
      <w:r>
        <w:rPr>
          <w:rFonts w:ascii="仿宋_GB2312" w:eastAsia="仿宋_GB2312" w:hAnsi="等线" w:cs="宋体" w:hint="eastAsia"/>
          <w:sz w:val="32"/>
          <w:szCs w:val="32"/>
        </w:rPr>
        <w:t>逾期未提交验收资料的</w:t>
      </w:r>
      <w:r>
        <w:rPr>
          <w:rFonts w:ascii="仿宋_GB2312" w:eastAsia="仿宋_GB2312" w:hAnsi="Times New Roman" w:hint="eastAsia"/>
          <w:sz w:val="32"/>
          <w:szCs w:val="32"/>
        </w:rPr>
        <w:t>，项目单位应</w:t>
      </w:r>
      <w:r w:rsidR="006743CD">
        <w:rPr>
          <w:rFonts w:ascii="仿宋_GB2312" w:eastAsia="仿宋_GB2312" w:hAnsi="Times New Roman" w:hint="eastAsia"/>
          <w:sz w:val="32"/>
          <w:szCs w:val="32"/>
        </w:rPr>
        <w:t>及时</w:t>
      </w:r>
      <w:r>
        <w:rPr>
          <w:rFonts w:ascii="仿宋_GB2312" w:eastAsia="仿宋_GB2312" w:hAnsi="Times New Roman" w:hint="eastAsia"/>
          <w:sz w:val="32"/>
          <w:szCs w:val="32"/>
        </w:rPr>
        <w:t>向市</w:t>
      </w:r>
      <w:r>
        <w:rPr>
          <w:rFonts w:ascii="仿宋_GB2312" w:eastAsia="仿宋_GB2312" w:hAnsi="仿宋_GB2312" w:cs="仿宋_GB2312" w:hint="eastAsia"/>
          <w:sz w:val="32"/>
          <w:szCs w:val="32"/>
        </w:rPr>
        <w:t>经济和信息化局</w:t>
      </w:r>
      <w:r>
        <w:rPr>
          <w:rFonts w:ascii="仿宋_GB2312" w:eastAsia="仿宋_GB2312" w:hAnsi="Times New Roman" w:hint="eastAsia"/>
          <w:sz w:val="32"/>
          <w:szCs w:val="32"/>
        </w:rPr>
        <w:t>提出延迟验收申请，延迟验收的理由</w:t>
      </w:r>
      <w:r>
        <w:rPr>
          <w:rFonts w:ascii="仿宋_GB2312" w:eastAsia="仿宋_GB2312" w:hAnsi="Times New Roman"/>
          <w:sz w:val="32"/>
          <w:szCs w:val="32"/>
        </w:rPr>
        <w:t>必须客观充分</w:t>
      </w:r>
      <w:r>
        <w:rPr>
          <w:rFonts w:ascii="仿宋_GB2312" w:eastAsia="仿宋_GB2312" w:hAnsi="Times New Roman" w:hint="eastAsia"/>
          <w:sz w:val="32"/>
          <w:szCs w:val="32"/>
        </w:rPr>
        <w:t>。</w:t>
      </w:r>
      <w:r>
        <w:rPr>
          <w:rFonts w:ascii="仿宋_GB2312" w:eastAsia="仿宋_GB2312" w:hint="eastAsia"/>
          <w:sz w:val="32"/>
          <w:szCs w:val="32"/>
        </w:rPr>
        <w:t>经</w:t>
      </w:r>
      <w:r w:rsidR="006743CD">
        <w:rPr>
          <w:rFonts w:ascii="仿宋_GB2312" w:eastAsia="仿宋_GB2312" w:hint="eastAsia"/>
          <w:sz w:val="32"/>
          <w:szCs w:val="32"/>
        </w:rPr>
        <w:t>同意</w:t>
      </w:r>
      <w:r>
        <w:rPr>
          <w:rFonts w:ascii="仿宋_GB2312" w:eastAsia="仿宋_GB2312" w:hint="eastAsia"/>
          <w:sz w:val="32"/>
          <w:szCs w:val="32"/>
        </w:rPr>
        <w:t>后方可延期，延期时间不得超过</w:t>
      </w:r>
      <w:r>
        <w:rPr>
          <w:rFonts w:ascii="仿宋_GB2312" w:eastAsia="仿宋_GB2312"/>
          <w:sz w:val="32"/>
          <w:szCs w:val="32"/>
        </w:rPr>
        <w:t>1</w:t>
      </w:r>
      <w:r>
        <w:rPr>
          <w:rFonts w:ascii="仿宋_GB2312" w:eastAsia="仿宋_GB2312" w:hint="eastAsia"/>
          <w:sz w:val="32"/>
          <w:szCs w:val="32"/>
        </w:rPr>
        <w:t>个月，</w:t>
      </w:r>
      <w:r w:rsidRPr="00657B90">
        <w:rPr>
          <w:rFonts w:ascii="仿宋_GB2312" w:eastAsia="仿宋_GB2312"/>
          <w:b/>
          <w:bCs/>
          <w:sz w:val="32"/>
          <w:szCs w:val="32"/>
        </w:rPr>
        <w:t>不得</w:t>
      </w:r>
      <w:r w:rsidRPr="00657B90">
        <w:rPr>
          <w:rFonts w:ascii="仿宋_GB2312" w:eastAsia="仿宋_GB2312" w:hint="eastAsia"/>
          <w:b/>
          <w:bCs/>
          <w:sz w:val="32"/>
          <w:szCs w:val="32"/>
        </w:rPr>
        <w:t>晚于2024年</w:t>
      </w:r>
      <w:r w:rsidRPr="00657B90">
        <w:rPr>
          <w:rFonts w:ascii="仿宋_GB2312" w:eastAsia="仿宋_GB2312"/>
          <w:b/>
          <w:bCs/>
          <w:sz w:val="32"/>
          <w:szCs w:val="32"/>
        </w:rPr>
        <w:t>10</w:t>
      </w:r>
      <w:r w:rsidRPr="00657B90">
        <w:rPr>
          <w:rFonts w:ascii="仿宋_GB2312" w:eastAsia="仿宋_GB2312" w:hint="eastAsia"/>
          <w:b/>
          <w:bCs/>
          <w:sz w:val="32"/>
          <w:szCs w:val="32"/>
        </w:rPr>
        <w:t>月3</w:t>
      </w:r>
      <w:r w:rsidRPr="00657B90">
        <w:rPr>
          <w:rFonts w:ascii="仿宋_GB2312" w:eastAsia="仿宋_GB2312"/>
          <w:b/>
          <w:bCs/>
          <w:sz w:val="32"/>
          <w:szCs w:val="32"/>
        </w:rPr>
        <w:t>1</w:t>
      </w:r>
      <w:r w:rsidRPr="00657B90">
        <w:rPr>
          <w:rFonts w:ascii="仿宋_GB2312" w:eastAsia="仿宋_GB2312" w:hint="eastAsia"/>
          <w:b/>
          <w:bCs/>
          <w:sz w:val="32"/>
          <w:szCs w:val="32"/>
        </w:rPr>
        <w:t>日提交验收资料</w:t>
      </w:r>
      <w:r w:rsidRPr="00657B90">
        <w:rPr>
          <w:rFonts w:ascii="仿宋_GB2312" w:eastAsia="仿宋_GB2312" w:hint="eastAsia"/>
          <w:sz w:val="32"/>
          <w:szCs w:val="32"/>
        </w:rPr>
        <w:t>。</w:t>
      </w:r>
    </w:p>
    <w:p w14:paraId="32852BF5" w14:textId="77777777" w:rsidR="00284C74" w:rsidRPr="006743CD" w:rsidRDefault="00284C74" w:rsidP="00607AFD">
      <w:pPr>
        <w:adjustRightInd w:val="0"/>
        <w:snapToGrid w:val="0"/>
        <w:spacing w:line="560" w:lineRule="exact"/>
        <w:ind w:firstLineChars="200" w:firstLine="640"/>
        <w:rPr>
          <w:rFonts w:ascii="仿宋_GB2312" w:eastAsia="仿宋_GB2312" w:hAnsi="仿宋_GB2312" w:cs="仿宋_GB2312" w:hint="eastAsia"/>
          <w:sz w:val="32"/>
          <w:szCs w:val="32"/>
        </w:rPr>
      </w:pPr>
    </w:p>
    <w:p w14:paraId="39F41159" w14:textId="77777777" w:rsidR="00284C74" w:rsidRDefault="00284C74" w:rsidP="00607AFD">
      <w:pPr>
        <w:adjustRightInd w:val="0"/>
        <w:snapToGrid w:val="0"/>
        <w:spacing w:line="560" w:lineRule="exact"/>
        <w:ind w:firstLineChars="200" w:firstLine="640"/>
        <w:rPr>
          <w:rFonts w:ascii="仿宋_GB2312" w:eastAsia="仿宋_GB2312" w:hAnsi="仿宋_GB2312" w:cs="仿宋_GB2312" w:hint="eastAsia"/>
          <w:sz w:val="32"/>
          <w:szCs w:val="32"/>
        </w:rPr>
      </w:pPr>
    </w:p>
    <w:p w14:paraId="634A57C6" w14:textId="77777777" w:rsidR="00284C74" w:rsidRDefault="00284C74" w:rsidP="00607AFD">
      <w:pPr>
        <w:adjustRightInd w:val="0"/>
        <w:snapToGrid w:val="0"/>
        <w:spacing w:line="560" w:lineRule="exact"/>
        <w:ind w:firstLine="200"/>
        <w:rPr>
          <w:rFonts w:ascii="Times New Roman" w:hAnsi="Times New Roman"/>
          <w:szCs w:val="21"/>
        </w:rPr>
      </w:pPr>
    </w:p>
    <w:p w14:paraId="36163BF8" w14:textId="22BDC4E6" w:rsidR="00284C74" w:rsidRDefault="00000000" w:rsidP="00607AFD">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w:t>
      </w:r>
      <w:r w:rsidR="00517994">
        <w:rPr>
          <w:rFonts w:ascii="仿宋_GB2312" w:eastAsia="仿宋_GB2312" w:hAnsi="仿宋_GB2312" w:cs="仿宋_GB2312" w:hint="eastAsia"/>
          <w:sz w:val="32"/>
          <w:szCs w:val="32"/>
        </w:rPr>
        <w:t>1-1</w:t>
      </w:r>
      <w:r>
        <w:rPr>
          <w:rFonts w:ascii="仿宋_GB2312" w:eastAsia="仿宋_GB2312" w:hAnsi="仿宋_GB2312" w:cs="仿宋_GB2312"/>
          <w:sz w:val="32"/>
          <w:szCs w:val="32"/>
        </w:rPr>
        <w:t>项目验收</w:t>
      </w:r>
      <w:r>
        <w:rPr>
          <w:rFonts w:ascii="仿宋_GB2312" w:eastAsia="仿宋_GB2312" w:hAnsi="仿宋_GB2312" w:cs="仿宋_GB2312" w:hint="eastAsia"/>
          <w:sz w:val="32"/>
          <w:szCs w:val="32"/>
        </w:rPr>
        <w:t>资料</w:t>
      </w:r>
      <w:r>
        <w:rPr>
          <w:rFonts w:ascii="仿宋_GB2312" w:eastAsia="仿宋_GB2312" w:hAnsi="仿宋_GB2312" w:cs="仿宋_GB2312"/>
          <w:sz w:val="32"/>
          <w:szCs w:val="32"/>
        </w:rPr>
        <w:t>清单及相关附件</w:t>
      </w:r>
    </w:p>
    <w:p w14:paraId="0E07684C" w14:textId="77777777" w:rsidR="00284C74" w:rsidRDefault="00284C74" w:rsidP="00607AFD">
      <w:pPr>
        <w:pStyle w:val="a3"/>
        <w:adjustRightInd w:val="0"/>
        <w:snapToGrid w:val="0"/>
        <w:spacing w:line="560" w:lineRule="exact"/>
        <w:ind w:firstLineChars="200" w:firstLine="640"/>
        <w:rPr>
          <w:rFonts w:ascii="仿宋_GB2312" w:eastAsia="仿宋_GB2312" w:hAnsi="仿宋_GB2312" w:cs="仿宋_GB2312" w:hint="eastAsia"/>
          <w:sz w:val="32"/>
          <w:szCs w:val="32"/>
        </w:rPr>
      </w:pPr>
    </w:p>
    <w:p w14:paraId="4D38DEDC" w14:textId="77777777" w:rsidR="00284C74" w:rsidRDefault="00284C74" w:rsidP="00607AFD">
      <w:pPr>
        <w:adjustRightInd w:val="0"/>
        <w:snapToGrid w:val="0"/>
        <w:spacing w:line="560" w:lineRule="exact"/>
      </w:pPr>
    </w:p>
    <w:sectPr w:rsidR="00284C74" w:rsidSect="00607AFD">
      <w:footerReference w:type="default" r:id="rId8"/>
      <w:pgSz w:w="11906" w:h="16838"/>
      <w:pgMar w:top="2098" w:right="1474" w:bottom="1985"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88AB1" w14:textId="77777777" w:rsidR="00055A37" w:rsidRDefault="00055A37">
      <w:r>
        <w:separator/>
      </w:r>
    </w:p>
  </w:endnote>
  <w:endnote w:type="continuationSeparator" w:id="0">
    <w:p w14:paraId="4E9EF568" w14:textId="77777777" w:rsidR="00055A37" w:rsidRDefault="0005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8928" w14:textId="77777777" w:rsidR="00284C74" w:rsidRDefault="00000000">
    <w:pPr>
      <w:pStyle w:val="a4"/>
    </w:pPr>
    <w:r>
      <w:rPr>
        <w:noProof/>
      </w:rPr>
      <mc:AlternateContent>
        <mc:Choice Requires="wps">
          <w:drawing>
            <wp:anchor distT="0" distB="0" distL="114300" distR="114300" simplePos="0" relativeHeight="251659264" behindDoc="0" locked="0" layoutInCell="1" allowOverlap="1" wp14:anchorId="38B93635" wp14:editId="34615C4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1E0582" w14:textId="77777777" w:rsidR="00284C74" w:rsidRDefault="00000000">
                          <w:pPr>
                            <w:pStyle w:val="a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rPr>
                            <w:t>1</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B9363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61E0582" w14:textId="77777777" w:rsidR="00284C74" w:rsidRDefault="00000000">
                    <w:pPr>
                      <w:pStyle w:val="a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sz w:val="28"/>
                        <w:szCs w:val="28"/>
                      </w:rPr>
                      <w:t>1</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050BF" w14:textId="77777777" w:rsidR="00055A37" w:rsidRDefault="00055A37">
      <w:r>
        <w:separator/>
      </w:r>
    </w:p>
  </w:footnote>
  <w:footnote w:type="continuationSeparator" w:id="0">
    <w:p w14:paraId="2FE065BF" w14:textId="77777777" w:rsidR="00055A37" w:rsidRDefault="00055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Q1Yzc4YThkZWVlZTIzZjFhNTFlMjU5YjM5NmZiMWQifQ=="/>
  </w:docVars>
  <w:rsids>
    <w:rsidRoot w:val="3FFB0346"/>
    <w:rsid w:val="00055A37"/>
    <w:rsid w:val="00081398"/>
    <w:rsid w:val="001133EE"/>
    <w:rsid w:val="00123ADB"/>
    <w:rsid w:val="00252E08"/>
    <w:rsid w:val="00284C74"/>
    <w:rsid w:val="00286F21"/>
    <w:rsid w:val="00517994"/>
    <w:rsid w:val="005B6B2A"/>
    <w:rsid w:val="00607AFD"/>
    <w:rsid w:val="00646B76"/>
    <w:rsid w:val="006516C9"/>
    <w:rsid w:val="00657B90"/>
    <w:rsid w:val="006743CD"/>
    <w:rsid w:val="008C6FE9"/>
    <w:rsid w:val="009F7DA7"/>
    <w:rsid w:val="00B204C3"/>
    <w:rsid w:val="00B544C7"/>
    <w:rsid w:val="00B90371"/>
    <w:rsid w:val="00BB04A0"/>
    <w:rsid w:val="3FFB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92F3A"/>
  <w15:docId w15:val="{85FE6960-419B-42CE-8B0F-88029FF5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uiPriority w:val="9"/>
    <w:qFormat/>
    <w:pPr>
      <w:keepNext/>
      <w:keepLines/>
      <w:adjustRightInd w:val="0"/>
      <w:snapToGrid w:val="0"/>
      <w:spacing w:before="340" w:after="330" w:line="600" w:lineRule="exact"/>
      <w:ind w:firstLineChars="200" w:firstLine="643"/>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华文新魏" w:eastAsia="华文新魏" w:hAnsi="Times New Roman"/>
      <w:sz w:val="36"/>
    </w:rPr>
  </w:style>
  <w:style w:type="paragraph" w:styleId="a4">
    <w:name w:val="footer"/>
    <w:basedOn w:val="a"/>
    <w:qFormat/>
    <w:pPr>
      <w:tabs>
        <w:tab w:val="center" w:pos="4153"/>
        <w:tab w:val="right" w:pos="8306"/>
      </w:tabs>
      <w:snapToGrid w:val="0"/>
      <w:jc w:val="left"/>
    </w:pPr>
    <w:rPr>
      <w:sz w:val="18"/>
    </w:rPr>
  </w:style>
  <w:style w:type="character" w:styleId="a5">
    <w:name w:val="Hyperlink"/>
    <w:basedOn w:val="a0"/>
    <w:qFormat/>
    <w:rPr>
      <w:color w:val="0026E5" w:themeColor="hyperlink"/>
      <w:u w:val="single"/>
    </w:rPr>
  </w:style>
  <w:style w:type="paragraph" w:styleId="a6">
    <w:name w:val="header"/>
    <w:basedOn w:val="a"/>
    <w:link w:val="a7"/>
    <w:rsid w:val="00607AFD"/>
    <w:pPr>
      <w:tabs>
        <w:tab w:val="center" w:pos="4153"/>
        <w:tab w:val="right" w:pos="8306"/>
      </w:tabs>
      <w:snapToGrid w:val="0"/>
      <w:jc w:val="center"/>
    </w:pPr>
    <w:rPr>
      <w:sz w:val="18"/>
      <w:szCs w:val="18"/>
    </w:rPr>
  </w:style>
  <w:style w:type="character" w:customStyle="1" w:styleId="a7">
    <w:name w:val="页眉 字符"/>
    <w:basedOn w:val="a0"/>
    <w:link w:val="a6"/>
    <w:rsid w:val="00607AF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0272E12-BE76-419A-91C0-D36E42ECC3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邓静宇</dc:creator>
  <cp:lastModifiedBy>云舒 张</cp:lastModifiedBy>
  <cp:revision>15</cp:revision>
  <dcterms:created xsi:type="dcterms:W3CDTF">2024-08-18T16:02:00Z</dcterms:created>
  <dcterms:modified xsi:type="dcterms:W3CDTF">2024-09-29T03:20:00Z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1666666207DE92A07BAAC16614EB97B9_41</vt:lpwstr>
  </property>
</Properties>
</file>