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资格复审资料真实性和完整性承诺书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北京市经济和信息化局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北京市2021年度“优培计划”招聘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应届优秀大学毕业生</w:t>
      </w:r>
      <w:r>
        <w:rPr>
          <w:rFonts w:hint="eastAsia" w:ascii="仿宋" w:hAnsi="仿宋" w:eastAsia="仿宋" w:cs="仿宋"/>
          <w:sz w:val="32"/>
          <w:szCs w:val="32"/>
        </w:rPr>
        <w:t>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185B3F"/>
    <w:rsid w:val="002D38CD"/>
    <w:rsid w:val="004B6854"/>
    <w:rsid w:val="004C1A88"/>
    <w:rsid w:val="0082372F"/>
    <w:rsid w:val="008A5459"/>
    <w:rsid w:val="509A6E98"/>
    <w:rsid w:val="5E097FAD"/>
    <w:rsid w:val="7F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2020-01-28T14:45:00Z</dcterms:created>
  <dc:creator>nana computer</dc:creator>
  <cp:lastModifiedBy>admin</cp:lastModifiedBy>
  <dcterms:modified xsi:type="dcterms:W3CDTF">2020-12-09T11:57:30Z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