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资格复审资料真实性和完整性承诺书</w:t>
      </w:r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北京市经济和信息化局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定向选调应届优秀大学毕业生</w:t>
      </w:r>
      <w:r>
        <w:rPr>
          <w:rFonts w:hint="eastAsia" w:ascii="仿宋" w:hAnsi="仿宋" w:eastAsia="仿宋" w:cs="仿宋"/>
          <w:sz w:val="32"/>
          <w:szCs w:val="32"/>
        </w:rPr>
        <w:t>资格复审有关要求，本人就资格复审所提供材料郑重承诺如下：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185B3F"/>
    <w:rsid w:val="002D38CD"/>
    <w:rsid w:val="004B6854"/>
    <w:rsid w:val="004C1A88"/>
    <w:rsid w:val="0082372F"/>
    <w:rsid w:val="008A5459"/>
    <w:rsid w:val="509A6E98"/>
    <w:rsid w:val="5E097F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zl</cp:lastModifiedBy>
  <dcterms:modified xsi:type="dcterms:W3CDTF">2020-12-08T09:04:01Z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