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方正小标宋简体" w:eastAsia="方正小标宋简体" w:cs="黑体"/>
          <w:kern w:val="0"/>
          <w:sz w:val="36"/>
          <w:szCs w:val="36"/>
        </w:rPr>
      </w:pPr>
      <w:r>
        <w:rPr>
          <w:rFonts w:hint="eastAsia" w:ascii="方正小标宋简体" w:eastAsia="方正小标宋简体" w:cs="黑体"/>
          <w:kern w:val="0"/>
          <w:sz w:val="36"/>
          <w:szCs w:val="36"/>
        </w:rPr>
        <w:t>北京市绿色设计产品申报指南</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为指导企业开展绿色设计产品评价及申报工作，特制定本申报指南。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ascii="黑体" w:eastAsia="黑体" w:cs="黑体"/>
          <w:kern w:val="0"/>
          <w:sz w:val="32"/>
          <w:szCs w:val="32"/>
        </w:rPr>
      </w:pPr>
      <w:r>
        <w:rPr>
          <w:rFonts w:hint="eastAsia" w:ascii="黑体" w:eastAsia="黑体" w:cs="黑体"/>
          <w:kern w:val="0"/>
          <w:sz w:val="32"/>
          <w:szCs w:val="32"/>
        </w:rPr>
        <w:t>一</w:t>
      </w:r>
      <w:r>
        <w:rPr>
          <w:rFonts w:ascii="黑体" w:eastAsia="黑体" w:cs="黑体"/>
          <w:kern w:val="0"/>
          <w:sz w:val="32"/>
          <w:szCs w:val="32"/>
        </w:rPr>
        <w:t>、申报流程</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企业按照相应</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绿色设计</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标准</w:t>
      </w:r>
      <w:r>
        <w:rPr>
          <w:rFonts w:ascii="Times New Roman" w:hAnsi="Times New Roman" w:eastAsia="仿宋_GB2312" w:cs="Times New Roman"/>
          <w:sz w:val="32"/>
          <w:szCs w:val="32"/>
        </w:rPr>
        <w:t>要求，</w:t>
      </w:r>
      <w:r>
        <w:rPr>
          <w:rFonts w:hint="eastAsia" w:ascii="Times New Roman" w:hAnsi="Times New Roman" w:eastAsia="仿宋_GB2312" w:cs="Times New Roman"/>
          <w:sz w:val="32"/>
          <w:szCs w:val="32"/>
        </w:rPr>
        <w:t>采用</w:t>
      </w:r>
      <w:r>
        <w:rPr>
          <w:rFonts w:ascii="Times New Roman" w:hAnsi="Times New Roman" w:eastAsia="仿宋_GB2312" w:cs="Times New Roman"/>
          <w:sz w:val="32"/>
          <w:szCs w:val="32"/>
        </w:rPr>
        <w:t>自我声明</w:t>
      </w:r>
      <w:r>
        <w:rPr>
          <w:rFonts w:hint="eastAsia" w:ascii="Times New Roman" w:hAnsi="Times New Roman" w:eastAsia="仿宋_GB2312" w:cs="Times New Roman"/>
          <w:sz w:val="32"/>
          <w:szCs w:val="32"/>
        </w:rPr>
        <w:t>方式编写</w:t>
      </w:r>
      <w:r>
        <w:rPr>
          <w:rFonts w:ascii="Times New Roman" w:hAnsi="Times New Roman" w:eastAsia="仿宋_GB2312" w:cs="Times New Roman"/>
          <w:sz w:val="32"/>
          <w:szCs w:val="32"/>
        </w:rPr>
        <w:t>北京市绿色</w:t>
      </w:r>
      <w:r>
        <w:rPr>
          <w:rFonts w:hint="eastAsia" w:ascii="Times New Roman" w:hAnsi="Times New Roman" w:eastAsia="仿宋_GB2312" w:cs="Times New Roman"/>
          <w:sz w:val="32"/>
          <w:szCs w:val="32"/>
        </w:rPr>
        <w:t>设计</w:t>
      </w:r>
      <w:r>
        <w:rPr>
          <w:rFonts w:ascii="Times New Roman" w:hAnsi="Times New Roman" w:eastAsia="仿宋_GB2312" w:cs="Times New Roman"/>
          <w:sz w:val="32"/>
          <w:szCs w:val="32"/>
        </w:rPr>
        <w:t>产品自评价报告（</w:t>
      </w:r>
      <w:r>
        <w:rPr>
          <w:rFonts w:hint="eastAsia" w:ascii="Times New Roman" w:hAnsi="Times New Roman" w:eastAsia="仿宋_GB2312" w:cs="Times New Roman"/>
          <w:sz w:val="32"/>
          <w:szCs w:val="32"/>
        </w:rPr>
        <w:t>见</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不需</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第三方评价，</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通知要求</w:t>
      </w:r>
      <w:r>
        <w:rPr>
          <w:rFonts w:hint="eastAsia" w:ascii="Times New Roman" w:hAnsi="Times New Roman" w:eastAsia="仿宋_GB2312" w:cs="Times New Roman"/>
          <w:sz w:val="32"/>
          <w:szCs w:val="32"/>
        </w:rPr>
        <w:t>向北京市</w:t>
      </w:r>
      <w:r>
        <w:rPr>
          <w:rFonts w:ascii="Times New Roman" w:hAnsi="Times New Roman" w:eastAsia="仿宋_GB2312" w:cs="Times New Roman"/>
          <w:sz w:val="32"/>
          <w:szCs w:val="32"/>
        </w:rPr>
        <w:t>经济和信息化委提交北京市绿色</w:t>
      </w:r>
      <w:r>
        <w:rPr>
          <w:rFonts w:hint="eastAsia" w:ascii="Times New Roman" w:hAnsi="Times New Roman" w:eastAsia="仿宋_GB2312" w:cs="Times New Roman"/>
          <w:sz w:val="32"/>
          <w:szCs w:val="32"/>
        </w:rPr>
        <w:t>设计</w:t>
      </w:r>
      <w:r>
        <w:rPr>
          <w:rFonts w:ascii="Times New Roman" w:hAnsi="Times New Roman" w:eastAsia="仿宋_GB2312" w:cs="Times New Roman"/>
          <w:sz w:val="32"/>
          <w:szCs w:val="32"/>
        </w:rPr>
        <w:t>产品自评价报告</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相关申请材料</w:t>
      </w:r>
      <w:r>
        <w:rPr>
          <w:rFonts w:hint="eastAsia"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left"/>
        <w:textAlignment w:val="auto"/>
        <w:outlineLvl w:val="9"/>
        <w:rPr>
          <w:rFonts w:ascii="黑体" w:eastAsia="黑体" w:cs="黑体"/>
          <w:kern w:val="0"/>
          <w:sz w:val="32"/>
          <w:szCs w:val="32"/>
        </w:rPr>
      </w:pPr>
      <w:r>
        <w:rPr>
          <w:rFonts w:hint="eastAsia" w:ascii="黑体" w:eastAsia="黑体" w:cs="黑体"/>
          <w:kern w:val="0"/>
          <w:sz w:val="32"/>
          <w:szCs w:val="32"/>
        </w:rPr>
        <w:t>二、申报范围与</w:t>
      </w:r>
      <w:r>
        <w:rPr>
          <w:rFonts w:ascii="黑体" w:eastAsia="黑体" w:cs="黑体"/>
          <w:kern w:val="0"/>
          <w:sz w:val="32"/>
          <w:szCs w:val="32"/>
        </w:rPr>
        <w:t>标准</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本次申报</w:t>
      </w:r>
      <w:r>
        <w:rPr>
          <w:rFonts w:ascii="Times New Roman" w:hAnsi="Times New Roman" w:eastAsia="仿宋_GB2312" w:cs="Times New Roman"/>
          <w:sz w:val="32"/>
          <w:szCs w:val="32"/>
        </w:rPr>
        <w:t>范围和相应标准如下</w:t>
      </w:r>
      <w:r>
        <w:rPr>
          <w:rFonts w:hint="eastAsia" w:ascii="Times New Roman" w:hAnsi="Times New Roman" w:eastAsia="仿宋_GB2312" w:cs="Times New Roman"/>
          <w:sz w:val="32"/>
          <w:szCs w:val="32"/>
        </w:rPr>
        <w:t>表</w:t>
      </w:r>
      <w:r>
        <w:rPr>
          <w:rFonts w:ascii="Times New Roman" w:hAnsi="Times New Roman" w:eastAsia="仿宋_GB2312" w:cs="Times New Roman"/>
          <w:sz w:val="32"/>
          <w:szCs w:val="32"/>
        </w:rPr>
        <w:t>所示，</w:t>
      </w:r>
      <w:r>
        <w:rPr>
          <w:rFonts w:hint="eastAsia" w:ascii="Times New Roman" w:hAnsi="Times New Roman" w:eastAsia="仿宋_GB2312" w:cs="Times New Roman"/>
          <w:sz w:val="32"/>
          <w:szCs w:val="32"/>
        </w:rPr>
        <w:t>具体</w:t>
      </w:r>
      <w:r>
        <w:rPr>
          <w:rFonts w:ascii="Times New Roman" w:hAnsi="Times New Roman" w:eastAsia="仿宋_GB2312" w:cs="Times New Roman"/>
          <w:sz w:val="32"/>
          <w:szCs w:val="32"/>
        </w:rPr>
        <w:t>内容</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登录工业和信息化部节能与综合利用司网站，在</w:t>
      </w:r>
      <w:r>
        <w:rPr>
          <w:rFonts w:hint="eastAsia" w:ascii="Times New Roman" w:hAnsi="Times New Roman" w:eastAsia="仿宋_GB2312" w:cs="Times New Roman"/>
          <w:sz w:val="32"/>
          <w:szCs w:val="32"/>
        </w:rPr>
        <w:t>“绿色</w:t>
      </w:r>
      <w:r>
        <w:rPr>
          <w:rFonts w:ascii="Times New Roman" w:hAnsi="Times New Roman" w:eastAsia="仿宋_GB2312" w:cs="Times New Roman"/>
          <w:sz w:val="32"/>
          <w:szCs w:val="32"/>
        </w:rPr>
        <w:t>设计产品标准清单</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查看。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textAlignment w:val="auto"/>
        <w:outlineLvl w:val="9"/>
        <w:rPr>
          <w:rFonts w:ascii="Times New Roman" w:hAnsi="Times New Roman" w:eastAsia="仿宋_GB2312" w:cs="Times New Roman"/>
          <w:sz w:val="32"/>
          <w:szCs w:val="32"/>
        </w:rPr>
      </w:pPr>
      <w:bookmarkStart w:id="0" w:name="_GoBack"/>
      <w:bookmarkEnd w:id="0"/>
    </w:p>
    <w:tbl>
      <w:tblPr>
        <w:tblStyle w:val="5"/>
        <w:tblW w:w="9351" w:type="dxa"/>
        <w:jc w:val="center"/>
        <w:tblInd w:w="0" w:type="dxa"/>
        <w:tblLayout w:type="fixed"/>
        <w:tblCellMar>
          <w:top w:w="0" w:type="dxa"/>
          <w:left w:w="108" w:type="dxa"/>
          <w:bottom w:w="0" w:type="dxa"/>
          <w:right w:w="108" w:type="dxa"/>
        </w:tblCellMar>
      </w:tblPr>
      <w:tblGrid>
        <w:gridCol w:w="851"/>
        <w:gridCol w:w="6090"/>
        <w:gridCol w:w="2410"/>
      </w:tblGrid>
      <w:tr>
        <w:tblPrEx>
          <w:tblLayout w:type="fixed"/>
          <w:tblCellMar>
            <w:top w:w="0" w:type="dxa"/>
            <w:left w:w="108" w:type="dxa"/>
            <w:bottom w:w="0" w:type="dxa"/>
            <w:right w:w="108" w:type="dxa"/>
          </w:tblCellMar>
        </w:tblPrEx>
        <w:trPr>
          <w:trHeight w:val="741" w:hRule="atLeast"/>
          <w:tblHeade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序号</w:t>
            </w:r>
          </w:p>
        </w:tc>
        <w:tc>
          <w:tcPr>
            <w:tcW w:w="60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标准名称</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标准编号</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《生态设计产品评价通则》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GB/T 32161-2015</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《生态设计产品标识》</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GB/T 32162-2015</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《生态设计产品评价规范第1部分：家用洗涤剂》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GB/T 32163.1-2015</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4</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《生态设计产品评价规范 第2部分：可降解塑料》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GB/T 32163.2-2015</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5</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《生态设计产品评价规范 第3部分：杀虫剂》</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GB/T 32163.3-2015</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6</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房间空气调节器》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0001-2016，T/CAB  0001-2016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7</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电动洗衣机》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0002-2016，T/CAB  0002-2016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8</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家用电冰箱》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0003-2016，T/CAB  0003-2016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9</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吸油烟机》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0004-2016，T/CAB  0004-2016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10</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家用电磁灶》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0005-2016，T/CAB  0005-2016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11</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电饭锅》</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0006-2016，T/CAB  0006-2016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12</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储水式电热水器》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0007-2016，T/CAB  0007-2016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13</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空气净化器》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0008-2016，T/CAB  0008-2016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14</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纯净水处理器》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0009-2016，T/CAB  0009-2016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15</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卫生陶瓷》</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0010-2016，T/CAB  0010-2016</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16</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商用电磁灶》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0017-2017，T/CAB  0017-2017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17</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商用厨房冰箱》</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0018-2017，T/CAB  0018-2017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18</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商用电热开水器》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0019-2017，T/CAB  0019-2017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19</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生活用纸》</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0020-2017，T/CAB  0020-2017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20</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智能坐便器》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0021-2017，T/CAB  0021-2017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21</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铅酸蓄电池》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0022-2017，T/CAB  0022-2017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22</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标牌》</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0023-2017，T/CAB  0023-2017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23</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丝绸（蚕丝）制品》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0024-2017，T/CAB  0024-2017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24</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羊绒针织制品》</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0025-2017，T/CAB  0025-2017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25</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光网络终端》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YDB 192-2017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26</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以太网交换机》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YDB 193-2017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27</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电水壶》</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275-2017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28</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扫地机器人》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276-2017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29</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新风系统》</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277-2017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30</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智能马桶盖》</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278-2017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31</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室内加热器》</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279-2017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32</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水性建筑涂料》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T/CPCIF 0001-2017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33</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厨房厨具用不锈钢》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T/SSEA 0010-2018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34</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锂离子电池》</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T/CEEIA  280-2017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35</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打印机及多功能一体机》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T/CESA 1017-2018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36</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电视机》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T/CESA 1018-2018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37</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微型计算机》</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T/CESA 1019-2018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38</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智能终端 平板电脑》</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T/CESA 1020-2018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39</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汽车产品M1类传统能源车》</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TCMIF 16-2017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40</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移动通信终端》</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YDB 194-2017</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41</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稀土钢》</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0026-2018，T/CAB  0026-2018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42</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铁精矿（露天开采）》</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0027-2018，T/CAB  0027-2018</w:t>
            </w:r>
          </w:p>
        </w:tc>
      </w:tr>
      <w:tr>
        <w:tblPrEx>
          <w:tblLayout w:type="fixed"/>
          <w:tblCellMar>
            <w:top w:w="0" w:type="dxa"/>
            <w:left w:w="108" w:type="dxa"/>
            <w:bottom w:w="0" w:type="dxa"/>
            <w:right w:w="108" w:type="dxa"/>
          </w:tblCellMar>
        </w:tblPrEx>
        <w:trPr>
          <w:trHeight w:val="270"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43</w:t>
            </w:r>
          </w:p>
        </w:tc>
        <w:tc>
          <w:tcPr>
            <w:tcW w:w="609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《绿色设计产品评价技术规范 烧结钕铁硼永磁材料》</w:t>
            </w:r>
          </w:p>
        </w:tc>
        <w:tc>
          <w:tcPr>
            <w:tcW w:w="241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T/CAGP 0028-2018，T/CAB  0028-2018</w:t>
            </w:r>
          </w:p>
        </w:tc>
      </w:tr>
    </w:tbl>
    <w:p>
      <w:pPr>
        <w:autoSpaceDE w:val="0"/>
        <w:autoSpaceDN w:val="0"/>
        <w:adjustRightInd w:val="0"/>
        <w:ind w:firstLine="640" w:firstLineChars="200"/>
        <w:rPr>
          <w:rFonts w:ascii="Times New Roman" w:hAnsi="Times New Roman" w:eastAsia="仿宋_GB2312" w:cs="Times New Roman"/>
          <w:sz w:val="32"/>
          <w:szCs w:val="32"/>
        </w:rPr>
      </w:pPr>
    </w:p>
    <w:p>
      <w:pPr>
        <w:autoSpaceDE w:val="0"/>
        <w:autoSpaceDN w:val="0"/>
        <w:adjustRightInd w:val="0"/>
        <w:ind w:firstLine="640" w:firstLineChars="200"/>
        <w:rPr>
          <w:rFonts w:ascii="Times New Roman" w:hAnsi="Times New Roman" w:eastAsia="仿宋_GB2312" w:cs="Times New Roman"/>
          <w:sz w:val="32"/>
          <w:szCs w:val="32"/>
        </w:rPr>
      </w:pPr>
    </w:p>
    <w:p>
      <w:pPr>
        <w:autoSpaceDE w:val="0"/>
        <w:autoSpaceDN w:val="0"/>
        <w:adjustRightInd w:val="0"/>
        <w:ind w:firstLine="640" w:firstLineChars="200"/>
        <w:rPr>
          <w:rFonts w:ascii="Times New Roman" w:hAnsi="Times New Roman" w:eastAsia="仿宋_GB2312" w:cs="Times New Roman"/>
          <w:sz w:val="32"/>
          <w:szCs w:val="32"/>
        </w:rPr>
        <w:sectPr>
          <w:pgSz w:w="11906" w:h="16838"/>
          <w:pgMar w:top="2154" w:right="1474" w:bottom="1984" w:left="1587" w:header="851" w:footer="992" w:gutter="0"/>
          <w:cols w:space="425" w:num="1"/>
          <w:docGrid w:type="lines" w:linePitch="312" w:charSpace="0"/>
        </w:sectPr>
      </w:pPr>
    </w:p>
    <w:p>
      <w:pPr>
        <w:rPr>
          <w:rFonts w:ascii="仿宋_GB2312" w:hAnsi="仿宋_GB2312" w:eastAsia="仿宋_GB2312" w:cs="仿宋_GB2312"/>
          <w:sz w:val="32"/>
          <w:szCs w:val="32"/>
        </w:rPr>
      </w:pPr>
      <w:r>
        <w:rPr>
          <w:rFonts w:hint="eastAsia" w:ascii="仿宋" w:hAnsi="仿宋" w:eastAsia="仿宋" w:cs="仿宋"/>
          <w:sz w:val="32"/>
          <w:szCs w:val="32"/>
        </w:rPr>
        <w:t>附件4-1</w:t>
      </w:r>
      <w:r>
        <w:rPr>
          <w:rFonts w:hint="eastAsia" w:ascii="仿宋_GB2312" w:hAnsi="仿宋_GB2312" w:eastAsia="仿宋_GB2312" w:cs="仿宋_GB2312"/>
          <w:sz w:val="32"/>
          <w:szCs w:val="32"/>
        </w:rPr>
        <w:t xml:space="preserve">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hint="eastAsia" w:ascii="Times New Roman" w:hAnsi="Times New Roman" w:eastAsia="黑体" w:cs="Times New Roman"/>
          <w:bCs/>
          <w:sz w:val="52"/>
          <w:szCs w:val="52"/>
        </w:rPr>
        <w:t>北京市</w:t>
      </w:r>
      <w:r>
        <w:rPr>
          <w:rFonts w:ascii="Times New Roman" w:hAnsi="Times New Roman" w:eastAsia="黑体" w:cs="Times New Roman"/>
          <w:bCs/>
          <w:sz w:val="52"/>
          <w:szCs w:val="52"/>
        </w:rPr>
        <w:t>绿色</w:t>
      </w:r>
      <w:r>
        <w:rPr>
          <w:rFonts w:hint="eastAsia" w:ascii="Times New Roman" w:hAnsi="Times New Roman" w:eastAsia="黑体" w:cs="Times New Roman"/>
          <w:bCs/>
          <w:sz w:val="52"/>
          <w:szCs w:val="52"/>
        </w:rPr>
        <w:t>设计产品</w:t>
      </w:r>
      <w:r>
        <w:rPr>
          <w:rFonts w:ascii="Times New Roman" w:hAnsi="Times New Roman" w:eastAsia="黑体" w:cs="Times New Roman"/>
          <w:bCs/>
          <w:sz w:val="52"/>
          <w:szCs w:val="52"/>
        </w:rPr>
        <w:t>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仿宋_GB2312" w:hAnsi="仿宋_GB2312" w:eastAsia="仿宋_GB2312" w:cs="仿宋_GB2312"/>
          <w:b/>
          <w:sz w:val="52"/>
        </w:rPr>
      </w:pPr>
    </w:p>
    <w:p>
      <w:pPr>
        <w:spacing w:line="360" w:lineRule="auto"/>
        <w:ind w:firstLine="1134" w:firstLineChars="378"/>
        <w:rPr>
          <w:rFonts w:hint="eastAsia" w:ascii="仿宋" w:hAnsi="仿宋" w:eastAsia="仿宋" w:cs="仿宋"/>
          <w:sz w:val="30"/>
          <w:u w:val="single"/>
        </w:rPr>
      </w:pPr>
      <w:r>
        <w:rPr>
          <w:rFonts w:hint="eastAsia" w:ascii="仿宋" w:hAnsi="仿宋" w:eastAsia="仿宋" w:cs="仿宋"/>
          <w:sz w:val="30"/>
        </w:rPr>
        <w:t>申报单位：</w:t>
      </w:r>
      <w:r>
        <w:rPr>
          <w:rFonts w:hint="eastAsia" w:ascii="仿宋" w:hAnsi="仿宋" w:eastAsia="仿宋" w:cs="仿宋"/>
          <w:sz w:val="30"/>
          <w:u w:val="single"/>
        </w:rPr>
        <w:t xml:space="preserve">                          </w:t>
      </w:r>
    </w:p>
    <w:p>
      <w:pPr>
        <w:spacing w:line="360" w:lineRule="auto"/>
        <w:ind w:firstLine="1134" w:firstLineChars="378"/>
        <w:rPr>
          <w:rFonts w:hint="eastAsia" w:ascii="仿宋" w:hAnsi="仿宋" w:eastAsia="仿宋" w:cs="仿宋"/>
          <w:sz w:val="30"/>
          <w:u w:val="single"/>
        </w:rPr>
      </w:pPr>
    </w:p>
    <w:p>
      <w:pPr>
        <w:spacing w:line="360" w:lineRule="auto"/>
        <w:ind w:firstLine="1134" w:firstLineChars="378"/>
        <w:rPr>
          <w:rFonts w:hint="eastAsia" w:ascii="仿宋" w:hAnsi="仿宋" w:eastAsia="仿宋" w:cs="仿宋"/>
          <w:sz w:val="30"/>
        </w:rPr>
      </w:pPr>
      <w:r>
        <w:rPr>
          <w:rFonts w:hint="eastAsia" w:ascii="仿宋" w:hAnsi="仿宋" w:eastAsia="仿宋" w:cs="仿宋"/>
          <w:sz w:val="30"/>
        </w:rPr>
        <w:t>所 在 区：</w:t>
      </w:r>
      <w:r>
        <w:rPr>
          <w:rFonts w:hint="eastAsia" w:ascii="仿宋" w:hAnsi="仿宋" w:eastAsia="仿宋" w:cs="仿宋"/>
          <w:sz w:val="30"/>
          <w:u w:val="single"/>
        </w:rPr>
        <w:t xml:space="preserve">                          </w:t>
      </w:r>
    </w:p>
    <w:p>
      <w:pPr>
        <w:spacing w:line="360" w:lineRule="auto"/>
        <w:ind w:firstLine="1134" w:firstLineChars="378"/>
        <w:rPr>
          <w:rFonts w:hint="eastAsia" w:ascii="仿宋" w:hAnsi="仿宋" w:eastAsia="仿宋" w:cs="仿宋"/>
          <w:sz w:val="30"/>
        </w:rPr>
      </w:pPr>
    </w:p>
    <w:p>
      <w:pPr>
        <w:spacing w:line="360" w:lineRule="auto"/>
        <w:rPr>
          <w:rFonts w:hint="eastAsia" w:ascii="仿宋" w:hAnsi="仿宋" w:eastAsia="仿宋" w:cs="仿宋"/>
          <w:sz w:val="30"/>
        </w:rPr>
      </w:pPr>
    </w:p>
    <w:p>
      <w:pPr>
        <w:spacing w:line="360" w:lineRule="auto"/>
        <w:rPr>
          <w:rFonts w:hint="eastAsia" w:ascii="仿宋" w:hAnsi="仿宋" w:eastAsia="仿宋" w:cs="仿宋"/>
          <w:sz w:val="30"/>
        </w:rPr>
      </w:pPr>
    </w:p>
    <w:p>
      <w:pPr>
        <w:spacing w:line="360" w:lineRule="auto"/>
        <w:rPr>
          <w:rFonts w:hint="eastAsia" w:ascii="仿宋" w:hAnsi="仿宋" w:eastAsia="仿宋" w:cs="仿宋"/>
          <w:sz w:val="30"/>
        </w:rPr>
      </w:pPr>
    </w:p>
    <w:p>
      <w:pPr>
        <w:spacing w:line="360" w:lineRule="auto"/>
        <w:rPr>
          <w:rFonts w:hint="eastAsia" w:ascii="仿宋" w:hAnsi="仿宋" w:eastAsia="仿宋" w:cs="仿宋"/>
          <w:sz w:val="30"/>
        </w:rPr>
      </w:pPr>
    </w:p>
    <w:p>
      <w:pPr>
        <w:spacing w:line="360" w:lineRule="auto"/>
        <w:jc w:val="center"/>
        <w:rPr>
          <w:rFonts w:hint="eastAsia" w:ascii="仿宋" w:hAnsi="仿宋" w:eastAsia="仿宋" w:cs="仿宋"/>
          <w:sz w:val="30"/>
        </w:rPr>
      </w:pPr>
      <w:r>
        <w:rPr>
          <w:rFonts w:hint="eastAsia" w:ascii="仿宋" w:hAnsi="仿宋" w:eastAsia="仿宋" w:cs="仿宋"/>
          <w:sz w:val="30"/>
        </w:rPr>
        <w:t>北京市经济和信息化委员会制</w:t>
      </w:r>
    </w:p>
    <w:p>
      <w:pPr>
        <w:spacing w:line="360" w:lineRule="auto"/>
        <w:jc w:val="center"/>
        <w:rPr>
          <w:rFonts w:hint="eastAsia" w:ascii="仿宋" w:hAnsi="仿宋" w:eastAsia="仿宋" w:cs="仿宋"/>
          <w:sz w:val="30"/>
        </w:rPr>
      </w:pPr>
      <w:r>
        <w:rPr>
          <w:rFonts w:hint="eastAsia" w:ascii="仿宋" w:hAnsi="仿宋" w:eastAsia="仿宋" w:cs="仿宋"/>
          <w:sz w:val="30"/>
        </w:rPr>
        <w:t>20  年    月    日</w:t>
      </w:r>
    </w:p>
    <w:p>
      <w:pPr>
        <w:spacing w:line="360" w:lineRule="auto"/>
        <w:rPr>
          <w:rFonts w:ascii="仿宋_GB2312" w:hAnsi="仿宋_GB2312" w:eastAsia="仿宋_GB2312" w:cs="仿宋_GB2312"/>
          <w:b/>
          <w:sz w:val="30"/>
        </w:rPr>
        <w:sectPr>
          <w:pgSz w:w="11906" w:h="16838"/>
          <w:pgMar w:top="1440" w:right="1800" w:bottom="1440" w:left="1800" w:header="851" w:footer="992" w:gutter="0"/>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一、申请企业应当准确、如实填报。</w:t>
      </w:r>
    </w:p>
    <w:p>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二、所属行业请依据GB/T 4754-2011《国民经济行业分类》填写；单位性质依据营业执照中的类型填写。</w:t>
      </w:r>
    </w:p>
    <w:p>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三、有关项目页面不够时，可加附页。</w:t>
      </w:r>
    </w:p>
    <w:p>
      <w:pPr>
        <w:keepNext w:val="0"/>
        <w:keepLines w:val="0"/>
        <w:pageBreakBefore w:val="0"/>
        <w:widowControl w:val="0"/>
        <w:tabs>
          <w:tab w:val="left" w:pos="1152"/>
        </w:tabs>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四、自评价报告应按照规定格式填写，并使用A4纸打印装订。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仿宋" w:cs="Times New Roman"/>
          <w:sz w:val="32"/>
          <w:szCs w:val="32"/>
        </w:rPr>
        <w:br w:type="page"/>
      </w:r>
      <w:r>
        <w:rPr>
          <w:rFonts w:hint="eastAsia" w:ascii="黑体" w:hAnsi="黑体" w:eastAsia="黑体"/>
          <w:sz w:val="32"/>
          <w:szCs w:val="32"/>
        </w:rPr>
        <w:t>一、企业基</w:t>
      </w:r>
      <w:r>
        <w:rPr>
          <w:rFonts w:ascii="Times New Roman" w:hAnsi="Times New Roman" w:eastAsia="黑体" w:cs="Times New Roman"/>
          <w:sz w:val="32"/>
          <w:szCs w:val="32"/>
        </w:rPr>
        <w:t>本信息表</w:t>
      </w:r>
    </w:p>
    <w:tbl>
      <w:tblPr>
        <w:tblStyle w:val="5"/>
        <w:tblW w:w="850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企业名称</w:t>
            </w:r>
          </w:p>
        </w:tc>
        <w:tc>
          <w:tcPr>
            <w:tcW w:w="6863" w:type="dxa"/>
            <w:gridSpan w:val="3"/>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通讯地址</w:t>
            </w:r>
          </w:p>
        </w:tc>
        <w:tc>
          <w:tcPr>
            <w:tcW w:w="6863" w:type="dxa"/>
            <w:gridSpan w:val="3"/>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单位性质</w:t>
            </w:r>
          </w:p>
        </w:tc>
        <w:tc>
          <w:tcPr>
            <w:tcW w:w="6863" w:type="dxa"/>
            <w:gridSpan w:val="3"/>
            <w:tcBorders>
              <w:tl2br w:val="nil"/>
              <w:tr2bl w:val="nil"/>
            </w:tcBorders>
            <w:vAlign w:val="center"/>
          </w:tcPr>
          <w:p>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内资（</w:t>
            </w:r>
            <w:r>
              <w:rPr>
                <w:rFonts w:hint="eastAsia" w:ascii="仿宋" w:hAnsi="仿宋" w:eastAsia="仿宋" w:cs="仿宋"/>
                <w:sz w:val="24"/>
                <w:szCs w:val="24"/>
              </w:rPr>
              <w:t>□</w:t>
            </w:r>
            <w:r>
              <w:rPr>
                <w:rFonts w:hint="eastAsia" w:ascii="仿宋" w:hAnsi="仿宋" w:eastAsia="仿宋" w:cs="仿宋"/>
                <w:color w:val="000000"/>
                <w:kern w:val="0"/>
                <w:sz w:val="24"/>
              </w:rPr>
              <w:t>国有</w:t>
            </w:r>
            <w:r>
              <w:rPr>
                <w:rFonts w:hint="eastAsia" w:ascii="仿宋" w:hAnsi="仿宋" w:eastAsia="仿宋" w:cs="仿宋"/>
                <w:sz w:val="24"/>
                <w:szCs w:val="24"/>
              </w:rPr>
              <w:t>□</w:t>
            </w:r>
            <w:r>
              <w:rPr>
                <w:rFonts w:hint="eastAsia" w:ascii="仿宋" w:hAnsi="仿宋" w:eastAsia="仿宋" w:cs="仿宋"/>
                <w:color w:val="000000"/>
                <w:kern w:val="0"/>
                <w:sz w:val="24"/>
              </w:rPr>
              <w:t>集体</w:t>
            </w:r>
            <w:r>
              <w:rPr>
                <w:rFonts w:hint="eastAsia" w:ascii="仿宋" w:hAnsi="仿宋" w:eastAsia="仿宋" w:cs="仿宋"/>
                <w:sz w:val="24"/>
                <w:szCs w:val="24"/>
              </w:rPr>
              <w:t>□</w:t>
            </w:r>
            <w:r>
              <w:rPr>
                <w:rFonts w:hint="eastAsia" w:ascii="仿宋" w:hAnsi="仿宋" w:eastAsia="仿宋" w:cs="仿宋"/>
                <w:color w:val="000000"/>
                <w:kern w:val="0"/>
                <w:sz w:val="24"/>
              </w:rPr>
              <w:t>民营）</w:t>
            </w:r>
            <w:r>
              <w:rPr>
                <w:rFonts w:hint="eastAsia" w:ascii="仿宋" w:hAnsi="仿宋" w:eastAsia="仿宋" w:cs="仿宋"/>
                <w:sz w:val="24"/>
                <w:szCs w:val="24"/>
              </w:rPr>
              <w:t>□</w:t>
            </w:r>
            <w:r>
              <w:rPr>
                <w:rFonts w:hint="eastAsia" w:ascii="仿宋" w:hAnsi="仿宋" w:eastAsia="仿宋" w:cs="仿宋"/>
                <w:color w:val="000000"/>
                <w:kern w:val="0"/>
                <w:sz w:val="24"/>
              </w:rPr>
              <w:t>中外合资</w:t>
            </w:r>
            <w:r>
              <w:rPr>
                <w:rFonts w:hint="eastAsia" w:ascii="仿宋" w:hAnsi="仿宋" w:eastAsia="仿宋" w:cs="仿宋"/>
                <w:sz w:val="24"/>
                <w:szCs w:val="24"/>
              </w:rPr>
              <w:t>□</w:t>
            </w:r>
            <w:r>
              <w:rPr>
                <w:rFonts w:hint="eastAsia" w:ascii="仿宋" w:hAnsi="仿宋" w:eastAsia="仿宋" w:cs="仿宋"/>
                <w:color w:val="000000"/>
                <w:kern w:val="0"/>
                <w:sz w:val="24"/>
              </w:rPr>
              <w:t>港澳台</w:t>
            </w:r>
            <w:r>
              <w:rPr>
                <w:rFonts w:hint="eastAsia" w:ascii="仿宋" w:hAnsi="仿宋" w:eastAsia="仿宋" w:cs="仿宋"/>
                <w:sz w:val="24"/>
                <w:szCs w:val="24"/>
              </w:rPr>
              <w:t>□</w:t>
            </w:r>
            <w:r>
              <w:rPr>
                <w:rFonts w:hint="eastAsia" w:ascii="仿宋" w:hAnsi="仿宋" w:eastAsia="仿宋" w:cs="仿宋"/>
                <w:color w:val="000000"/>
                <w:kern w:val="0"/>
                <w:sz w:val="24"/>
              </w:rPr>
              <w:t>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统一社会</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信用代码</w:t>
            </w:r>
          </w:p>
        </w:tc>
        <w:tc>
          <w:tcPr>
            <w:tcW w:w="3111" w:type="dxa"/>
            <w:tcBorders>
              <w:tl2br w:val="nil"/>
              <w:tr2bl w:val="nil"/>
            </w:tcBorders>
            <w:vAlign w:val="center"/>
          </w:tcPr>
          <w:p>
            <w:pPr>
              <w:widowControl/>
              <w:jc w:val="center"/>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邮编</w:t>
            </w:r>
          </w:p>
        </w:tc>
        <w:tc>
          <w:tcPr>
            <w:tcW w:w="2512" w:type="dxa"/>
            <w:tcBorders>
              <w:tl2br w:val="nil"/>
              <w:tr2bl w:val="nil"/>
            </w:tcBorders>
            <w:vAlign w:val="center"/>
          </w:tcPr>
          <w:p>
            <w:pPr>
              <w:widowControl/>
              <w:jc w:val="center"/>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注册机关</w:t>
            </w:r>
          </w:p>
        </w:tc>
        <w:tc>
          <w:tcPr>
            <w:tcW w:w="3111" w:type="dxa"/>
            <w:tcBorders>
              <w:tl2br w:val="nil"/>
              <w:tr2bl w:val="nil"/>
            </w:tcBorders>
            <w:vAlign w:val="center"/>
          </w:tcPr>
          <w:p>
            <w:pPr>
              <w:jc w:val="left"/>
              <w:rPr>
                <w:rFonts w:hint="eastAsia" w:ascii="仿宋" w:hAnsi="仿宋" w:eastAsia="仿宋" w:cs="仿宋"/>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注册资本</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成立日期</w:t>
            </w:r>
          </w:p>
        </w:tc>
        <w:tc>
          <w:tcPr>
            <w:tcW w:w="3111" w:type="dxa"/>
            <w:tcBorders>
              <w:tl2br w:val="nil"/>
              <w:tr2bl w:val="nil"/>
            </w:tcBorders>
            <w:vAlign w:val="center"/>
          </w:tcPr>
          <w:p>
            <w:pPr>
              <w:widowControl/>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有效期</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法定代表人</w:t>
            </w:r>
          </w:p>
        </w:tc>
        <w:tc>
          <w:tcPr>
            <w:tcW w:w="3111" w:type="dxa"/>
            <w:tcBorders>
              <w:tl2br w:val="nil"/>
              <w:tr2bl w:val="nil"/>
            </w:tcBorders>
            <w:vAlign w:val="center"/>
          </w:tcPr>
          <w:p>
            <w:pPr>
              <w:widowControl/>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法人代表联系电话</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申报工作</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联系部门</w:t>
            </w:r>
          </w:p>
        </w:tc>
        <w:tc>
          <w:tcPr>
            <w:tcW w:w="3111" w:type="dxa"/>
            <w:tcBorders>
              <w:tl2br w:val="nil"/>
              <w:tr2bl w:val="nil"/>
            </w:tcBorders>
            <w:vAlign w:val="center"/>
          </w:tcPr>
          <w:p>
            <w:pPr>
              <w:widowControl/>
              <w:jc w:val="left"/>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联系人</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联系电话</w:t>
            </w:r>
          </w:p>
        </w:tc>
        <w:tc>
          <w:tcPr>
            <w:tcW w:w="3111" w:type="dxa"/>
            <w:tcBorders>
              <w:tl2br w:val="nil"/>
              <w:tr2bl w:val="nil"/>
            </w:tcBorders>
            <w:vAlign w:val="center"/>
          </w:tcPr>
          <w:p>
            <w:pPr>
              <w:widowControl/>
              <w:jc w:val="left"/>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传真</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手机</w:t>
            </w:r>
          </w:p>
        </w:tc>
        <w:tc>
          <w:tcPr>
            <w:tcW w:w="3111" w:type="dxa"/>
            <w:tcBorders>
              <w:tl2br w:val="nil"/>
              <w:tr2bl w:val="nil"/>
            </w:tcBorders>
            <w:vAlign w:val="center"/>
          </w:tcPr>
          <w:p>
            <w:pPr>
              <w:widowControl/>
              <w:jc w:val="left"/>
              <w:rPr>
                <w:rFonts w:hint="eastAsia" w:ascii="仿宋" w:hAnsi="仿宋" w:eastAsia="仿宋" w:cs="仿宋"/>
                <w:color w:val="000000"/>
                <w:kern w:val="0"/>
                <w:sz w:val="24"/>
              </w:rPr>
            </w:pPr>
          </w:p>
        </w:tc>
        <w:tc>
          <w:tcPr>
            <w:tcW w:w="1240" w:type="dxa"/>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电子邮箱</w:t>
            </w:r>
          </w:p>
        </w:tc>
        <w:tc>
          <w:tcPr>
            <w:tcW w:w="2512" w:type="dxa"/>
            <w:tcBorders>
              <w:tl2br w:val="nil"/>
              <w:tr2bl w:val="nil"/>
            </w:tcBorders>
            <w:vAlign w:val="center"/>
          </w:tcPr>
          <w:p>
            <w:pPr>
              <w:widowControl/>
              <w:rPr>
                <w:rFonts w:hint="eastAsia" w:ascii="仿宋" w:hAnsi="仿宋" w:eastAsia="仿宋" w:cs="仿宋"/>
                <w:color w:val="000000"/>
                <w:kern w:val="0"/>
                <w:sz w:val="24"/>
              </w:rPr>
            </w:pPr>
          </w:p>
        </w:tc>
      </w:tr>
    </w:tbl>
    <w:p>
      <w:pPr/>
    </w:p>
    <w:p>
      <w:pPr>
        <w:snapToGrid w:val="0"/>
        <w:spacing w:line="360" w:lineRule="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0" w:firstLineChars="0"/>
        <w:jc w:val="both"/>
        <w:textAlignment w:val="auto"/>
        <w:outlineLvl w:val="9"/>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br w:type="page"/>
      </w:r>
    </w:p>
    <w:p>
      <w:pPr>
        <w:keepNext w:val="0"/>
        <w:keepLines w:val="0"/>
        <w:pageBreakBefore w:val="0"/>
        <w:widowControl w:val="0"/>
        <w:kinsoku/>
        <w:wordWrap/>
        <w:overflowPunct/>
        <w:topLinePunct w:val="0"/>
        <w:autoSpaceDE/>
        <w:autoSpaceDN/>
        <w:bidi w:val="0"/>
        <w:adjustRightInd/>
        <w:snapToGrid w:val="0"/>
        <w:spacing w:line="240" w:lineRule="atLeast"/>
        <w:ind w:left="0" w:leftChars="0" w:right="0" w:rightChars="0" w:firstLine="640" w:firstLineChars="200"/>
        <w:jc w:val="both"/>
        <w:textAlignment w:val="auto"/>
        <w:outlineLvl w:val="9"/>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二、申报产品信息表</w:t>
      </w:r>
    </w:p>
    <w:tbl>
      <w:tblPr>
        <w:tblStyle w:val="5"/>
        <w:tblpPr w:leftFromText="180" w:rightFromText="180" w:vertAnchor="text" w:horzAnchor="page" w:tblpX="1841" w:tblpY="66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2267"/>
        <w:gridCol w:w="2034"/>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产品名称</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产品型号</w:t>
            </w: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产品品牌</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产品专利</w:t>
            </w: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产品功能描述</w:t>
            </w:r>
          </w:p>
        </w:tc>
        <w:tc>
          <w:tcPr>
            <w:tcW w:w="6529" w:type="dxa"/>
            <w:gridSpan w:val="3"/>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主要技术参数</w:t>
            </w:r>
          </w:p>
        </w:tc>
        <w:tc>
          <w:tcPr>
            <w:tcW w:w="6529" w:type="dxa"/>
            <w:gridSpan w:val="3"/>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8522" w:type="dxa"/>
            <w:gridSpan w:val="4"/>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近三年产品产销情况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年份</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产品产量</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产品销售收入</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产品销售收入占总收入比重</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产品利润额</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1993" w:type="dxa"/>
          </w:tcPr>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产品利润额占</w:t>
            </w:r>
          </w:p>
          <w:p>
            <w:pPr>
              <w:spacing w:line="360" w:lineRule="auto"/>
              <w:jc w:val="center"/>
              <w:rPr>
                <w:rFonts w:hint="eastAsia" w:ascii="仿宋" w:hAnsi="仿宋" w:eastAsia="仿宋" w:cs="仿宋"/>
                <w:sz w:val="24"/>
                <w:szCs w:val="24"/>
                <w:shd w:val="clear" w:color="auto" w:fill="FFFFFF"/>
              </w:rPr>
            </w:pPr>
            <w:r>
              <w:rPr>
                <w:rFonts w:hint="eastAsia" w:ascii="仿宋" w:hAnsi="仿宋" w:eastAsia="仿宋" w:cs="仿宋"/>
                <w:sz w:val="24"/>
                <w:szCs w:val="24"/>
                <w:shd w:val="clear" w:color="auto" w:fill="FFFFFF"/>
              </w:rPr>
              <w:t>总额的比重</w:t>
            </w:r>
          </w:p>
        </w:tc>
        <w:tc>
          <w:tcPr>
            <w:tcW w:w="2267" w:type="dxa"/>
          </w:tcPr>
          <w:p>
            <w:pPr>
              <w:spacing w:line="360" w:lineRule="auto"/>
              <w:rPr>
                <w:rFonts w:hint="eastAsia" w:ascii="仿宋" w:hAnsi="仿宋" w:eastAsia="仿宋" w:cs="仿宋"/>
                <w:sz w:val="24"/>
                <w:szCs w:val="24"/>
                <w:shd w:val="clear" w:color="auto" w:fill="FFFFFF"/>
              </w:rPr>
            </w:pPr>
          </w:p>
        </w:tc>
        <w:tc>
          <w:tcPr>
            <w:tcW w:w="2034" w:type="dxa"/>
          </w:tcPr>
          <w:p>
            <w:pPr>
              <w:spacing w:line="360" w:lineRule="auto"/>
              <w:rPr>
                <w:rFonts w:hint="eastAsia" w:ascii="仿宋" w:hAnsi="仿宋" w:eastAsia="仿宋" w:cs="仿宋"/>
                <w:sz w:val="24"/>
                <w:szCs w:val="24"/>
                <w:shd w:val="clear" w:color="auto" w:fill="FFFFFF"/>
              </w:rPr>
            </w:pPr>
          </w:p>
        </w:tc>
        <w:tc>
          <w:tcPr>
            <w:tcW w:w="2228" w:type="dxa"/>
          </w:tcPr>
          <w:p>
            <w:pPr>
              <w:spacing w:line="360" w:lineRule="auto"/>
              <w:rPr>
                <w:rFonts w:hint="eastAsia" w:ascii="仿宋" w:hAnsi="仿宋" w:eastAsia="仿宋" w:cs="仿宋"/>
                <w:sz w:val="24"/>
                <w:szCs w:val="24"/>
                <w:shd w:val="clear" w:color="auto" w:fill="FFFFFF"/>
              </w:rPr>
            </w:pPr>
          </w:p>
        </w:tc>
      </w:tr>
    </w:tbl>
    <w:p>
      <w:pPr>
        <w:snapToGrid w:val="0"/>
        <w:spacing w:line="360" w:lineRule="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 xml:space="preserve">   </w:t>
      </w:r>
    </w:p>
    <w:p>
      <w:pPr>
        <w:snapToGrid w:val="0"/>
        <w:spacing w:line="360" w:lineRule="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br w:type="page"/>
      </w:r>
    </w:p>
    <w:p>
      <w:pPr>
        <w:keepNext w:val="0"/>
        <w:keepLines w:val="0"/>
        <w:pageBreakBefore w:val="0"/>
        <w:widowControl w:val="0"/>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三、产品自评价结果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按照绿色设计评价标准中评价指标要求，对照基准值，逐项列表提供各指标的实际值及相应的证明文件来源，并给出总体自评价结论。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四、产品亮点描述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从产品原料选择、有毒有害物质减量或替代、清洁生产工艺技术、包装及运输、资源化循环利用、无害化处置等方面以及资源能源消耗、污染物排放等方面简要概述绿色设计产品亮点，尽可能采取定性和定量描述相结合方式。（限1000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五、相关证明材料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1.企业法人证书复印件（加盖公章）、注册商标证明（授权书）、品牌授权书；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2.标准符合性证明材料（如具有相应资质的检测机构出具的检测报告等）；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3.产品生命周期评价报告：须按照绿色设计评价标准中产品生命周期评价报告编制方法要求进行编制。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4.企业对自评价结果的声明。</w:t>
      </w:r>
    </w:p>
    <w:p>
      <w:pPr>
        <w:adjustRightInd w:val="0"/>
        <w:snapToGrid w:val="0"/>
        <w:spacing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br w:type="page"/>
      </w:r>
    </w:p>
    <w:p>
      <w:pPr>
        <w:snapToGrid w:val="0"/>
        <w:spacing w:line="360" w:lineRule="auto"/>
        <w:ind w:firstLine="640" w:firstLineChars="200"/>
        <w:rPr>
          <w:rFonts w:ascii="黑体" w:hAnsi="黑体" w:eastAsia="黑体"/>
          <w:bCs/>
          <w:sz w:val="32"/>
          <w:szCs w:val="32"/>
          <w:shd w:val="clear" w:color="auto" w:fill="FFFFFF"/>
        </w:rPr>
      </w:pPr>
    </w:p>
    <w:p>
      <w:pPr>
        <w:snapToGrid w:val="0"/>
        <w:spacing w:line="360" w:lineRule="auto"/>
        <w:jc w:val="center"/>
        <w:rPr>
          <w:rFonts w:ascii="方正小标宋简体" w:hAnsi="方正小标宋简体" w:eastAsia="方正小标宋简体" w:cs="方正小标宋简体"/>
          <w:bCs/>
          <w:sz w:val="36"/>
          <w:szCs w:val="36"/>
          <w:shd w:val="clear" w:color="auto" w:fill="FFFFFF"/>
        </w:rPr>
      </w:pPr>
      <w:r>
        <w:rPr>
          <w:rFonts w:hint="eastAsia" w:ascii="方正小标宋简体" w:hAnsi="方正小标宋简体" w:eastAsia="方正小标宋简体" w:cs="方正小标宋简体"/>
          <w:bCs/>
          <w:sz w:val="36"/>
          <w:szCs w:val="36"/>
          <w:shd w:val="clear" w:color="auto" w:fill="FFFFFF"/>
        </w:rPr>
        <w:t>×××绿色设计产品自我声明</w:t>
      </w:r>
    </w:p>
    <w:p>
      <w:pPr>
        <w:snapToGrid w:val="0"/>
        <w:spacing w:line="360" w:lineRule="auto"/>
        <w:ind w:firstLine="640" w:firstLineChars="200"/>
        <w:rPr>
          <w:rFonts w:ascii="黑体" w:hAnsi="黑体" w:eastAsia="黑体"/>
          <w:bCs/>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本企业自愿申报绿色设计产品，并郑重声明：申报的绿色设计产品符合[</w:t>
      </w:r>
      <w:r>
        <w:rPr>
          <w:rFonts w:hint="eastAsia" w:ascii="仿宋" w:hAnsi="仿宋" w:eastAsia="仿宋" w:cs="仿宋"/>
          <w:i/>
          <w:iCs/>
          <w:sz w:val="32"/>
          <w:szCs w:val="32"/>
          <w:shd w:val="clear" w:color="auto" w:fill="FFFFFF"/>
        </w:rPr>
        <w:t>填写绿色设计评价标准名称</w:t>
      </w:r>
      <w:r>
        <w:rPr>
          <w:rFonts w:hint="eastAsia" w:ascii="仿宋" w:hAnsi="仿宋" w:eastAsia="仿宋" w:cs="仿宋"/>
          <w:sz w:val="32"/>
          <w:szCs w:val="32"/>
          <w:shd w:val="clear" w:color="auto" w:fill="FFFFFF"/>
        </w:rPr>
        <w:t>]要求，所提供的所有申报材料及委托机构的证明材料真实、有效，并对所生产的产品和声明的一致性负责，接受社会各方监督，如有违反，愿承担相应法律责任。</w:t>
      </w: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ind w:firstLine="662" w:firstLineChars="207"/>
        <w:rPr>
          <w:rFonts w:ascii="Times New Roman" w:hAnsi="Times New Roman" w:eastAsia="仿宋_GB2312" w:cs="Times New Roman"/>
          <w:kern w:val="0"/>
          <w:sz w:val="32"/>
          <w:szCs w:val="32"/>
        </w:rPr>
      </w:pPr>
    </w:p>
    <w:p>
      <w:pPr>
        <w:widowControl/>
        <w:wordWrap w:val="0"/>
        <w:jc w:val="center"/>
        <w:rPr>
          <w:rFonts w:hint="eastAsia" w:ascii="仿宋" w:hAnsi="仿宋" w:eastAsia="仿宋" w:cs="仿宋"/>
          <w:bCs/>
          <w:kern w:val="0"/>
          <w:sz w:val="32"/>
          <w:szCs w:val="32"/>
        </w:rPr>
      </w:pPr>
      <w:r>
        <w:rPr>
          <w:rFonts w:hint="eastAsia" w:ascii="Times New Roman" w:hAnsi="Times New Roman" w:eastAsia="仿宋_GB2312" w:cs="Times New Roman"/>
          <w:b/>
          <w:kern w:val="0"/>
          <w:sz w:val="32"/>
          <w:szCs w:val="32"/>
        </w:rPr>
        <w:t xml:space="preserve">               </w:t>
      </w:r>
      <w:r>
        <w:rPr>
          <w:rFonts w:hint="eastAsia" w:ascii="Times New Roman" w:hAnsi="Times New Roman" w:eastAsia="仿宋_GB2312" w:cs="Times New Roman"/>
          <w:bCs/>
          <w:kern w:val="0"/>
          <w:sz w:val="32"/>
          <w:szCs w:val="32"/>
        </w:rPr>
        <w:t xml:space="preserve">  </w:t>
      </w:r>
      <w:r>
        <w:rPr>
          <w:rFonts w:hint="eastAsia" w:ascii="仿宋" w:hAnsi="仿宋" w:eastAsia="仿宋" w:cs="仿宋"/>
          <w:bCs/>
          <w:kern w:val="0"/>
          <w:sz w:val="32"/>
          <w:szCs w:val="32"/>
        </w:rPr>
        <w:t xml:space="preserve">法人或单位负责人签字：        </w:t>
      </w:r>
    </w:p>
    <w:p>
      <w:pPr>
        <w:widowControl/>
        <w:wordWrap w:val="0"/>
        <w:jc w:val="center"/>
        <w:rPr>
          <w:rFonts w:hint="eastAsia" w:ascii="仿宋" w:hAnsi="仿宋" w:eastAsia="仿宋" w:cs="仿宋"/>
          <w:bCs/>
          <w:kern w:val="0"/>
          <w:sz w:val="32"/>
          <w:szCs w:val="32"/>
        </w:rPr>
      </w:pPr>
    </w:p>
    <w:p>
      <w:pPr>
        <w:widowControl/>
        <w:rPr>
          <w:rFonts w:hint="eastAsia" w:ascii="仿宋" w:hAnsi="仿宋" w:eastAsia="仿宋" w:cs="仿宋"/>
          <w:bCs/>
          <w:kern w:val="0"/>
          <w:sz w:val="32"/>
          <w:szCs w:val="32"/>
        </w:rPr>
      </w:pPr>
      <w:r>
        <w:rPr>
          <w:rFonts w:hint="eastAsia" w:ascii="仿宋" w:hAnsi="仿宋" w:eastAsia="仿宋" w:cs="仿宋"/>
          <w:bCs/>
          <w:kern w:val="0"/>
          <w:sz w:val="32"/>
          <w:szCs w:val="32"/>
        </w:rPr>
        <w:t xml:space="preserve">                               （公章）</w:t>
      </w:r>
    </w:p>
    <w:p>
      <w:pPr>
        <w:widowControl/>
        <w:wordWrap w:val="0"/>
        <w:jc w:val="center"/>
        <w:rPr>
          <w:rFonts w:ascii="Times New Roman" w:hAnsi="Times New Roman" w:eastAsia="仿宋_GB2312" w:cs="Times New Roman"/>
          <w:bCs/>
          <w:kern w:val="0"/>
          <w:sz w:val="32"/>
          <w:szCs w:val="32"/>
        </w:rPr>
      </w:pPr>
      <w:r>
        <w:rPr>
          <w:rFonts w:hint="eastAsia" w:ascii="仿宋" w:hAnsi="仿宋" w:eastAsia="仿宋" w:cs="仿宋"/>
          <w:bCs/>
          <w:kern w:val="0"/>
          <w:sz w:val="32"/>
          <w:szCs w:val="32"/>
        </w:rPr>
        <w:t xml:space="preserve">                             日期：</w:t>
      </w:r>
      <w:r>
        <w:rPr>
          <w:rFonts w:ascii="Times New Roman" w:hAnsi="Times New Roman" w:eastAsia="仿宋_GB2312" w:cs="Times New Roman"/>
          <w:bCs/>
          <w:kern w:val="0"/>
          <w:sz w:val="32"/>
          <w:szCs w:val="32"/>
        </w:rPr>
        <w:t xml:space="preserve">           </w:t>
      </w:r>
    </w:p>
    <w:p>
      <w:pPr>
        <w:autoSpaceDE w:val="0"/>
        <w:autoSpaceDN w:val="0"/>
        <w:adjustRightInd w:val="0"/>
        <w:ind w:firstLine="640" w:firstLineChars="200"/>
        <w:rPr>
          <w:rFonts w:ascii="仿宋_GB2312" w:eastAsia="仿宋_GB2312" w:cs="仿宋_GB2312"/>
          <w:kern w:val="0"/>
          <w:sz w:val="32"/>
          <w:szCs w:val="32"/>
        </w:rPr>
      </w:pPr>
    </w:p>
    <w:p>
      <w:pP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libri">
    <w:panose1 w:val="020F0502020204030204"/>
    <w:charset w:val="00"/>
    <w:family w:val="modern"/>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黑体">
    <w:panose1 w:val="02010609060101010101"/>
    <w:charset w:val="86"/>
    <w:family w:val="roma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黑体">
    <w:panose1 w:val="02010609060101010101"/>
    <w:charset w:val="86"/>
    <w:family w:val="swiss"/>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黑体">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286"/>
    <w:rsid w:val="00102637"/>
    <w:rsid w:val="00306C9C"/>
    <w:rsid w:val="00490E5D"/>
    <w:rsid w:val="009224B3"/>
    <w:rsid w:val="00C30B80"/>
    <w:rsid w:val="00E75286"/>
    <w:rsid w:val="00F872A3"/>
    <w:rsid w:val="23F256AC"/>
    <w:rsid w:val="3A543619"/>
    <w:rsid w:val="45660ADF"/>
    <w:rsid w:val="45A7429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562</Words>
  <Characters>3205</Characters>
  <Lines>26</Lines>
  <Paragraphs>7</Paragraphs>
  <ScaleCrop>false</ScaleCrop>
  <LinksUpToDate>false</LinksUpToDate>
  <CharactersWithSpaces>3760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2018-06-12T11:10:00Z</dcterms:created>
  <dc:creator>BIECC</dc:creator>
  <cp:lastModifiedBy>郭钺</cp:lastModifiedBy>
  <cp:lastPrinted>2018-06-19T06:46:03Z</cp:lastPrinted>
  <dcterms:modified xsi:type="dcterms:W3CDTF">2018-06-19T06:46:05Z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