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ascii="方正小标宋简体" w:eastAsia="方正小标宋简体"/>
          <w:b w:val="0"/>
          <w:bCs/>
          <w:sz w:val="40"/>
          <w:szCs w:val="36"/>
        </w:rPr>
      </w:pPr>
      <w:bookmarkStart w:id="0" w:name="bookmark6"/>
      <w:bookmarkStart w:id="1" w:name="bookmark7"/>
      <w:bookmarkStart w:id="2" w:name="bookmark8"/>
      <w:r>
        <w:rPr>
          <w:rFonts w:hint="eastAsia" w:ascii="方正小标宋简体" w:eastAsia="方正小标宋简体"/>
          <w:b w:val="0"/>
          <w:bCs/>
          <w:sz w:val="40"/>
          <w:szCs w:val="36"/>
        </w:rPr>
        <w:t>北京市数字化车间与智能工厂认定管理办法</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outlineLvl w:val="9"/>
        <w:rPr>
          <w:rFonts w:hint="eastAsia" w:ascii="仿宋_GB2312" w:hAnsi="Times New Roman" w:eastAsia="仿宋_GB2312" w:cs="宋体"/>
          <w:color w:val="000000"/>
          <w:kern w:val="0"/>
          <w:sz w:val="32"/>
          <w:szCs w:val="32"/>
          <w:lang w:val="zh-TW" w:eastAsia="zh-CN" w:bidi="zh-TW"/>
        </w:rPr>
      </w:pPr>
      <w:r>
        <w:rPr>
          <w:rFonts w:hint="eastAsia" w:ascii="仿宋_GB2312" w:hAnsi="Times New Roman" w:eastAsia="仿宋_GB2312" w:cs="宋体"/>
          <w:color w:val="000000"/>
          <w:kern w:val="0"/>
          <w:sz w:val="32"/>
          <w:szCs w:val="32"/>
          <w:lang w:val="zh-TW" w:eastAsia="zh-CN" w:bidi="zh-TW"/>
        </w:rPr>
        <w:t>（征求意见稿）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宋体"/>
          <w:b/>
          <w:color w:val="000000"/>
          <w:kern w:val="0"/>
          <w:sz w:val="32"/>
          <w:szCs w:val="32"/>
          <w:lang w:val="zh-TW" w:eastAsia="zh-TW" w:bidi="zh-TW"/>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ascii="黑体" w:hAnsi="黑体" w:eastAsia="PMingLiU" w:cs="宋体"/>
          <w:b/>
          <w:color w:val="000000"/>
          <w:kern w:val="0"/>
          <w:sz w:val="32"/>
          <w:szCs w:val="32"/>
          <w:lang w:val="zh-TW" w:eastAsia="zh-TW" w:bidi="zh-TW"/>
        </w:rPr>
      </w:pPr>
      <w:r>
        <w:rPr>
          <w:rFonts w:hint="eastAsia" w:ascii="黑体" w:hAnsi="黑体" w:eastAsia="黑体" w:cs="宋体"/>
          <w:b/>
          <w:color w:val="000000"/>
          <w:kern w:val="0"/>
          <w:sz w:val="32"/>
          <w:szCs w:val="32"/>
          <w:lang w:val="zh-TW" w:eastAsia="zh-TW" w:bidi="zh-TW"/>
        </w:rPr>
        <w:t>第一章</w:t>
      </w:r>
      <w:r>
        <w:rPr>
          <w:rFonts w:hint="eastAsia" w:ascii="黑体" w:hAnsi="黑体" w:eastAsia="黑体" w:cs="宋体"/>
          <w:b/>
          <w:color w:val="000000"/>
          <w:kern w:val="0"/>
          <w:sz w:val="32"/>
          <w:szCs w:val="32"/>
          <w:lang w:val="zh-TW" w:bidi="zh-TW"/>
        </w:rPr>
        <w:t xml:space="preserve"> </w:t>
      </w:r>
      <w:r>
        <w:rPr>
          <w:rFonts w:hint="eastAsia" w:ascii="黑体" w:hAnsi="黑体" w:eastAsia="黑体" w:cs="宋体"/>
          <w:b/>
          <w:color w:val="000000"/>
          <w:kern w:val="0"/>
          <w:sz w:val="32"/>
          <w:szCs w:val="32"/>
          <w:lang w:val="zh-TW" w:eastAsia="zh-TW" w:bidi="zh-TW"/>
        </w:rPr>
        <w:t xml:space="preserve"> 总则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仿宋_GB2312"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第一条 为深入贯彻落实《</w:t>
      </w:r>
      <w:r>
        <w:rPr>
          <w:rFonts w:hint="eastAsia" w:ascii="仿宋_GB2312" w:hAnsi="Times New Roman" w:eastAsia="仿宋_GB2312" w:cs="宋体"/>
          <w:color w:val="000000"/>
          <w:kern w:val="0"/>
          <w:sz w:val="32"/>
          <w:szCs w:val="32"/>
          <w:lang w:val="zh-CN" w:bidi="zh-CN"/>
        </w:rPr>
        <w:t>北京市“十四五”时期高精尖产业发展规</w:t>
      </w:r>
      <w:r>
        <w:rPr>
          <w:rFonts w:hint="eastAsia" w:ascii="仿宋_GB2312" w:hAnsi="Times New Roman" w:eastAsia="仿宋_GB2312" w:cs="宋体"/>
          <w:color w:val="000000"/>
          <w:kern w:val="0"/>
          <w:sz w:val="32"/>
          <w:szCs w:val="32"/>
          <w:lang w:val="zh-TW" w:eastAsia="zh-TW" w:bidi="zh-TW"/>
        </w:rPr>
        <w:t>划》《北京市“新智造100”工程实施方案（2021—2025年）》等文件精神，全面推进北京市智能制造发展，加快数字化车间、智能工厂建设，打造北京市智能制造标杆示范，引导和鼓励北京市制造业数字化、网络化、智能化转型升级，实现高质量发展，特制定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Times New Roman" w:cs="Times New Roman"/>
          <w:color w:val="auto"/>
          <w:kern w:val="0"/>
          <w:szCs w:val="21"/>
          <w:lang w:eastAsia="en-US" w:bidi="en-US"/>
        </w:rPr>
      </w:pPr>
      <w:r>
        <w:rPr>
          <w:rFonts w:hint="eastAsia" w:ascii="仿宋_GB2312" w:hAnsi="Times New Roman" w:eastAsia="仿宋_GB2312" w:cs="宋体"/>
          <w:color w:val="auto"/>
          <w:kern w:val="0"/>
          <w:sz w:val="32"/>
          <w:szCs w:val="32"/>
          <w:lang w:val="zh-TW" w:eastAsia="zh-TW" w:bidi="zh-TW"/>
        </w:rPr>
        <w:t>第二条</w:t>
      </w:r>
      <w:r>
        <w:rPr>
          <w:rFonts w:hint="eastAsia" w:ascii="仿宋_GB2312" w:hAnsi="Times New Roman" w:eastAsia="仿宋_GB2312" w:cs="宋体"/>
          <w:color w:val="auto"/>
          <w:kern w:val="0"/>
          <w:sz w:val="32"/>
          <w:szCs w:val="32"/>
          <w:lang w:val="zh-TW" w:bidi="zh-TW"/>
        </w:rPr>
        <w:t xml:space="preserve"> </w:t>
      </w:r>
      <w:r>
        <w:rPr>
          <w:rFonts w:hint="eastAsia" w:ascii="仿宋_GB2312" w:hAnsi="Times New Roman" w:eastAsia="仿宋_GB2312" w:cs="宋体"/>
          <w:color w:val="auto"/>
          <w:kern w:val="0"/>
          <w:sz w:val="32"/>
          <w:szCs w:val="32"/>
          <w:lang w:val="zh-TW" w:eastAsia="zh-TW" w:bidi="zh-TW"/>
        </w:rPr>
        <w:t>本办法适用于北京市数字化车间</w:t>
      </w:r>
      <w:r>
        <w:rPr>
          <w:rFonts w:hint="eastAsia" w:ascii="仿宋_GB2312" w:hAnsi="Times New Roman" w:eastAsia="仿宋_GB2312" w:cs="宋体"/>
          <w:color w:val="auto"/>
          <w:kern w:val="0"/>
          <w:sz w:val="32"/>
          <w:szCs w:val="32"/>
          <w:lang w:val="zh-TW" w:bidi="zh-TW"/>
        </w:rPr>
        <w:t>、</w:t>
      </w:r>
      <w:r>
        <w:rPr>
          <w:rFonts w:hint="eastAsia" w:ascii="仿宋_GB2312" w:hAnsi="Times New Roman" w:eastAsia="仿宋_GB2312" w:cs="宋体"/>
          <w:color w:val="auto"/>
          <w:kern w:val="0"/>
          <w:sz w:val="32"/>
          <w:szCs w:val="32"/>
          <w:lang w:val="zh-TW" w:eastAsia="zh-TW" w:bidi="zh-TW"/>
        </w:rPr>
        <w:t>智能工厂</w:t>
      </w:r>
      <w:r>
        <w:rPr>
          <w:rFonts w:hint="eastAsia" w:ascii="仿宋_GB2312" w:hAnsi="Times New Roman" w:eastAsia="仿宋_GB2312" w:cs="宋体"/>
          <w:color w:val="auto"/>
          <w:kern w:val="0"/>
          <w:sz w:val="32"/>
          <w:szCs w:val="32"/>
          <w:lang w:val="zh-TW" w:eastAsia="zh-CN" w:bidi="zh-TW"/>
        </w:rPr>
        <w:t>的</w:t>
      </w:r>
      <w:r>
        <w:rPr>
          <w:rFonts w:hint="eastAsia" w:ascii="仿宋_GB2312" w:hAnsi="Times New Roman" w:eastAsia="仿宋_GB2312" w:cs="宋体"/>
          <w:color w:val="auto"/>
          <w:kern w:val="0"/>
          <w:sz w:val="32"/>
          <w:szCs w:val="32"/>
          <w:lang w:val="zh-TW" w:eastAsia="zh-TW" w:bidi="zh-TW"/>
        </w:rPr>
        <w:t>认定</w:t>
      </w:r>
      <w:r>
        <w:rPr>
          <w:rFonts w:hint="eastAsia" w:ascii="仿宋_GB2312" w:hAnsi="Times New Roman" w:eastAsia="仿宋_GB2312" w:cs="宋体"/>
          <w:color w:val="auto"/>
          <w:kern w:val="0"/>
          <w:sz w:val="32"/>
          <w:szCs w:val="32"/>
          <w:lang w:val="zh-TW" w:bidi="zh-TW"/>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Times New Roman" w:eastAsia="仿宋_GB2312"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本办法所指的数字化车间是以生产对象所要求的工艺和设备为基础，以信息技术、自动化技术、测控技术等为手段，用数据连接车间不同生产单元，对生产运行过程进行规划、管理、诊断和优化。智能工厂是在数字化车间基础上，通过新一代信息技术与制造全过程、全要素深度融合，推进制造技术突破和工艺创新，推行精益管理和业务流程再造，实现数字化设计、智能化生产、网络化管理、智慧化服务，构建柔性、高效、绿色、安全的制造体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PMingLiU"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第</w:t>
      </w:r>
      <w:r>
        <w:rPr>
          <w:rFonts w:hint="eastAsia" w:ascii="仿宋_GB2312" w:hAnsi="Times New Roman" w:eastAsia="仿宋_GB2312" w:cs="宋体"/>
          <w:color w:val="000000"/>
          <w:kern w:val="0"/>
          <w:sz w:val="32"/>
          <w:szCs w:val="32"/>
          <w:lang w:val="zh-TW" w:eastAsia="zh-CN" w:bidi="zh-TW"/>
        </w:rPr>
        <w:t>四</w:t>
      </w:r>
      <w:r>
        <w:rPr>
          <w:rFonts w:hint="eastAsia" w:ascii="仿宋_GB2312" w:hAnsi="Times New Roman" w:eastAsia="仿宋_GB2312" w:cs="宋体"/>
          <w:color w:val="000000"/>
          <w:kern w:val="0"/>
          <w:sz w:val="32"/>
          <w:szCs w:val="32"/>
          <w:lang w:val="zh-TW" w:eastAsia="zh-TW" w:bidi="zh-TW"/>
        </w:rPr>
        <w:t>条</w:t>
      </w:r>
      <w:r>
        <w:rPr>
          <w:rFonts w:ascii="仿宋_GB2312" w:hAnsi="Times New Roman" w:eastAsia="PMingLiU" w:cs="宋体"/>
          <w:color w:val="000000"/>
          <w:kern w:val="0"/>
          <w:sz w:val="32"/>
          <w:szCs w:val="32"/>
          <w:lang w:val="zh-TW" w:eastAsia="zh-TW" w:bidi="zh-TW"/>
        </w:rPr>
        <w:t xml:space="preserve"> </w:t>
      </w:r>
      <w:r>
        <w:rPr>
          <w:rFonts w:hint="eastAsia" w:ascii="仿宋_GB2312" w:hAnsi="Times New Roman" w:eastAsia="仿宋_GB2312" w:cs="宋体"/>
          <w:color w:val="000000"/>
          <w:kern w:val="0"/>
          <w:sz w:val="32"/>
          <w:szCs w:val="32"/>
          <w:lang w:val="zh-TW" w:eastAsia="zh-TW" w:bidi="zh-TW"/>
        </w:rPr>
        <w:t>北京市数字化车间和智能工厂认定工作遵循企业自愿、择优确定和公开、公平、公正的原则，每年认定一次。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PMingLiU"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第</w:t>
      </w:r>
      <w:r>
        <w:rPr>
          <w:rFonts w:hint="eastAsia" w:ascii="仿宋_GB2312" w:hAnsi="Times New Roman" w:eastAsia="仿宋_GB2312" w:cs="宋体"/>
          <w:color w:val="000000"/>
          <w:kern w:val="0"/>
          <w:sz w:val="32"/>
          <w:szCs w:val="32"/>
          <w:lang w:val="zh-TW" w:eastAsia="zh-CN" w:bidi="zh-TW"/>
        </w:rPr>
        <w:t>五</w:t>
      </w:r>
      <w:r>
        <w:rPr>
          <w:rFonts w:hint="eastAsia" w:ascii="仿宋_GB2312" w:hAnsi="Times New Roman" w:eastAsia="仿宋_GB2312" w:cs="宋体"/>
          <w:color w:val="000000"/>
          <w:kern w:val="0"/>
          <w:sz w:val="32"/>
          <w:szCs w:val="32"/>
          <w:lang w:val="zh-TW" w:eastAsia="zh-TW" w:bidi="zh-TW"/>
        </w:rPr>
        <w:t>条</w:t>
      </w:r>
      <w:r>
        <w:rPr>
          <w:rFonts w:hint="eastAsia" w:ascii="仿宋_GB2312" w:hAnsi="Times New Roman" w:eastAsia="仿宋_GB2312" w:cs="宋体"/>
          <w:color w:val="000000"/>
          <w:kern w:val="0"/>
          <w:sz w:val="32"/>
          <w:szCs w:val="32"/>
          <w:lang w:val="zh-TW" w:bidi="zh-TW"/>
        </w:rPr>
        <w:t xml:space="preserve"> </w:t>
      </w:r>
      <w:r>
        <w:rPr>
          <w:rFonts w:hint="eastAsia" w:ascii="仿宋_GB2312" w:hAnsi="Times New Roman" w:eastAsia="仿宋_GB2312" w:cs="宋体"/>
          <w:color w:val="000000"/>
          <w:kern w:val="0"/>
          <w:sz w:val="32"/>
          <w:szCs w:val="32"/>
          <w:lang w:val="zh-TW" w:eastAsia="zh-TW" w:bidi="zh-TW"/>
        </w:rPr>
        <w:t>北京市数字化车间和智能工厂认定工作由北京市经济和信息化局</w:t>
      </w:r>
      <w:r>
        <w:rPr>
          <w:rFonts w:hint="eastAsia" w:ascii="仿宋_GB2312" w:hAnsi="Times New Roman" w:eastAsia="仿宋_GB2312" w:cs="宋体"/>
          <w:color w:val="000000"/>
          <w:kern w:val="0"/>
          <w:sz w:val="32"/>
          <w:szCs w:val="32"/>
          <w:lang w:val="zh-TW" w:bidi="zh-TW"/>
        </w:rPr>
        <w:t>（以下简称“市</w:t>
      </w:r>
      <w:r>
        <w:rPr>
          <w:rFonts w:hint="eastAsia" w:ascii="仿宋_GB2312" w:hAnsi="Times New Roman" w:eastAsia="仿宋_GB2312" w:cs="宋体"/>
          <w:color w:val="000000"/>
          <w:kern w:val="0"/>
          <w:sz w:val="32"/>
          <w:szCs w:val="32"/>
          <w:lang w:val="zh-TW" w:eastAsia="zh-CN" w:bidi="zh-TW"/>
        </w:rPr>
        <w:t>经济和信息化</w:t>
      </w:r>
      <w:r>
        <w:rPr>
          <w:rFonts w:hint="eastAsia" w:ascii="仿宋_GB2312" w:hAnsi="Times New Roman" w:eastAsia="仿宋_GB2312" w:cs="宋体"/>
          <w:color w:val="000000"/>
          <w:kern w:val="0"/>
          <w:sz w:val="32"/>
          <w:szCs w:val="32"/>
          <w:lang w:val="zh-TW" w:bidi="zh-TW"/>
        </w:rPr>
        <w:t>局”）</w:t>
      </w:r>
      <w:r>
        <w:rPr>
          <w:rFonts w:hint="eastAsia" w:ascii="仿宋_GB2312" w:hAnsi="Times New Roman" w:eastAsia="仿宋_GB2312" w:cs="宋体"/>
          <w:color w:val="000000"/>
          <w:kern w:val="0"/>
          <w:sz w:val="32"/>
          <w:szCs w:val="32"/>
          <w:lang w:val="zh-TW" w:eastAsia="zh-TW" w:bidi="zh-TW"/>
        </w:rPr>
        <w:t>负责</w:t>
      </w:r>
      <w:r>
        <w:rPr>
          <w:rFonts w:hint="eastAsia" w:ascii="仿宋_GB2312" w:hAnsi="Times New Roman" w:eastAsia="仿宋_GB2312" w:cs="宋体"/>
          <w:color w:val="000000"/>
          <w:kern w:val="0"/>
          <w:sz w:val="32"/>
          <w:szCs w:val="32"/>
          <w:lang w:val="zh-TW" w:bidi="zh-TW"/>
        </w:rPr>
        <w:t>组织</w:t>
      </w:r>
      <w:r>
        <w:rPr>
          <w:rFonts w:hint="eastAsia" w:ascii="仿宋_GB2312" w:hAnsi="Times New Roman" w:eastAsia="仿宋_GB2312" w:cs="宋体"/>
          <w:color w:val="000000"/>
          <w:kern w:val="0"/>
          <w:sz w:val="32"/>
          <w:szCs w:val="32"/>
          <w:lang w:val="zh-TW" w:eastAsia="zh-TW" w:bidi="zh-TW"/>
        </w:rPr>
        <w:t>实施</w:t>
      </w:r>
      <w:r>
        <w:rPr>
          <w:rFonts w:hint="eastAsia" w:ascii="仿宋_GB2312" w:hAnsi="Times New Roman" w:eastAsia="仿宋_GB2312" w:cs="宋体"/>
          <w:color w:val="000000"/>
          <w:kern w:val="0"/>
          <w:sz w:val="32"/>
          <w:szCs w:val="32"/>
          <w:lang w:val="zh-TW" w:bidi="zh-TW"/>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PMingLiU" w:cs="宋体"/>
          <w:color w:val="000000"/>
          <w:kern w:val="0"/>
          <w:sz w:val="32"/>
          <w:szCs w:val="32"/>
          <w:lang w:val="zh-TW" w:eastAsia="zh-TW" w:bidi="zh-TW"/>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ascii="黑体" w:hAnsi="黑体" w:eastAsia="黑体" w:cs="宋体"/>
          <w:b/>
          <w:color w:val="000000"/>
          <w:kern w:val="0"/>
          <w:sz w:val="32"/>
          <w:szCs w:val="32"/>
          <w:lang w:val="zh-TW" w:eastAsia="zh-TW" w:bidi="zh-TW"/>
        </w:rPr>
      </w:pPr>
      <w:r>
        <w:rPr>
          <w:rFonts w:hint="eastAsia" w:ascii="黑体" w:hAnsi="黑体" w:eastAsia="黑体" w:cs="宋体"/>
          <w:b/>
          <w:color w:val="000000"/>
          <w:kern w:val="0"/>
          <w:sz w:val="32"/>
          <w:szCs w:val="32"/>
          <w:lang w:val="zh-TW" w:eastAsia="zh-TW" w:bidi="zh-TW"/>
        </w:rPr>
        <w:t>第二章</w:t>
      </w:r>
      <w:r>
        <w:rPr>
          <w:rFonts w:hint="eastAsia" w:ascii="黑体" w:hAnsi="黑体" w:eastAsia="黑体" w:cs="宋体"/>
          <w:b/>
          <w:color w:val="000000"/>
          <w:kern w:val="0"/>
          <w:sz w:val="32"/>
          <w:szCs w:val="32"/>
          <w:lang w:val="zh-TW" w:bidi="zh-TW"/>
        </w:rPr>
        <w:t xml:space="preserve"> </w:t>
      </w:r>
      <w:r>
        <w:rPr>
          <w:rFonts w:ascii="黑体" w:hAnsi="黑体" w:eastAsia="黑体" w:cs="宋体"/>
          <w:b/>
          <w:color w:val="000000"/>
          <w:kern w:val="0"/>
          <w:sz w:val="32"/>
          <w:szCs w:val="32"/>
          <w:lang w:val="zh-TW" w:eastAsia="zh-TW" w:bidi="zh-TW"/>
        </w:rPr>
        <w:t xml:space="preserve"> </w:t>
      </w:r>
      <w:r>
        <w:rPr>
          <w:rFonts w:hint="eastAsia" w:ascii="黑体" w:hAnsi="黑体" w:eastAsia="黑体" w:cs="宋体"/>
          <w:b/>
          <w:color w:val="000000"/>
          <w:kern w:val="0"/>
          <w:sz w:val="32"/>
          <w:szCs w:val="32"/>
          <w:lang w:val="zh-TW" w:bidi="zh-TW"/>
        </w:rPr>
        <w:t>申请条件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仿宋_GB2312"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第</w:t>
      </w:r>
      <w:r>
        <w:rPr>
          <w:rFonts w:hint="eastAsia" w:ascii="仿宋_GB2312" w:hAnsi="Times New Roman" w:eastAsia="仿宋_GB2312" w:cs="宋体"/>
          <w:color w:val="000000"/>
          <w:kern w:val="0"/>
          <w:sz w:val="32"/>
          <w:szCs w:val="32"/>
          <w:lang w:val="zh-TW" w:eastAsia="zh-CN" w:bidi="zh-TW"/>
        </w:rPr>
        <w:t>六</w:t>
      </w:r>
      <w:r>
        <w:rPr>
          <w:rFonts w:hint="eastAsia" w:ascii="仿宋_GB2312" w:hAnsi="Times New Roman" w:eastAsia="仿宋_GB2312" w:cs="宋体"/>
          <w:color w:val="000000"/>
          <w:kern w:val="0"/>
          <w:sz w:val="32"/>
          <w:szCs w:val="32"/>
          <w:lang w:val="zh-TW" w:eastAsia="zh-TW" w:bidi="zh-TW"/>
        </w:rPr>
        <w:t xml:space="preserve">条 </w:t>
      </w:r>
      <w:r>
        <w:rPr>
          <w:rFonts w:hint="eastAsia" w:ascii="仿宋_GB2312" w:hAnsi="Times New Roman" w:eastAsia="仿宋_GB2312" w:cs="宋体"/>
          <w:color w:val="000000"/>
          <w:kern w:val="0"/>
          <w:sz w:val="32"/>
          <w:szCs w:val="32"/>
          <w:lang w:val="zh-TW" w:bidi="zh-TW"/>
        </w:rPr>
        <w:t>申请</w:t>
      </w:r>
      <w:r>
        <w:rPr>
          <w:rFonts w:hint="eastAsia" w:ascii="仿宋_GB2312" w:hAnsi="Times New Roman" w:eastAsia="仿宋_GB2312" w:cs="宋体"/>
          <w:color w:val="000000"/>
          <w:kern w:val="0"/>
          <w:sz w:val="32"/>
          <w:szCs w:val="32"/>
          <w:lang w:val="zh-TW" w:eastAsia="zh-TW" w:bidi="zh-TW"/>
        </w:rPr>
        <w:t>认定北京市数字化车间和智能工厂需具备以下条件：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Times New Roman" w:eastAsia="仿宋_GB2312"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bidi="zh-TW"/>
        </w:rPr>
        <w:t>（一）</w:t>
      </w:r>
      <w:r>
        <w:rPr>
          <w:rFonts w:hint="eastAsia" w:ascii="仿宋_GB2312" w:hAnsi="Times New Roman" w:eastAsia="仿宋_GB2312" w:cs="宋体"/>
          <w:color w:val="000000"/>
          <w:kern w:val="0"/>
          <w:sz w:val="32"/>
          <w:szCs w:val="32"/>
          <w:lang w:val="zh-TW" w:eastAsia="zh-TW" w:bidi="zh-TW"/>
        </w:rPr>
        <w:t>申报主体须为北京市登记注册，具有独立法人资格</w:t>
      </w:r>
      <w:r>
        <w:rPr>
          <w:rFonts w:hint="eastAsia" w:ascii="仿宋_GB2312" w:hAnsi="Times New Roman" w:eastAsia="仿宋_GB2312" w:cs="宋体"/>
          <w:color w:val="000000"/>
          <w:kern w:val="0"/>
          <w:sz w:val="32"/>
          <w:szCs w:val="32"/>
          <w:lang w:val="zh-TW" w:eastAsia="zh-CN" w:bidi="zh-TW"/>
        </w:rPr>
        <w:t>，</w:t>
      </w:r>
      <w:r>
        <w:rPr>
          <w:rFonts w:hint="eastAsia" w:ascii="仿宋_GB2312" w:hAnsi="Times New Roman" w:eastAsia="仿宋_GB2312" w:cs="宋体"/>
          <w:color w:val="000000"/>
          <w:kern w:val="0"/>
          <w:sz w:val="32"/>
          <w:szCs w:val="32"/>
          <w:highlight w:val="none"/>
          <w:lang w:val="zh-TW" w:eastAsia="zh-CN" w:bidi="zh-TW"/>
        </w:rPr>
        <w:t>财务状况良好，</w:t>
      </w:r>
      <w:r>
        <w:rPr>
          <w:rFonts w:hint="eastAsia" w:ascii="仿宋_GB2312" w:hAnsi="Times New Roman" w:eastAsia="仿宋_GB2312" w:cs="宋体"/>
          <w:color w:val="000000"/>
          <w:kern w:val="0"/>
          <w:sz w:val="32"/>
          <w:szCs w:val="32"/>
          <w:lang w:val="zh-TW" w:eastAsia="zh-TW" w:bidi="zh-TW"/>
        </w:rPr>
        <w:t>无严重违法失信记录</w:t>
      </w:r>
      <w:r>
        <w:rPr>
          <w:rFonts w:hint="eastAsia" w:ascii="仿宋_GB2312" w:hAnsi="Times New Roman" w:eastAsia="仿宋_GB2312" w:cs="宋体"/>
          <w:color w:val="000000"/>
          <w:kern w:val="0"/>
          <w:sz w:val="32"/>
          <w:szCs w:val="32"/>
          <w:lang w:val="zh-TW" w:eastAsia="zh-CN" w:bidi="zh-TW"/>
        </w:rPr>
        <w:t>，申报前一年的产值达到一亿元以上</w:t>
      </w:r>
      <w:r>
        <w:rPr>
          <w:rFonts w:hint="eastAsia" w:ascii="仿宋_GB2312" w:hAnsi="Times New Roman" w:eastAsia="仿宋_GB2312" w:cs="宋体"/>
          <w:color w:val="000000"/>
          <w:kern w:val="0"/>
          <w:sz w:val="32"/>
          <w:szCs w:val="32"/>
          <w:lang w:val="zh-TW" w:eastAsia="zh-TW" w:bidi="zh-TW"/>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Times New Roman" w:eastAsia="仿宋_GB2312" w:cs="宋体"/>
          <w:color w:val="000000"/>
          <w:kern w:val="0"/>
          <w:sz w:val="32"/>
          <w:szCs w:val="32"/>
          <w:lang w:val="zh-TW" w:eastAsia="zh-CN" w:bidi="zh-TW"/>
        </w:rPr>
      </w:pPr>
      <w:r>
        <w:rPr>
          <w:rFonts w:hint="eastAsia" w:ascii="仿宋_GB2312" w:hAnsi="Times New Roman" w:eastAsia="仿宋_GB2312" w:cs="宋体"/>
          <w:color w:val="000000"/>
          <w:kern w:val="0"/>
          <w:sz w:val="32"/>
          <w:szCs w:val="32"/>
          <w:lang w:val="zh-TW" w:bidi="zh-TW"/>
        </w:rPr>
        <w:t>（二）</w:t>
      </w:r>
      <w:r>
        <w:rPr>
          <w:rFonts w:hint="eastAsia" w:ascii="仿宋_GB2312" w:hAnsi="Times New Roman" w:eastAsia="仿宋_GB2312" w:cs="宋体"/>
          <w:color w:val="000000"/>
          <w:kern w:val="0"/>
          <w:sz w:val="32"/>
          <w:szCs w:val="32"/>
          <w:lang w:val="zh-TW" w:eastAsia="zh-CN" w:bidi="zh-TW"/>
        </w:rPr>
        <w:t>申报车间或工厂所在地在北京，已</w:t>
      </w:r>
      <w:r>
        <w:rPr>
          <w:rFonts w:hint="eastAsia" w:ascii="仿宋_GB2312" w:hAnsi="Times New Roman" w:eastAsia="仿宋_GB2312" w:cs="宋体"/>
          <w:color w:val="000000"/>
          <w:kern w:val="0"/>
          <w:sz w:val="32"/>
          <w:szCs w:val="32"/>
          <w:lang w:val="zh-TW" w:eastAsia="zh-TW" w:bidi="zh-TW"/>
        </w:rPr>
        <w:t>经建成并投入</w:t>
      </w:r>
      <w:r>
        <w:rPr>
          <w:rFonts w:hint="eastAsia" w:ascii="仿宋_GB2312" w:hAnsi="Times New Roman" w:eastAsia="仿宋_GB2312" w:cs="宋体"/>
          <w:color w:val="000000"/>
          <w:kern w:val="0"/>
          <w:sz w:val="32"/>
          <w:szCs w:val="32"/>
          <w:lang w:val="zh-TW" w:eastAsia="zh-CN" w:bidi="zh-TW"/>
        </w:rPr>
        <w:t>正常</w:t>
      </w:r>
      <w:r>
        <w:rPr>
          <w:rFonts w:hint="eastAsia" w:ascii="仿宋_GB2312" w:hAnsi="Times New Roman" w:eastAsia="仿宋_GB2312" w:cs="宋体"/>
          <w:color w:val="000000"/>
          <w:kern w:val="0"/>
          <w:sz w:val="32"/>
          <w:szCs w:val="32"/>
          <w:lang w:val="zh-TW" w:eastAsia="zh-TW" w:bidi="zh-TW"/>
        </w:rPr>
        <w:t>使用</w:t>
      </w:r>
      <w:r>
        <w:rPr>
          <w:rFonts w:hint="eastAsia" w:ascii="仿宋_GB2312" w:hAnsi="Times New Roman" w:eastAsia="仿宋_GB2312" w:cs="宋体"/>
          <w:color w:val="000000"/>
          <w:kern w:val="0"/>
          <w:sz w:val="32"/>
          <w:szCs w:val="32"/>
          <w:lang w:val="zh-TW" w:eastAsia="zh-CN" w:bidi="zh-TW"/>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PMingLiU"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bidi="zh-TW"/>
        </w:rPr>
        <w:t>（三）</w:t>
      </w:r>
      <w:r>
        <w:rPr>
          <w:rFonts w:hint="eastAsia" w:ascii="仿宋_GB2312" w:hAnsi="Times New Roman" w:eastAsia="仿宋_GB2312" w:cs="宋体"/>
          <w:color w:val="000000"/>
          <w:kern w:val="0"/>
          <w:sz w:val="32"/>
          <w:szCs w:val="32"/>
          <w:lang w:val="zh-TW" w:eastAsia="zh-CN" w:bidi="zh-TW"/>
        </w:rPr>
        <w:t>申报车间、工厂所生产的主导产品符合北京市产业政策，</w:t>
      </w:r>
      <w:r>
        <w:rPr>
          <w:rFonts w:hint="eastAsia" w:ascii="仿宋_GB2312" w:hAnsi="Times New Roman" w:eastAsia="仿宋_GB2312" w:cs="宋体"/>
          <w:color w:val="000000"/>
          <w:kern w:val="0"/>
          <w:sz w:val="32"/>
          <w:szCs w:val="32"/>
          <w:lang w:val="zh-TW" w:eastAsia="zh-TW" w:bidi="zh-TW"/>
        </w:rPr>
        <w:t>有技术先进性与良好市场前景</w:t>
      </w:r>
      <w:r>
        <w:rPr>
          <w:rFonts w:hint="eastAsia" w:ascii="仿宋_GB2312" w:hAnsi="Times New Roman" w:eastAsia="仿宋_GB2312" w:cs="宋体"/>
          <w:color w:val="000000"/>
          <w:kern w:val="0"/>
          <w:sz w:val="32"/>
          <w:szCs w:val="32"/>
          <w:lang w:val="zh-TW" w:bidi="zh-TW"/>
        </w:rPr>
        <w:t>，</w:t>
      </w:r>
      <w:r>
        <w:rPr>
          <w:rFonts w:hint="eastAsia" w:ascii="仿宋_GB2312" w:hAnsi="Times New Roman" w:eastAsia="仿宋_GB2312" w:cs="宋体"/>
          <w:color w:val="000000"/>
          <w:kern w:val="0"/>
          <w:sz w:val="32"/>
          <w:szCs w:val="32"/>
          <w:lang w:val="zh-TW" w:eastAsia="zh-CN" w:bidi="zh-TW"/>
        </w:rPr>
        <w:t>并</w:t>
      </w:r>
      <w:r>
        <w:rPr>
          <w:rFonts w:hint="eastAsia" w:ascii="仿宋_GB2312" w:hAnsi="Times New Roman" w:eastAsia="仿宋_GB2312" w:cs="宋体"/>
          <w:color w:val="000000"/>
          <w:kern w:val="0"/>
          <w:sz w:val="32"/>
          <w:szCs w:val="32"/>
          <w:lang w:val="zh-TW" w:eastAsia="zh-TW" w:bidi="zh-TW"/>
        </w:rPr>
        <w:t>采用行业先进工艺，不属于</w:t>
      </w:r>
      <w:r>
        <w:rPr>
          <w:rFonts w:hint="eastAsia" w:ascii="仿宋_GB2312" w:hAnsi="Times New Roman" w:eastAsia="仿宋_GB2312" w:cs="宋体"/>
          <w:color w:val="000000"/>
          <w:kern w:val="0"/>
          <w:sz w:val="32"/>
          <w:szCs w:val="32"/>
          <w:lang w:val="zh-TW" w:eastAsia="zh-CN" w:bidi="zh-TW"/>
        </w:rPr>
        <w:t>最新版</w:t>
      </w:r>
      <w:r>
        <w:rPr>
          <w:rFonts w:hint="eastAsia" w:ascii="仿宋_GB2312" w:hAnsi="Times New Roman" w:eastAsia="仿宋_GB2312" w:cs="宋体"/>
          <w:color w:val="000000"/>
          <w:kern w:val="0"/>
          <w:sz w:val="32"/>
          <w:szCs w:val="32"/>
          <w:lang w:val="zh-TW" w:eastAsia="zh-TW" w:bidi="zh-TW"/>
        </w:rPr>
        <w:t>《北京市工业污染行业生产工艺调整退出及设备淘汰目录》。</w:t>
      </w:r>
    </w:p>
    <w:p>
      <w:pPr>
        <w:keepNext w:val="0"/>
        <w:keepLines w:val="0"/>
        <w:pageBreakBefore w:val="0"/>
        <w:widowControl w:val="0"/>
        <w:tabs>
          <w:tab w:val="left" w:pos="1517"/>
        </w:tabs>
        <w:kinsoku/>
        <w:wordWrap/>
        <w:overflowPunct/>
        <w:topLinePunct w:val="0"/>
        <w:autoSpaceDE/>
        <w:autoSpaceDN/>
        <w:bidi w:val="0"/>
        <w:adjustRightInd/>
        <w:snapToGrid/>
        <w:spacing w:line="540" w:lineRule="exact"/>
        <w:ind w:firstLine="640" w:firstLineChars="200"/>
        <w:textAlignment w:val="auto"/>
        <w:outlineLvl w:val="9"/>
        <w:rPr>
          <w:rFonts w:ascii="仿宋_GB2312" w:hAnsi="仿宋" w:eastAsia="PMingLiU" w:cs="Times New Roman"/>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（四）</w:t>
      </w:r>
      <w:r>
        <w:rPr>
          <w:rFonts w:hint="eastAsia" w:ascii="仿宋_GB2312" w:hAnsi="Times New Roman" w:eastAsia="仿宋_GB2312" w:cs="宋体"/>
          <w:color w:val="000000"/>
          <w:kern w:val="0"/>
          <w:sz w:val="32"/>
          <w:szCs w:val="32"/>
          <w:lang w:val="zh-TW" w:eastAsia="zh-TW" w:bidi="zh-TW"/>
        </w:rPr>
        <w:tab/>
      </w:r>
      <w:r>
        <w:rPr>
          <w:rFonts w:hint="eastAsia" w:ascii="仿宋_GB2312" w:hAnsi="Times New Roman" w:eastAsia="仿宋_GB2312" w:cs="宋体"/>
          <w:color w:val="000000"/>
          <w:kern w:val="0"/>
          <w:sz w:val="32"/>
          <w:szCs w:val="32"/>
          <w:lang w:val="zh-TW" w:eastAsia="zh-TW" w:bidi="zh-TW"/>
        </w:rPr>
        <w:t>申报车间</w:t>
      </w:r>
      <w:r>
        <w:rPr>
          <w:rFonts w:hint="eastAsia" w:ascii="仿宋_GB2312" w:hAnsi="Times New Roman" w:eastAsia="仿宋_GB2312" w:cs="宋体"/>
          <w:color w:val="000000"/>
          <w:kern w:val="0"/>
          <w:sz w:val="32"/>
          <w:szCs w:val="32"/>
          <w:lang w:val="zh-TW" w:eastAsia="zh-CN" w:bidi="zh-TW"/>
        </w:rPr>
        <w:t>应基本</w:t>
      </w:r>
      <w:r>
        <w:rPr>
          <w:rFonts w:hint="eastAsia" w:ascii="仿宋_GB2312" w:hAnsi="Times New Roman" w:eastAsia="仿宋_GB2312" w:cs="宋体"/>
          <w:color w:val="000000"/>
          <w:kern w:val="0"/>
          <w:sz w:val="32"/>
          <w:szCs w:val="32"/>
          <w:lang w:val="zh-TW" w:eastAsia="zh-TW" w:bidi="zh-TW"/>
        </w:rPr>
        <w:t>满足《北京市数字化车间建设关键要素》、工厂</w:t>
      </w:r>
      <w:r>
        <w:rPr>
          <w:rFonts w:hint="eastAsia" w:ascii="仿宋_GB2312" w:hAnsi="Times New Roman" w:eastAsia="仿宋_GB2312" w:cs="宋体"/>
          <w:color w:val="000000"/>
          <w:kern w:val="0"/>
          <w:sz w:val="32"/>
          <w:szCs w:val="32"/>
          <w:lang w:val="zh-TW" w:eastAsia="zh-CN" w:bidi="zh-TW"/>
        </w:rPr>
        <w:t>应基本</w:t>
      </w:r>
      <w:r>
        <w:rPr>
          <w:rFonts w:hint="eastAsia" w:ascii="仿宋_GB2312" w:hAnsi="Times New Roman" w:eastAsia="仿宋_GB2312" w:cs="宋体"/>
          <w:color w:val="000000"/>
          <w:kern w:val="0"/>
          <w:sz w:val="32"/>
          <w:szCs w:val="32"/>
          <w:lang w:val="zh-TW" w:eastAsia="zh-TW" w:bidi="zh-TW"/>
        </w:rPr>
        <w:t>满足《北京市</w:t>
      </w:r>
      <w:r>
        <w:rPr>
          <w:rFonts w:hint="eastAsia" w:ascii="仿宋_GB2312" w:hAnsi="Times New Roman" w:eastAsia="仿宋_GB2312" w:cs="宋体"/>
          <w:color w:val="000000"/>
          <w:kern w:val="0"/>
          <w:sz w:val="32"/>
          <w:szCs w:val="32"/>
          <w:lang w:val="zh-TW" w:bidi="zh-TW"/>
        </w:rPr>
        <w:t>智能</w:t>
      </w:r>
      <w:r>
        <w:rPr>
          <w:rFonts w:hint="eastAsia" w:ascii="仿宋_GB2312" w:hAnsi="Times New Roman" w:eastAsia="仿宋_GB2312" w:cs="宋体"/>
          <w:color w:val="000000"/>
          <w:kern w:val="0"/>
          <w:sz w:val="32"/>
          <w:szCs w:val="32"/>
          <w:lang w:val="zh-TW" w:eastAsia="zh-TW" w:bidi="zh-TW"/>
        </w:rPr>
        <w:t>工厂建设关键要素》，经济效益、生产效率、能源利用率、质量管控等</w:t>
      </w:r>
      <w:r>
        <w:rPr>
          <w:rFonts w:hint="eastAsia" w:ascii="仿宋_GB2312" w:hAnsi="仿宋" w:eastAsia="仿宋_GB2312" w:cs="Times New Roman"/>
          <w:color w:val="000000"/>
          <w:kern w:val="0"/>
          <w:sz w:val="32"/>
          <w:szCs w:val="32"/>
          <w:lang w:val="zh-TW" w:eastAsia="zh-TW" w:bidi="zh-TW"/>
        </w:rPr>
        <w:t>各项指标均处于行业先进或领先水平。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PMingLiU"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第</w:t>
      </w:r>
      <w:r>
        <w:rPr>
          <w:rFonts w:hint="eastAsia" w:ascii="仿宋_GB2312" w:hAnsi="Times New Roman" w:eastAsia="仿宋_GB2312" w:cs="宋体"/>
          <w:color w:val="000000"/>
          <w:kern w:val="0"/>
          <w:sz w:val="32"/>
          <w:szCs w:val="32"/>
          <w:lang w:val="zh-TW" w:eastAsia="zh-CN" w:bidi="zh-TW"/>
        </w:rPr>
        <w:t>七</w:t>
      </w:r>
      <w:r>
        <w:rPr>
          <w:rFonts w:hint="eastAsia" w:ascii="仿宋_GB2312" w:hAnsi="Times New Roman" w:eastAsia="仿宋_GB2312" w:cs="宋体"/>
          <w:color w:val="000000"/>
          <w:kern w:val="0"/>
          <w:sz w:val="32"/>
          <w:szCs w:val="32"/>
          <w:lang w:val="zh-TW" w:eastAsia="zh-TW" w:bidi="zh-TW"/>
        </w:rPr>
        <w:t>条</w:t>
      </w:r>
      <w:r>
        <w:rPr>
          <w:rFonts w:hint="eastAsia" w:ascii="仿宋_GB2312" w:hAnsi="Times New Roman" w:eastAsia="仿宋_GB2312" w:cs="宋体"/>
          <w:color w:val="000000"/>
          <w:kern w:val="0"/>
          <w:sz w:val="32"/>
          <w:szCs w:val="32"/>
          <w:lang w:val="en-US" w:eastAsia="zh-CN" w:bidi="zh-TW"/>
        </w:rPr>
        <w:t xml:space="preserve"> 有下列情况之一的不得申报</w:t>
      </w:r>
      <w:r>
        <w:rPr>
          <w:rFonts w:hint="eastAsia" w:ascii="仿宋_GB2312" w:hAnsi="Times New Roman" w:eastAsia="仿宋_GB2312" w:cs="宋体"/>
          <w:color w:val="000000"/>
          <w:kern w:val="0"/>
          <w:sz w:val="32"/>
          <w:szCs w:val="32"/>
          <w:lang w:val="zh-TW" w:eastAsia="zh-TW" w:bidi="zh-TW"/>
        </w:rPr>
        <w:t>北京市数字化车间和智能工厂：</w:t>
      </w:r>
    </w:p>
    <w:p>
      <w:pPr>
        <w:keepNext w:val="0"/>
        <w:keepLines w:val="0"/>
        <w:pageBreakBefore w:val="0"/>
        <w:widowControl w:val="0"/>
        <w:tabs>
          <w:tab w:val="left" w:pos="1509"/>
        </w:tabs>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仿宋_GB2312"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（一）</w:t>
      </w:r>
      <w:r>
        <w:rPr>
          <w:rFonts w:hint="eastAsia" w:ascii="仿宋_GB2312" w:hAnsi="Times New Roman" w:eastAsia="仿宋_GB2312" w:cs="宋体"/>
          <w:color w:val="000000"/>
          <w:kern w:val="0"/>
          <w:sz w:val="32"/>
          <w:szCs w:val="32"/>
          <w:lang w:val="zh-TW" w:eastAsia="zh-TW" w:bidi="zh-TW"/>
        </w:rPr>
        <w:tab/>
      </w:r>
      <w:r>
        <w:rPr>
          <w:rFonts w:hint="eastAsia" w:ascii="仿宋_GB2312" w:hAnsi="Times New Roman" w:eastAsia="仿宋_GB2312" w:cs="宋体"/>
          <w:color w:val="000000"/>
          <w:kern w:val="0"/>
          <w:sz w:val="32"/>
          <w:szCs w:val="32"/>
          <w:lang w:val="zh-TW" w:eastAsia="zh-TW" w:bidi="zh-TW"/>
        </w:rPr>
        <w:t>提供虚假</w:t>
      </w:r>
      <w:r>
        <w:rPr>
          <w:rFonts w:hint="eastAsia" w:ascii="仿宋_GB2312" w:hAnsi="Times New Roman" w:eastAsia="仿宋_GB2312" w:cs="宋体"/>
          <w:color w:val="000000"/>
          <w:kern w:val="0"/>
          <w:sz w:val="32"/>
          <w:szCs w:val="32"/>
          <w:lang w:val="zh-TW" w:eastAsia="zh-CN" w:bidi="zh-TW"/>
        </w:rPr>
        <w:t>申报</w:t>
      </w:r>
      <w:r>
        <w:rPr>
          <w:rFonts w:hint="eastAsia" w:ascii="仿宋_GB2312" w:hAnsi="Times New Roman" w:eastAsia="仿宋_GB2312" w:cs="宋体"/>
          <w:color w:val="000000"/>
          <w:kern w:val="0"/>
          <w:sz w:val="32"/>
          <w:szCs w:val="32"/>
          <w:lang w:val="zh-TW" w:eastAsia="zh-TW" w:bidi="zh-TW"/>
        </w:rPr>
        <w:t>信息的；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Times New Roman" w:eastAsia="仿宋_GB2312" w:cs="宋体"/>
          <w:color w:val="000000"/>
          <w:kern w:val="0"/>
          <w:sz w:val="32"/>
          <w:szCs w:val="32"/>
          <w:lang w:val="zh-TW" w:eastAsia="zh-CN" w:bidi="zh-TW"/>
        </w:rPr>
      </w:pPr>
      <w:r>
        <w:rPr>
          <w:rFonts w:hint="eastAsia" w:ascii="仿宋_GB2312" w:hAnsi="Times New Roman" w:eastAsia="仿宋_GB2312" w:cs="宋体"/>
          <w:color w:val="000000"/>
          <w:kern w:val="0"/>
          <w:sz w:val="32"/>
          <w:szCs w:val="32"/>
          <w:lang w:val="zh-TW" w:eastAsia="zh-TW" w:bidi="zh-TW"/>
        </w:rPr>
        <w:t>（二）申报主体近三年（不含申报年）</w:t>
      </w:r>
      <w:r>
        <w:rPr>
          <w:rFonts w:ascii="仿宋_GB2312" w:hAnsi="Times New Roman" w:eastAsia="仿宋_GB2312" w:cs="宋体"/>
          <w:color w:val="000000"/>
          <w:kern w:val="0"/>
          <w:sz w:val="32"/>
          <w:szCs w:val="32"/>
          <w:lang w:val="zh-TW" w:eastAsia="zh-TW" w:bidi="zh-TW"/>
        </w:rPr>
        <w:t>连续亏损</w:t>
      </w:r>
      <w:r>
        <w:rPr>
          <w:rFonts w:hint="eastAsia" w:ascii="仿宋_GB2312" w:hAnsi="Times New Roman" w:eastAsia="仿宋_GB2312" w:cs="宋体"/>
          <w:color w:val="000000"/>
          <w:kern w:val="0"/>
          <w:sz w:val="32"/>
          <w:szCs w:val="32"/>
          <w:lang w:val="zh-TW" w:eastAsia="zh-CN" w:bidi="zh-TW"/>
        </w:rPr>
        <w:t>的（成立时间不满三年的除外）</w:t>
      </w:r>
      <w:r>
        <w:rPr>
          <w:rFonts w:hint="eastAsia" w:ascii="仿宋_GB2312" w:hAnsi="Times New Roman" w:eastAsia="仿宋_GB2312" w:cs="宋体"/>
          <w:color w:val="000000"/>
          <w:kern w:val="0"/>
          <w:sz w:val="32"/>
          <w:szCs w:val="32"/>
          <w:lang w:val="en-US" w:eastAsia="zh-CN" w:bidi="zh-TW"/>
        </w:rPr>
        <w:t>;</w:t>
      </w:r>
    </w:p>
    <w:p>
      <w:pPr>
        <w:keepNext w:val="0"/>
        <w:keepLines w:val="0"/>
        <w:pageBreakBefore w:val="0"/>
        <w:widowControl w:val="0"/>
        <w:tabs>
          <w:tab w:val="left" w:pos="1509"/>
        </w:tabs>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PMingLiU" w:cs="宋体"/>
          <w:color w:val="000000"/>
          <w:kern w:val="0"/>
          <w:sz w:val="32"/>
          <w:szCs w:val="32"/>
          <w:lang w:val="zh-TW" w:eastAsia="zh-TW" w:bidi="zh-TW"/>
        </w:rPr>
      </w:pPr>
      <w:bookmarkStart w:id="3" w:name="bookmark17"/>
      <w:r>
        <w:rPr>
          <w:rFonts w:hint="eastAsia" w:ascii="仿宋_GB2312" w:hAnsi="Times New Roman" w:eastAsia="仿宋_GB2312" w:cs="宋体"/>
          <w:color w:val="000000"/>
          <w:kern w:val="0"/>
          <w:sz w:val="32"/>
          <w:szCs w:val="32"/>
          <w:lang w:val="zh-TW" w:eastAsia="zh-TW" w:bidi="zh-TW"/>
        </w:rPr>
        <w:t>（</w:t>
      </w:r>
      <w:bookmarkEnd w:id="3"/>
      <w:r>
        <w:rPr>
          <w:rFonts w:hint="eastAsia" w:ascii="仿宋_GB2312" w:hAnsi="Times New Roman" w:eastAsia="仿宋_GB2312" w:cs="宋体"/>
          <w:color w:val="000000"/>
          <w:kern w:val="0"/>
          <w:sz w:val="32"/>
          <w:szCs w:val="32"/>
          <w:lang w:val="zh-TW" w:eastAsia="zh-CN" w:bidi="zh-TW"/>
        </w:rPr>
        <w:t>三</w:t>
      </w:r>
      <w:r>
        <w:rPr>
          <w:rFonts w:hint="eastAsia" w:ascii="仿宋_GB2312" w:hAnsi="Times New Roman" w:eastAsia="仿宋_GB2312" w:cs="宋体"/>
          <w:color w:val="000000"/>
          <w:kern w:val="0"/>
          <w:sz w:val="32"/>
          <w:szCs w:val="32"/>
          <w:lang w:val="zh-TW" w:eastAsia="zh-TW" w:bidi="zh-TW"/>
        </w:rPr>
        <w:t>）近三年发生过</w:t>
      </w:r>
      <w:r>
        <w:rPr>
          <w:rFonts w:hint="eastAsia" w:ascii="仿宋_GB2312" w:hAnsi="Times New Roman" w:eastAsia="仿宋_GB2312" w:cs="宋体"/>
          <w:color w:val="000000"/>
          <w:kern w:val="0"/>
          <w:sz w:val="32"/>
          <w:szCs w:val="32"/>
          <w:lang w:val="zh-TW" w:eastAsia="zh-CN" w:bidi="zh-TW"/>
        </w:rPr>
        <w:t>重大</w:t>
      </w:r>
      <w:r>
        <w:rPr>
          <w:rFonts w:hint="eastAsia" w:ascii="仿宋_GB2312" w:hAnsi="Times New Roman" w:eastAsia="仿宋_GB2312" w:cs="宋体"/>
          <w:color w:val="000000"/>
          <w:kern w:val="0"/>
          <w:sz w:val="32"/>
          <w:szCs w:val="32"/>
          <w:lang w:val="zh-TW" w:eastAsia="zh-TW" w:bidi="zh-TW"/>
        </w:rPr>
        <w:t>生产安全、质量和环境污染事故的。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center"/>
        <w:textAlignment w:val="auto"/>
        <w:outlineLvl w:val="9"/>
        <w:rPr>
          <w:rFonts w:ascii="黑体" w:hAnsi="黑体" w:eastAsia="PMingLiU" w:cs="宋体"/>
          <w:b/>
          <w:color w:val="000000"/>
          <w:kern w:val="0"/>
          <w:sz w:val="32"/>
          <w:szCs w:val="32"/>
          <w:lang w:val="zh-TW" w:eastAsia="zh-TW" w:bidi="zh-TW"/>
        </w:rPr>
      </w:pPr>
      <w:r>
        <w:rPr>
          <w:rFonts w:hint="eastAsia" w:ascii="黑体" w:hAnsi="黑体" w:eastAsia="黑体" w:cs="宋体"/>
          <w:b/>
          <w:color w:val="000000"/>
          <w:kern w:val="0"/>
          <w:sz w:val="32"/>
          <w:szCs w:val="32"/>
          <w:lang w:val="zh-TW" w:eastAsia="zh-TW" w:bidi="zh-TW"/>
        </w:rPr>
        <w:t>第三章</w:t>
      </w:r>
      <w:r>
        <w:rPr>
          <w:rFonts w:hint="eastAsia" w:ascii="黑体" w:hAnsi="黑体" w:eastAsia="黑体" w:cs="宋体"/>
          <w:b/>
          <w:color w:val="000000"/>
          <w:kern w:val="0"/>
          <w:sz w:val="32"/>
          <w:szCs w:val="32"/>
          <w:lang w:val="zh-TW" w:bidi="zh-TW"/>
        </w:rPr>
        <w:t xml:space="preserve"> </w:t>
      </w:r>
      <w:r>
        <w:rPr>
          <w:rFonts w:ascii="黑体" w:hAnsi="黑体" w:eastAsia="黑体" w:cs="宋体"/>
          <w:b/>
          <w:color w:val="000000"/>
          <w:kern w:val="0"/>
          <w:sz w:val="32"/>
          <w:szCs w:val="32"/>
          <w:lang w:val="zh-TW" w:eastAsia="zh-TW" w:bidi="zh-TW"/>
        </w:rPr>
        <w:t xml:space="preserve"> </w:t>
      </w:r>
      <w:r>
        <w:rPr>
          <w:rFonts w:hint="eastAsia" w:ascii="黑体" w:hAnsi="黑体" w:eastAsia="黑体" w:cs="宋体"/>
          <w:b/>
          <w:color w:val="000000"/>
          <w:kern w:val="0"/>
          <w:sz w:val="32"/>
          <w:szCs w:val="32"/>
          <w:lang w:val="zh-TW" w:bidi="zh-TW"/>
        </w:rPr>
        <w:t>认定</w:t>
      </w:r>
      <w:r>
        <w:rPr>
          <w:rFonts w:hint="eastAsia" w:ascii="黑体" w:hAnsi="黑体" w:eastAsia="黑体" w:cs="宋体"/>
          <w:b/>
          <w:color w:val="000000"/>
          <w:kern w:val="0"/>
          <w:sz w:val="32"/>
          <w:szCs w:val="32"/>
          <w:lang w:val="zh-TW" w:eastAsia="zh-TW" w:bidi="zh-TW"/>
        </w:rPr>
        <w:t>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仿宋_GB2312"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第</w:t>
      </w:r>
      <w:r>
        <w:rPr>
          <w:rFonts w:hint="eastAsia" w:ascii="仿宋_GB2312" w:hAnsi="Times New Roman" w:eastAsia="仿宋_GB2312" w:cs="宋体"/>
          <w:color w:val="000000"/>
          <w:kern w:val="0"/>
          <w:sz w:val="32"/>
          <w:szCs w:val="32"/>
          <w:lang w:val="zh-TW" w:eastAsia="zh-CN" w:bidi="zh-TW"/>
        </w:rPr>
        <w:t>八</w:t>
      </w:r>
      <w:r>
        <w:rPr>
          <w:rFonts w:hint="eastAsia" w:ascii="仿宋_GB2312" w:hAnsi="Times New Roman" w:eastAsia="仿宋_GB2312" w:cs="宋体"/>
          <w:color w:val="000000"/>
          <w:kern w:val="0"/>
          <w:sz w:val="32"/>
          <w:szCs w:val="32"/>
          <w:lang w:val="zh-TW" w:eastAsia="zh-TW" w:bidi="zh-TW"/>
        </w:rPr>
        <w:t>条</w:t>
      </w:r>
      <w:r>
        <w:rPr>
          <w:rFonts w:hint="eastAsia" w:ascii="仿宋_GB2312" w:hAnsi="Times New Roman" w:eastAsia="仿宋_GB2312" w:cs="宋体"/>
          <w:color w:val="000000"/>
          <w:kern w:val="0"/>
          <w:sz w:val="32"/>
          <w:szCs w:val="32"/>
          <w:lang w:val="zh-TW" w:bidi="zh-TW"/>
        </w:rPr>
        <w:t xml:space="preserve"> 围绕</w:t>
      </w:r>
      <w:r>
        <w:rPr>
          <w:rFonts w:hint="eastAsia" w:ascii="仿宋_GB2312" w:hAnsi="Times New Roman" w:eastAsia="仿宋_GB2312" w:cs="宋体"/>
          <w:color w:val="000000"/>
          <w:kern w:val="0"/>
          <w:sz w:val="32"/>
          <w:szCs w:val="32"/>
          <w:lang w:val="zh-TW" w:eastAsia="zh-CN" w:bidi="zh-TW"/>
        </w:rPr>
        <w:t>制造业</w:t>
      </w:r>
      <w:r>
        <w:rPr>
          <w:rFonts w:hint="eastAsia" w:ascii="仿宋_GB2312" w:hAnsi="Times New Roman" w:eastAsia="仿宋_GB2312" w:cs="宋体"/>
          <w:color w:val="000000"/>
          <w:kern w:val="0"/>
          <w:sz w:val="32"/>
          <w:szCs w:val="32"/>
          <w:lang w:val="en-US" w:eastAsia="zh-CN" w:bidi="zh-TW"/>
        </w:rPr>
        <w:t>数字化、网络化、智能化转型升级</w:t>
      </w:r>
      <w:r>
        <w:rPr>
          <w:rFonts w:hint="eastAsia" w:ascii="仿宋_GB2312" w:hAnsi="Times New Roman" w:eastAsia="仿宋_GB2312" w:cs="宋体"/>
          <w:color w:val="000000"/>
          <w:kern w:val="0"/>
          <w:sz w:val="32"/>
          <w:szCs w:val="32"/>
          <w:lang w:val="zh-TW" w:eastAsia="zh-TW" w:bidi="zh-TW"/>
        </w:rPr>
        <w:t>需求</w:t>
      </w:r>
      <w:r>
        <w:rPr>
          <w:rFonts w:hint="eastAsia" w:ascii="仿宋_GB2312" w:hAnsi="Times New Roman" w:eastAsia="仿宋_GB2312" w:cs="宋体"/>
          <w:color w:val="000000"/>
          <w:kern w:val="0"/>
          <w:sz w:val="32"/>
          <w:szCs w:val="32"/>
          <w:lang w:val="zh-TW" w:bidi="zh-TW"/>
        </w:rPr>
        <w:t>，市</w:t>
      </w:r>
      <w:r>
        <w:rPr>
          <w:rFonts w:hint="eastAsia" w:ascii="仿宋_GB2312" w:hAnsi="Times New Roman" w:eastAsia="仿宋_GB2312" w:cs="宋体"/>
          <w:color w:val="000000"/>
          <w:kern w:val="0"/>
          <w:sz w:val="32"/>
          <w:szCs w:val="32"/>
          <w:lang w:val="zh-TW" w:eastAsia="zh-CN" w:bidi="zh-TW"/>
        </w:rPr>
        <w:t>经济和信息化</w:t>
      </w:r>
      <w:r>
        <w:rPr>
          <w:rFonts w:hint="eastAsia" w:ascii="仿宋_GB2312" w:hAnsi="Times New Roman" w:eastAsia="仿宋_GB2312" w:cs="宋体"/>
          <w:color w:val="000000"/>
          <w:kern w:val="0"/>
          <w:sz w:val="32"/>
          <w:szCs w:val="32"/>
          <w:lang w:val="zh-TW" w:bidi="zh-TW"/>
        </w:rPr>
        <w:t>局</w:t>
      </w:r>
      <w:r>
        <w:rPr>
          <w:rFonts w:hint="eastAsia" w:ascii="仿宋_GB2312" w:hAnsi="Times New Roman" w:eastAsia="仿宋_GB2312" w:cs="宋体"/>
          <w:color w:val="000000"/>
          <w:kern w:val="0"/>
          <w:sz w:val="32"/>
          <w:szCs w:val="32"/>
          <w:lang w:val="zh-TW" w:eastAsia="zh-TW" w:bidi="zh-TW"/>
        </w:rPr>
        <w:t>每年</w:t>
      </w:r>
      <w:r>
        <w:rPr>
          <w:rFonts w:hint="eastAsia" w:ascii="仿宋_GB2312" w:hAnsi="Times New Roman" w:eastAsia="仿宋_GB2312" w:cs="宋体"/>
          <w:color w:val="000000"/>
          <w:kern w:val="0"/>
          <w:sz w:val="32"/>
          <w:szCs w:val="32"/>
          <w:lang w:val="zh-TW" w:eastAsia="zh-CN" w:bidi="zh-TW"/>
        </w:rPr>
        <w:t>发布</w:t>
      </w:r>
      <w:r>
        <w:rPr>
          <w:rFonts w:hint="eastAsia" w:ascii="仿宋_GB2312" w:hAnsi="Times New Roman" w:eastAsia="仿宋_GB2312" w:cs="宋体"/>
          <w:color w:val="000000"/>
          <w:kern w:val="0"/>
          <w:sz w:val="32"/>
          <w:szCs w:val="32"/>
          <w:lang w:val="zh-TW" w:eastAsia="zh-TW" w:bidi="zh-TW"/>
        </w:rPr>
        <w:t>数字化车间、智能工厂</w:t>
      </w:r>
      <w:r>
        <w:rPr>
          <w:rFonts w:hint="eastAsia" w:ascii="仿宋_GB2312" w:hAnsi="Times New Roman" w:eastAsia="仿宋_GB2312" w:cs="宋体"/>
          <w:color w:val="000000"/>
          <w:kern w:val="0"/>
          <w:sz w:val="32"/>
          <w:szCs w:val="32"/>
          <w:lang w:val="zh-TW" w:eastAsia="zh-CN" w:bidi="zh-TW"/>
        </w:rPr>
        <w:t>组织申报</w:t>
      </w:r>
      <w:r>
        <w:rPr>
          <w:rFonts w:hint="eastAsia" w:ascii="仿宋_GB2312" w:hAnsi="Times New Roman" w:eastAsia="仿宋_GB2312" w:cs="宋体"/>
          <w:color w:val="000000"/>
          <w:kern w:val="0"/>
          <w:sz w:val="32"/>
          <w:szCs w:val="32"/>
          <w:lang w:val="zh-TW" w:eastAsia="zh-TW" w:bidi="zh-TW"/>
        </w:rPr>
        <w:t>通知，对当年认定工作提出具体要求。企业对照通知要求，按照自愿申报原则</w:t>
      </w:r>
      <w:r>
        <w:rPr>
          <w:rFonts w:hint="eastAsia" w:ascii="仿宋_GB2312" w:hAnsi="Times New Roman" w:eastAsia="仿宋_GB2312" w:cs="宋体"/>
          <w:color w:val="000000"/>
          <w:kern w:val="0"/>
          <w:sz w:val="32"/>
          <w:szCs w:val="32"/>
          <w:lang w:val="zh-TW" w:bidi="zh-TW"/>
        </w:rPr>
        <w:t>，</w:t>
      </w:r>
      <w:r>
        <w:rPr>
          <w:rFonts w:hint="eastAsia" w:ascii="仿宋_GB2312" w:hAnsi="Times New Roman" w:eastAsia="仿宋_GB2312" w:cs="宋体"/>
          <w:color w:val="000000"/>
          <w:kern w:val="0"/>
          <w:sz w:val="32"/>
          <w:szCs w:val="32"/>
          <w:lang w:val="zh-TW" w:eastAsia="zh-TW" w:bidi="zh-TW"/>
        </w:rPr>
        <w:t>向所在</w:t>
      </w:r>
      <w:r>
        <w:rPr>
          <w:rFonts w:hint="eastAsia" w:ascii="仿宋_GB2312" w:hAnsi="Times New Roman" w:eastAsia="仿宋_GB2312" w:cs="宋体"/>
          <w:color w:val="000000"/>
          <w:kern w:val="0"/>
          <w:sz w:val="32"/>
          <w:szCs w:val="32"/>
          <w:lang w:val="zh-TW" w:bidi="zh-TW"/>
        </w:rPr>
        <w:t>区</w:t>
      </w:r>
      <w:r>
        <w:rPr>
          <w:rFonts w:hint="eastAsia" w:ascii="仿宋_GB2312" w:hAnsi="Times New Roman" w:eastAsia="仿宋_GB2312" w:cs="宋体"/>
          <w:color w:val="000000"/>
          <w:kern w:val="0"/>
          <w:sz w:val="32"/>
          <w:szCs w:val="32"/>
          <w:lang w:val="zh-TW" w:eastAsia="zh-CN" w:bidi="zh-TW"/>
        </w:rPr>
        <w:t>经济和信息化</w:t>
      </w:r>
      <w:r>
        <w:rPr>
          <w:rFonts w:hint="eastAsia" w:ascii="仿宋_GB2312" w:hAnsi="Times New Roman" w:eastAsia="仿宋_GB2312" w:cs="宋体"/>
          <w:color w:val="000000"/>
          <w:kern w:val="0"/>
          <w:sz w:val="32"/>
          <w:szCs w:val="32"/>
          <w:lang w:val="zh-TW" w:eastAsia="zh-TW" w:bidi="zh-TW"/>
        </w:rPr>
        <w:t>主管部门提出认定申请。</w:t>
      </w:r>
      <w:r>
        <w:rPr>
          <w:rFonts w:hint="eastAsia" w:ascii="仿宋_GB2312" w:hAnsi="Times New Roman" w:eastAsia="仿宋_GB2312" w:cs="宋体"/>
          <w:color w:val="000000"/>
          <w:kern w:val="0"/>
          <w:sz w:val="32"/>
          <w:szCs w:val="32"/>
          <w:lang w:val="zh-TW" w:bidi="zh-TW"/>
        </w:rPr>
        <w:t>区</w:t>
      </w:r>
      <w:r>
        <w:rPr>
          <w:rFonts w:hint="eastAsia" w:ascii="仿宋_GB2312" w:hAnsi="Times New Roman" w:eastAsia="仿宋_GB2312" w:cs="宋体"/>
          <w:color w:val="000000"/>
          <w:kern w:val="0"/>
          <w:sz w:val="32"/>
          <w:szCs w:val="32"/>
          <w:lang w:val="zh-TW" w:eastAsia="zh-CN" w:bidi="zh-TW"/>
        </w:rPr>
        <w:t>经济和信息化</w:t>
      </w:r>
      <w:r>
        <w:rPr>
          <w:rFonts w:hint="eastAsia" w:ascii="仿宋_GB2312" w:hAnsi="Times New Roman" w:eastAsia="仿宋_GB2312" w:cs="宋体"/>
          <w:color w:val="000000"/>
          <w:kern w:val="0"/>
          <w:sz w:val="32"/>
          <w:szCs w:val="32"/>
          <w:lang w:val="zh-TW" w:eastAsia="zh-TW" w:bidi="zh-TW"/>
        </w:rPr>
        <w:t>主管部门进行初</w:t>
      </w:r>
      <w:r>
        <w:rPr>
          <w:rFonts w:hint="eastAsia" w:ascii="仿宋_GB2312" w:hAnsi="Times New Roman" w:eastAsia="仿宋_GB2312" w:cs="宋体"/>
          <w:color w:val="000000"/>
          <w:kern w:val="0"/>
          <w:sz w:val="32"/>
          <w:szCs w:val="32"/>
          <w:lang w:val="zh-TW" w:eastAsia="zh-CN" w:bidi="zh-TW"/>
        </w:rPr>
        <w:t>审</w:t>
      </w:r>
      <w:r>
        <w:rPr>
          <w:rFonts w:hint="eastAsia" w:ascii="仿宋_GB2312" w:hAnsi="Times New Roman" w:eastAsia="仿宋_GB2312" w:cs="宋体"/>
          <w:color w:val="000000"/>
          <w:kern w:val="0"/>
          <w:sz w:val="32"/>
          <w:szCs w:val="32"/>
          <w:lang w:val="zh-TW" w:eastAsia="zh-TW" w:bidi="zh-TW"/>
        </w:rPr>
        <w:t>并统一向市</w:t>
      </w:r>
      <w:r>
        <w:rPr>
          <w:rFonts w:hint="eastAsia" w:ascii="仿宋_GB2312" w:hAnsi="Times New Roman" w:eastAsia="仿宋_GB2312" w:cs="宋体"/>
          <w:color w:val="000000"/>
          <w:kern w:val="0"/>
          <w:sz w:val="32"/>
          <w:szCs w:val="32"/>
          <w:lang w:val="zh-TW" w:eastAsia="zh-CN" w:bidi="zh-TW"/>
        </w:rPr>
        <w:t>经济和信息化局</w:t>
      </w:r>
      <w:r>
        <w:rPr>
          <w:rFonts w:hint="eastAsia" w:ascii="仿宋_GB2312" w:hAnsi="Times New Roman" w:eastAsia="仿宋_GB2312" w:cs="宋体"/>
          <w:color w:val="000000"/>
          <w:kern w:val="0"/>
          <w:sz w:val="32"/>
          <w:szCs w:val="32"/>
          <w:lang w:val="zh-TW" w:eastAsia="zh-TW" w:bidi="zh-TW"/>
        </w:rPr>
        <w:t>推荐上报。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PMingLiU"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bidi="zh-TW"/>
        </w:rPr>
        <w:t>第</w:t>
      </w:r>
      <w:r>
        <w:rPr>
          <w:rFonts w:hint="eastAsia" w:ascii="仿宋_GB2312" w:hAnsi="Times New Roman" w:eastAsia="仿宋_GB2312" w:cs="宋体"/>
          <w:color w:val="000000"/>
          <w:kern w:val="0"/>
          <w:sz w:val="32"/>
          <w:szCs w:val="32"/>
          <w:lang w:val="zh-TW" w:eastAsia="zh-CN" w:bidi="zh-TW"/>
        </w:rPr>
        <w:t>九</w:t>
      </w:r>
      <w:r>
        <w:rPr>
          <w:rFonts w:hint="eastAsia" w:ascii="仿宋_GB2312" w:hAnsi="Times New Roman" w:eastAsia="仿宋_GB2312" w:cs="宋体"/>
          <w:color w:val="000000"/>
          <w:kern w:val="0"/>
          <w:sz w:val="32"/>
          <w:szCs w:val="32"/>
          <w:lang w:val="zh-TW" w:bidi="zh-TW"/>
        </w:rPr>
        <w:t>条 市</w:t>
      </w:r>
      <w:r>
        <w:rPr>
          <w:rFonts w:hint="eastAsia" w:ascii="仿宋_GB2312" w:hAnsi="Times New Roman" w:eastAsia="仿宋_GB2312" w:cs="宋体"/>
          <w:color w:val="000000"/>
          <w:kern w:val="0"/>
          <w:sz w:val="32"/>
          <w:szCs w:val="32"/>
          <w:lang w:val="zh-TW" w:eastAsia="zh-CN" w:bidi="zh-TW"/>
        </w:rPr>
        <w:t>经济和信息化</w:t>
      </w:r>
      <w:r>
        <w:rPr>
          <w:rFonts w:hint="eastAsia" w:ascii="仿宋_GB2312" w:hAnsi="Times New Roman" w:eastAsia="仿宋_GB2312" w:cs="宋体"/>
          <w:color w:val="000000"/>
          <w:kern w:val="0"/>
          <w:sz w:val="32"/>
          <w:szCs w:val="32"/>
          <w:lang w:val="zh-TW" w:bidi="zh-TW"/>
        </w:rPr>
        <w:t>局</w:t>
      </w:r>
      <w:r>
        <w:rPr>
          <w:rFonts w:hint="eastAsia" w:ascii="仿宋_GB2312" w:hAnsi="Times New Roman" w:eastAsia="仿宋_GB2312" w:cs="宋体"/>
          <w:color w:val="000000"/>
          <w:kern w:val="0"/>
          <w:sz w:val="32"/>
          <w:szCs w:val="32"/>
          <w:lang w:val="zh-TW" w:eastAsia="zh-TW" w:bidi="zh-TW"/>
        </w:rPr>
        <w:t>受理</w:t>
      </w:r>
      <w:r>
        <w:rPr>
          <w:rFonts w:hint="eastAsia" w:ascii="仿宋_GB2312" w:hAnsi="Times New Roman" w:eastAsia="仿宋_GB2312" w:cs="宋体"/>
          <w:color w:val="000000"/>
          <w:kern w:val="0"/>
          <w:sz w:val="32"/>
          <w:szCs w:val="32"/>
          <w:lang w:val="zh-TW" w:eastAsia="zh-CN" w:bidi="zh-TW"/>
        </w:rPr>
        <w:t>并进行</w:t>
      </w:r>
      <w:r>
        <w:rPr>
          <w:rFonts w:hint="eastAsia" w:ascii="仿宋_GB2312" w:hAnsi="Times New Roman" w:eastAsia="仿宋_GB2312" w:cs="宋体"/>
          <w:color w:val="000000"/>
          <w:kern w:val="0"/>
          <w:sz w:val="32"/>
          <w:szCs w:val="32"/>
          <w:lang w:val="zh-TW" w:eastAsia="zh-TW" w:bidi="zh-TW"/>
        </w:rPr>
        <w:t>形式审查</w:t>
      </w:r>
      <w:r>
        <w:rPr>
          <w:rFonts w:hint="eastAsia" w:ascii="仿宋_GB2312" w:hAnsi="Times New Roman" w:eastAsia="仿宋_GB2312" w:cs="宋体"/>
          <w:color w:val="000000"/>
          <w:kern w:val="0"/>
          <w:sz w:val="32"/>
          <w:szCs w:val="32"/>
          <w:lang w:val="zh-TW" w:eastAsia="zh-CN" w:bidi="zh-TW"/>
        </w:rPr>
        <w:t>后，组织专家通过</w:t>
      </w:r>
      <w:r>
        <w:rPr>
          <w:rFonts w:hint="eastAsia" w:ascii="仿宋_GB2312" w:hAnsi="Times New Roman" w:eastAsia="仿宋_GB2312" w:cs="宋体"/>
          <w:color w:val="000000"/>
          <w:kern w:val="0"/>
          <w:sz w:val="32"/>
          <w:szCs w:val="32"/>
          <w:lang w:val="zh-TW" w:eastAsia="zh-TW" w:bidi="zh-TW"/>
        </w:rPr>
        <w:t>现场核查</w:t>
      </w:r>
      <w:r>
        <w:rPr>
          <w:rFonts w:hint="eastAsia" w:ascii="仿宋_GB2312" w:hAnsi="Times New Roman" w:eastAsia="仿宋_GB2312" w:cs="宋体"/>
          <w:color w:val="000000"/>
          <w:kern w:val="0"/>
          <w:sz w:val="32"/>
          <w:szCs w:val="32"/>
          <w:lang w:val="zh-TW" w:eastAsia="zh-CN" w:bidi="zh-TW"/>
        </w:rPr>
        <w:t>、会议答辩</w:t>
      </w:r>
      <w:r>
        <w:rPr>
          <w:rFonts w:hint="eastAsia" w:ascii="仿宋_GB2312" w:hAnsi="Times New Roman" w:eastAsia="仿宋_GB2312" w:cs="宋体"/>
          <w:color w:val="000000"/>
          <w:kern w:val="0"/>
          <w:sz w:val="32"/>
          <w:szCs w:val="32"/>
          <w:lang w:val="zh-TW" w:eastAsia="zh-TW" w:bidi="zh-TW"/>
        </w:rPr>
        <w:t>等方式</w:t>
      </w:r>
      <w:r>
        <w:rPr>
          <w:rFonts w:hint="eastAsia" w:ascii="仿宋_GB2312" w:hAnsi="Times New Roman" w:eastAsia="仿宋_GB2312" w:cs="宋体"/>
          <w:color w:val="000000"/>
          <w:kern w:val="0"/>
          <w:sz w:val="32"/>
          <w:szCs w:val="32"/>
          <w:lang w:val="zh-TW" w:eastAsia="zh-CN" w:bidi="zh-TW"/>
        </w:rPr>
        <w:t>进行综合</w:t>
      </w:r>
      <w:r>
        <w:rPr>
          <w:rFonts w:hint="eastAsia" w:ascii="仿宋_GB2312" w:hAnsi="Times New Roman" w:eastAsia="仿宋_GB2312" w:cs="宋体"/>
          <w:color w:val="000000"/>
          <w:kern w:val="0"/>
          <w:sz w:val="32"/>
          <w:szCs w:val="32"/>
          <w:lang w:val="en-US" w:eastAsia="zh-CN" w:bidi="zh-TW"/>
        </w:rPr>
        <w:t>评审</w:t>
      </w:r>
      <w:r>
        <w:rPr>
          <w:rFonts w:hint="eastAsia" w:ascii="仿宋_GB2312" w:hAnsi="Times New Roman" w:eastAsia="仿宋_GB2312" w:cs="宋体"/>
          <w:color w:val="000000"/>
          <w:kern w:val="0"/>
          <w:sz w:val="32"/>
          <w:szCs w:val="32"/>
          <w:lang w:val="zh-TW" w:bidi="zh-TW"/>
        </w:rPr>
        <w:t>，</w:t>
      </w:r>
      <w:r>
        <w:rPr>
          <w:rFonts w:hint="eastAsia" w:ascii="仿宋_GB2312" w:hAnsi="Times New Roman" w:eastAsia="仿宋_GB2312" w:cs="宋体"/>
          <w:color w:val="000000"/>
          <w:kern w:val="0"/>
          <w:sz w:val="32"/>
          <w:szCs w:val="32"/>
          <w:lang w:val="zh-TW" w:eastAsia="zh-TW" w:bidi="zh-TW"/>
        </w:rPr>
        <w:t>形成数字化车间</w:t>
      </w:r>
      <w:r>
        <w:rPr>
          <w:rFonts w:hint="eastAsia" w:ascii="仿宋_GB2312" w:hAnsi="Times New Roman" w:eastAsia="仿宋_GB2312" w:cs="宋体"/>
          <w:color w:val="000000"/>
          <w:kern w:val="0"/>
          <w:sz w:val="32"/>
          <w:szCs w:val="32"/>
          <w:lang w:val="zh-TW" w:bidi="zh-TW"/>
        </w:rPr>
        <w:t>、</w:t>
      </w:r>
      <w:r>
        <w:rPr>
          <w:rFonts w:hint="eastAsia" w:ascii="仿宋_GB2312" w:hAnsi="Times New Roman" w:eastAsia="仿宋_GB2312" w:cs="宋体"/>
          <w:color w:val="000000"/>
          <w:kern w:val="0"/>
          <w:sz w:val="32"/>
          <w:szCs w:val="32"/>
          <w:lang w:val="zh-TW" w:eastAsia="zh-TW" w:bidi="zh-TW"/>
        </w:rPr>
        <w:t>智能工厂遴选审核意见</w:t>
      </w:r>
      <w:r>
        <w:rPr>
          <w:rFonts w:hint="eastAsia" w:ascii="仿宋_GB2312" w:hAnsi="Times New Roman" w:eastAsia="仿宋_GB2312" w:cs="宋体"/>
          <w:color w:val="000000"/>
          <w:kern w:val="0"/>
          <w:sz w:val="32"/>
          <w:szCs w:val="32"/>
          <w:lang w:val="zh-TW" w:bidi="zh-TW"/>
        </w:rPr>
        <w:t>。审核意见</w:t>
      </w:r>
      <w:r>
        <w:rPr>
          <w:rFonts w:hint="eastAsia" w:ascii="仿宋_GB2312" w:hAnsi="Times New Roman" w:eastAsia="仿宋_GB2312" w:cs="宋体"/>
          <w:color w:val="000000"/>
          <w:kern w:val="0"/>
          <w:sz w:val="32"/>
          <w:szCs w:val="32"/>
          <w:lang w:val="zh-TW" w:eastAsia="zh-CN" w:bidi="zh-TW"/>
        </w:rPr>
        <w:t>经</w:t>
      </w:r>
      <w:r>
        <w:rPr>
          <w:rFonts w:hint="eastAsia" w:ascii="仿宋_GB2312" w:hAnsi="Times New Roman" w:eastAsia="仿宋_GB2312" w:cs="宋体"/>
          <w:color w:val="000000"/>
          <w:kern w:val="0"/>
          <w:sz w:val="32"/>
          <w:szCs w:val="32"/>
          <w:lang w:val="zh-TW" w:bidi="zh-TW"/>
        </w:rPr>
        <w:t>市</w:t>
      </w:r>
      <w:r>
        <w:rPr>
          <w:rFonts w:hint="eastAsia" w:ascii="仿宋_GB2312" w:hAnsi="Times New Roman" w:eastAsia="仿宋_GB2312" w:cs="宋体"/>
          <w:color w:val="000000"/>
          <w:kern w:val="0"/>
          <w:sz w:val="32"/>
          <w:szCs w:val="32"/>
          <w:lang w:val="zh-TW" w:eastAsia="zh-CN" w:bidi="zh-TW"/>
        </w:rPr>
        <w:t>经济和信息化局局长办公会研究通过后向社会进行公示</w:t>
      </w:r>
      <w:r>
        <w:rPr>
          <w:rFonts w:hint="eastAsia" w:ascii="仿宋_GB2312" w:hAnsi="Times New Roman" w:eastAsia="仿宋_GB2312" w:cs="宋体"/>
          <w:color w:val="000000"/>
          <w:kern w:val="0"/>
          <w:sz w:val="32"/>
          <w:szCs w:val="32"/>
          <w:lang w:val="zh-TW" w:eastAsia="zh-TW" w:bidi="zh-TW"/>
        </w:rPr>
        <w:t>。公示无异议后</w:t>
      </w:r>
      <w:r>
        <w:rPr>
          <w:rFonts w:hint="eastAsia" w:ascii="仿宋_GB2312" w:hAnsi="Times New Roman" w:eastAsia="仿宋_GB2312" w:cs="宋体"/>
          <w:color w:val="000000"/>
          <w:kern w:val="0"/>
          <w:sz w:val="32"/>
          <w:szCs w:val="32"/>
          <w:lang w:val="zh-TW" w:bidi="zh-TW"/>
        </w:rPr>
        <w:t>，市</w:t>
      </w:r>
      <w:r>
        <w:rPr>
          <w:rFonts w:hint="eastAsia" w:ascii="仿宋_GB2312" w:hAnsi="Times New Roman" w:eastAsia="仿宋_GB2312" w:cs="宋体"/>
          <w:color w:val="000000"/>
          <w:kern w:val="0"/>
          <w:sz w:val="32"/>
          <w:szCs w:val="32"/>
          <w:lang w:val="zh-TW" w:eastAsia="zh-CN" w:bidi="zh-TW"/>
        </w:rPr>
        <w:t>经济和信息化局</w:t>
      </w:r>
      <w:r>
        <w:rPr>
          <w:rFonts w:hint="eastAsia" w:ascii="仿宋_GB2312" w:hAnsi="Times New Roman" w:eastAsia="仿宋_GB2312" w:cs="宋体"/>
          <w:color w:val="000000"/>
          <w:kern w:val="0"/>
          <w:sz w:val="32"/>
          <w:szCs w:val="32"/>
          <w:lang w:val="zh-TW" w:eastAsia="zh-TW" w:bidi="zh-TW"/>
        </w:rPr>
        <w:t>发文公布</w:t>
      </w:r>
      <w:r>
        <w:rPr>
          <w:rFonts w:hint="eastAsia" w:ascii="仿宋_GB2312" w:hAnsi="Times New Roman" w:eastAsia="仿宋_GB2312" w:cs="宋体"/>
          <w:color w:val="000000"/>
          <w:kern w:val="0"/>
          <w:sz w:val="32"/>
          <w:szCs w:val="32"/>
          <w:lang w:val="zh-TW" w:bidi="zh-TW"/>
        </w:rPr>
        <w:t>北京市数字化车间、智能工厂认定名单</w:t>
      </w:r>
      <w:r>
        <w:rPr>
          <w:rFonts w:hint="eastAsia" w:ascii="仿宋_GB2312" w:hAnsi="Times New Roman" w:eastAsia="仿宋_GB2312" w:cs="宋体"/>
          <w:color w:val="000000"/>
          <w:kern w:val="0"/>
          <w:sz w:val="32"/>
          <w:szCs w:val="32"/>
          <w:lang w:val="zh-TW" w:eastAsia="zh-TW" w:bidi="zh-TW"/>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PMingLiU" w:cs="宋体"/>
          <w:color w:val="000000"/>
          <w:kern w:val="0"/>
          <w:sz w:val="32"/>
          <w:szCs w:val="32"/>
          <w:lang w:val="zh-TW" w:eastAsia="zh-TW" w:bidi="zh-TW"/>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ascii="黑体" w:hAnsi="黑体" w:eastAsia="PMingLiU" w:cs="宋体"/>
          <w:b/>
          <w:color w:val="000000"/>
          <w:kern w:val="0"/>
          <w:sz w:val="32"/>
          <w:szCs w:val="32"/>
          <w:lang w:val="zh-TW" w:eastAsia="zh-TW" w:bidi="zh-TW"/>
        </w:rPr>
      </w:pPr>
      <w:r>
        <w:rPr>
          <w:rFonts w:hint="eastAsia" w:ascii="黑体" w:hAnsi="黑体" w:eastAsia="黑体" w:cs="宋体"/>
          <w:b/>
          <w:color w:val="000000"/>
          <w:kern w:val="0"/>
          <w:sz w:val="32"/>
          <w:szCs w:val="32"/>
          <w:lang w:val="zh-TW" w:eastAsia="zh-TW" w:bidi="zh-TW"/>
        </w:rPr>
        <w:t>第四章</w:t>
      </w:r>
      <w:r>
        <w:rPr>
          <w:rFonts w:hint="eastAsia" w:ascii="黑体" w:hAnsi="黑体" w:eastAsia="黑体" w:cs="宋体"/>
          <w:b/>
          <w:color w:val="000000"/>
          <w:kern w:val="0"/>
          <w:sz w:val="32"/>
          <w:szCs w:val="32"/>
          <w:lang w:val="zh-TW" w:bidi="zh-TW"/>
        </w:rPr>
        <w:t xml:space="preserve"> </w:t>
      </w:r>
      <w:r>
        <w:rPr>
          <w:rFonts w:ascii="黑体" w:hAnsi="黑体" w:eastAsia="黑体" w:cs="宋体"/>
          <w:b/>
          <w:color w:val="000000"/>
          <w:kern w:val="0"/>
          <w:sz w:val="32"/>
          <w:szCs w:val="32"/>
          <w:lang w:val="zh-TW" w:eastAsia="zh-TW" w:bidi="zh-TW"/>
        </w:rPr>
        <w:t xml:space="preserve"> </w:t>
      </w:r>
      <w:r>
        <w:rPr>
          <w:rFonts w:hint="eastAsia" w:ascii="黑体" w:hAnsi="黑体" w:eastAsia="黑体" w:cs="宋体"/>
          <w:b/>
          <w:color w:val="000000"/>
          <w:kern w:val="0"/>
          <w:sz w:val="32"/>
          <w:szCs w:val="32"/>
          <w:lang w:val="zh-TW" w:bidi="zh-TW"/>
        </w:rPr>
        <w:t>支持措施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仿宋_GB2312"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第十条 通过北京市数字化车间、智能工厂认定的，市</w:t>
      </w:r>
      <w:r>
        <w:rPr>
          <w:rFonts w:hint="eastAsia" w:ascii="仿宋_GB2312" w:hAnsi="Times New Roman" w:eastAsia="仿宋_GB2312" w:cs="宋体"/>
          <w:color w:val="000000"/>
          <w:kern w:val="0"/>
          <w:sz w:val="32"/>
          <w:szCs w:val="32"/>
          <w:lang w:val="zh-TW" w:eastAsia="zh-CN" w:bidi="zh-TW"/>
        </w:rPr>
        <w:t>经济和信息化局将通过北京市高精尖产业发展资金智能制造方向给予倾斜支持</w:t>
      </w:r>
      <w:r>
        <w:rPr>
          <w:rFonts w:hint="eastAsia" w:ascii="仿宋_GB2312" w:hAnsi="Times New Roman" w:eastAsia="仿宋_GB2312" w:cs="宋体"/>
          <w:color w:val="000000"/>
          <w:kern w:val="0"/>
          <w:sz w:val="32"/>
          <w:szCs w:val="32"/>
          <w:lang w:val="zh-TW" w:eastAsia="zh-TW" w:bidi="zh-TW"/>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PMingLiU"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第十</w:t>
      </w:r>
      <w:r>
        <w:rPr>
          <w:rFonts w:hint="eastAsia" w:ascii="仿宋_GB2312" w:hAnsi="Times New Roman" w:eastAsia="仿宋_GB2312" w:cs="宋体"/>
          <w:color w:val="000000"/>
          <w:kern w:val="0"/>
          <w:sz w:val="32"/>
          <w:szCs w:val="32"/>
          <w:lang w:val="zh-TW" w:eastAsia="zh-CN" w:bidi="zh-TW"/>
        </w:rPr>
        <w:t>一</w:t>
      </w:r>
      <w:r>
        <w:rPr>
          <w:rFonts w:hint="eastAsia" w:ascii="仿宋_GB2312" w:hAnsi="Times New Roman" w:eastAsia="仿宋_GB2312" w:cs="宋体"/>
          <w:color w:val="000000"/>
          <w:kern w:val="0"/>
          <w:sz w:val="32"/>
          <w:szCs w:val="32"/>
          <w:lang w:val="zh-TW" w:eastAsia="zh-TW" w:bidi="zh-TW"/>
        </w:rPr>
        <w:t>条 市</w:t>
      </w:r>
      <w:r>
        <w:rPr>
          <w:rFonts w:hint="eastAsia" w:ascii="仿宋_GB2312" w:hAnsi="Times New Roman" w:eastAsia="仿宋_GB2312" w:cs="宋体"/>
          <w:color w:val="000000"/>
          <w:kern w:val="0"/>
          <w:sz w:val="32"/>
          <w:szCs w:val="32"/>
          <w:lang w:val="zh-TW" w:eastAsia="zh-CN" w:bidi="zh-TW"/>
        </w:rPr>
        <w:t>经济和信息化局</w:t>
      </w:r>
      <w:r>
        <w:rPr>
          <w:rFonts w:hint="eastAsia" w:ascii="仿宋_GB2312" w:hAnsi="Times New Roman" w:eastAsia="仿宋_GB2312" w:cs="宋体"/>
          <w:color w:val="000000"/>
          <w:kern w:val="0"/>
          <w:sz w:val="32"/>
          <w:szCs w:val="32"/>
          <w:lang w:val="zh-TW" w:eastAsia="zh-TW" w:bidi="zh-TW"/>
        </w:rPr>
        <w:t>在技术改造、协同创新、供需对接、人才引培、融资对接等方面</w:t>
      </w:r>
      <w:r>
        <w:rPr>
          <w:rFonts w:hint="eastAsia" w:ascii="仿宋_GB2312" w:hAnsi="Times New Roman" w:eastAsia="仿宋_GB2312" w:cs="宋体"/>
          <w:color w:val="000000"/>
          <w:kern w:val="0"/>
          <w:sz w:val="32"/>
          <w:szCs w:val="32"/>
          <w:lang w:val="en-US" w:eastAsia="zh-CN" w:bidi="zh-TW"/>
        </w:rPr>
        <w:t>对北京市数字化车间、智能工厂</w:t>
      </w:r>
      <w:r>
        <w:rPr>
          <w:rFonts w:hint="eastAsia" w:ascii="仿宋_GB2312" w:hAnsi="Times New Roman" w:eastAsia="仿宋_GB2312" w:cs="宋体"/>
          <w:color w:val="000000"/>
          <w:kern w:val="0"/>
          <w:sz w:val="32"/>
          <w:szCs w:val="32"/>
          <w:lang w:val="zh-TW" w:eastAsia="zh-TW" w:bidi="zh-TW"/>
        </w:rPr>
        <w:t>给予支持。上报国家智能制造试点示范项目、智能制造示范工厂和优秀场景，</w:t>
      </w:r>
      <w:r>
        <w:rPr>
          <w:rFonts w:hint="eastAsia" w:ascii="仿宋_GB2312" w:hAnsi="Times New Roman" w:eastAsia="仿宋_GB2312" w:cs="宋体"/>
          <w:color w:val="000000"/>
          <w:kern w:val="0"/>
          <w:sz w:val="32"/>
          <w:szCs w:val="32"/>
          <w:lang w:val="zh-TW" w:eastAsia="zh-CN" w:bidi="zh-TW"/>
        </w:rPr>
        <w:t>同等条件下，优先</w:t>
      </w:r>
      <w:r>
        <w:rPr>
          <w:rFonts w:hint="eastAsia" w:ascii="仿宋_GB2312" w:hAnsi="Times New Roman" w:eastAsia="仿宋_GB2312" w:cs="宋体"/>
          <w:color w:val="000000"/>
          <w:kern w:val="0"/>
          <w:sz w:val="32"/>
          <w:szCs w:val="32"/>
          <w:lang w:val="zh-TW" w:eastAsia="zh-TW" w:bidi="zh-TW"/>
        </w:rPr>
        <w:t>从</w:t>
      </w:r>
      <w:r>
        <w:rPr>
          <w:rFonts w:hint="eastAsia" w:ascii="仿宋_GB2312" w:hAnsi="Times New Roman" w:eastAsia="仿宋_GB2312" w:cs="宋体"/>
          <w:color w:val="000000"/>
          <w:kern w:val="0"/>
          <w:sz w:val="32"/>
          <w:szCs w:val="32"/>
          <w:lang w:val="zh-TW" w:eastAsia="zh-CN" w:bidi="zh-TW"/>
        </w:rPr>
        <w:t>本市</w:t>
      </w:r>
      <w:r>
        <w:rPr>
          <w:rFonts w:hint="eastAsia" w:ascii="仿宋_GB2312" w:hAnsi="Times New Roman" w:eastAsia="仿宋_GB2312" w:cs="宋体"/>
          <w:color w:val="000000"/>
          <w:kern w:val="0"/>
          <w:sz w:val="32"/>
          <w:szCs w:val="32"/>
          <w:lang w:val="zh-TW" w:eastAsia="zh-TW" w:bidi="zh-TW"/>
        </w:rPr>
        <w:t>数字化车间、智能工厂中推荐。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PMingLiU" w:cs="宋体"/>
          <w:color w:val="000000"/>
          <w:kern w:val="0"/>
          <w:sz w:val="32"/>
          <w:szCs w:val="32"/>
          <w:lang w:val="zh-TW" w:eastAsia="zh-TW" w:bidi="zh-TW"/>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ascii="黑体" w:hAnsi="黑体" w:eastAsia="PMingLiU" w:cs="宋体"/>
          <w:b/>
          <w:color w:val="000000"/>
          <w:kern w:val="0"/>
          <w:sz w:val="32"/>
          <w:szCs w:val="32"/>
          <w:lang w:val="zh-TW" w:eastAsia="zh-TW" w:bidi="zh-TW"/>
        </w:rPr>
      </w:pPr>
      <w:r>
        <w:rPr>
          <w:rFonts w:hint="eastAsia" w:ascii="黑体" w:hAnsi="黑体" w:eastAsia="黑体" w:cs="宋体"/>
          <w:b/>
          <w:color w:val="000000"/>
          <w:kern w:val="0"/>
          <w:sz w:val="32"/>
          <w:szCs w:val="32"/>
          <w:lang w:val="zh-TW" w:eastAsia="zh-TW" w:bidi="zh-TW"/>
        </w:rPr>
        <w:t>第五章</w:t>
      </w:r>
      <w:r>
        <w:rPr>
          <w:rFonts w:hint="eastAsia" w:ascii="黑体" w:hAnsi="黑体" w:eastAsia="黑体" w:cs="宋体"/>
          <w:b/>
          <w:color w:val="000000"/>
          <w:kern w:val="0"/>
          <w:sz w:val="32"/>
          <w:szCs w:val="32"/>
          <w:lang w:val="zh-TW" w:bidi="zh-TW"/>
        </w:rPr>
        <w:t xml:space="preserve"> </w:t>
      </w:r>
      <w:r>
        <w:rPr>
          <w:rFonts w:ascii="黑体" w:hAnsi="黑体" w:eastAsia="黑体" w:cs="宋体"/>
          <w:b/>
          <w:color w:val="000000"/>
          <w:kern w:val="0"/>
          <w:sz w:val="32"/>
          <w:szCs w:val="32"/>
          <w:lang w:val="zh-TW" w:eastAsia="zh-TW" w:bidi="zh-TW"/>
        </w:rPr>
        <w:t xml:space="preserve"> </w:t>
      </w:r>
      <w:r>
        <w:rPr>
          <w:rFonts w:hint="eastAsia" w:ascii="黑体" w:hAnsi="黑体" w:eastAsia="黑体" w:cs="宋体"/>
          <w:b/>
          <w:color w:val="000000"/>
          <w:kern w:val="0"/>
          <w:sz w:val="32"/>
          <w:szCs w:val="32"/>
          <w:lang w:val="zh-TW" w:eastAsia="zh-TW" w:bidi="zh-TW"/>
        </w:rPr>
        <w:t>管理服务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仿宋_GB2312"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第</w:t>
      </w:r>
      <w:r>
        <w:rPr>
          <w:rFonts w:hint="eastAsia" w:ascii="仿宋_GB2312" w:hAnsi="Times New Roman" w:eastAsia="仿宋_GB2312" w:cs="宋体"/>
          <w:color w:val="000000"/>
          <w:kern w:val="0"/>
          <w:sz w:val="32"/>
          <w:szCs w:val="32"/>
          <w:lang w:val="zh-TW" w:bidi="zh-TW"/>
        </w:rPr>
        <w:t>十</w:t>
      </w:r>
      <w:r>
        <w:rPr>
          <w:rFonts w:hint="eastAsia" w:ascii="仿宋_GB2312" w:hAnsi="Times New Roman" w:eastAsia="仿宋_GB2312" w:cs="宋体"/>
          <w:color w:val="000000"/>
          <w:kern w:val="0"/>
          <w:sz w:val="32"/>
          <w:szCs w:val="32"/>
          <w:lang w:val="zh-TW" w:eastAsia="zh-CN" w:bidi="zh-TW"/>
        </w:rPr>
        <w:t>二</w:t>
      </w:r>
      <w:r>
        <w:rPr>
          <w:rFonts w:hint="eastAsia" w:ascii="仿宋_GB2312" w:hAnsi="Times New Roman" w:eastAsia="仿宋_GB2312" w:cs="宋体"/>
          <w:color w:val="000000"/>
          <w:kern w:val="0"/>
          <w:sz w:val="32"/>
          <w:szCs w:val="32"/>
          <w:lang w:val="zh-TW" w:eastAsia="zh-TW" w:bidi="zh-TW"/>
        </w:rPr>
        <w:t>条</w:t>
      </w:r>
      <w:r>
        <w:rPr>
          <w:rFonts w:hint="eastAsia" w:ascii="仿宋_GB2312" w:hAnsi="Times New Roman" w:eastAsia="仿宋_GB2312" w:cs="宋体"/>
          <w:color w:val="000000"/>
          <w:kern w:val="0"/>
          <w:sz w:val="32"/>
          <w:szCs w:val="32"/>
          <w:lang w:val="zh-TW" w:bidi="zh-TW"/>
        </w:rPr>
        <w:t xml:space="preserve"> </w:t>
      </w:r>
      <w:r>
        <w:rPr>
          <w:rFonts w:hint="eastAsia" w:ascii="仿宋_GB2312" w:hAnsi="Times New Roman" w:eastAsia="仿宋_GB2312" w:cs="宋体"/>
          <w:color w:val="000000"/>
          <w:kern w:val="0"/>
          <w:sz w:val="32"/>
          <w:szCs w:val="32"/>
          <w:lang w:val="zh-TW" w:eastAsia="zh-TW" w:bidi="zh-TW"/>
        </w:rPr>
        <w:t>被认定为</w:t>
      </w:r>
      <w:r>
        <w:rPr>
          <w:rFonts w:hint="eastAsia" w:ascii="仿宋_GB2312" w:hAnsi="Times New Roman" w:eastAsia="仿宋_GB2312" w:cs="宋体"/>
          <w:color w:val="000000"/>
          <w:kern w:val="0"/>
          <w:sz w:val="32"/>
          <w:szCs w:val="32"/>
          <w:lang w:val="zh-TW" w:bidi="zh-TW"/>
        </w:rPr>
        <w:t>北京市</w:t>
      </w:r>
      <w:r>
        <w:rPr>
          <w:rFonts w:hint="eastAsia" w:ascii="仿宋_GB2312" w:hAnsi="Times New Roman" w:eastAsia="仿宋_GB2312" w:cs="宋体"/>
          <w:color w:val="000000"/>
          <w:kern w:val="0"/>
          <w:sz w:val="32"/>
          <w:szCs w:val="32"/>
          <w:lang w:val="zh-TW" w:eastAsia="zh-TW" w:bidi="zh-TW"/>
        </w:rPr>
        <w:t>数字化车间</w:t>
      </w:r>
      <w:r>
        <w:rPr>
          <w:rFonts w:hint="eastAsia" w:ascii="仿宋_GB2312" w:hAnsi="Times New Roman" w:eastAsia="仿宋_GB2312" w:cs="宋体"/>
          <w:color w:val="000000"/>
          <w:kern w:val="0"/>
          <w:sz w:val="32"/>
          <w:szCs w:val="32"/>
          <w:lang w:val="zh-TW" w:bidi="zh-TW"/>
        </w:rPr>
        <w:t>、</w:t>
      </w:r>
      <w:r>
        <w:rPr>
          <w:rFonts w:hint="eastAsia" w:ascii="仿宋_GB2312" w:hAnsi="Times New Roman" w:eastAsia="仿宋_GB2312" w:cs="宋体"/>
          <w:color w:val="000000"/>
          <w:kern w:val="0"/>
          <w:sz w:val="32"/>
          <w:szCs w:val="32"/>
          <w:lang w:val="zh-TW" w:eastAsia="zh-TW" w:bidi="zh-TW"/>
        </w:rPr>
        <w:t>智能工厂的企业在不影响正常生产经营的情况下，应积极配合</w:t>
      </w:r>
      <w:r>
        <w:rPr>
          <w:rFonts w:hint="eastAsia" w:ascii="仿宋_GB2312" w:hAnsi="Times New Roman" w:eastAsia="仿宋_GB2312" w:cs="宋体"/>
          <w:color w:val="000000"/>
          <w:kern w:val="0"/>
          <w:sz w:val="32"/>
          <w:szCs w:val="32"/>
          <w:lang w:val="zh-TW" w:eastAsia="zh-CN" w:bidi="zh-TW"/>
        </w:rPr>
        <w:t>市经济和信息化局</w:t>
      </w:r>
      <w:r>
        <w:rPr>
          <w:rFonts w:hint="eastAsia" w:ascii="仿宋_GB2312" w:hAnsi="Times New Roman" w:eastAsia="仿宋_GB2312" w:cs="宋体"/>
          <w:color w:val="000000"/>
          <w:kern w:val="0"/>
          <w:sz w:val="32"/>
          <w:szCs w:val="32"/>
          <w:lang w:val="zh-TW" w:eastAsia="zh-TW" w:bidi="zh-TW"/>
        </w:rPr>
        <w:t>开展相关工作，不断推广经验，扩大示范作用。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仿宋_GB2312"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第十</w:t>
      </w:r>
      <w:r>
        <w:rPr>
          <w:rFonts w:hint="eastAsia" w:ascii="仿宋_GB2312" w:hAnsi="Times New Roman" w:eastAsia="仿宋_GB2312" w:cs="宋体"/>
          <w:color w:val="000000"/>
          <w:kern w:val="0"/>
          <w:sz w:val="32"/>
          <w:szCs w:val="32"/>
          <w:lang w:val="zh-TW" w:eastAsia="zh-CN" w:bidi="zh-TW"/>
        </w:rPr>
        <w:t>三</w:t>
      </w:r>
      <w:r>
        <w:rPr>
          <w:rFonts w:hint="eastAsia" w:ascii="仿宋_GB2312" w:hAnsi="Times New Roman" w:eastAsia="仿宋_GB2312" w:cs="宋体"/>
          <w:color w:val="000000"/>
          <w:kern w:val="0"/>
          <w:sz w:val="32"/>
          <w:szCs w:val="32"/>
          <w:lang w:val="zh-TW" w:eastAsia="zh-TW" w:bidi="zh-TW"/>
        </w:rPr>
        <w:t>条</w:t>
      </w:r>
      <w:r>
        <w:rPr>
          <w:rFonts w:hint="eastAsia" w:ascii="仿宋_GB2312" w:hAnsi="Times New Roman" w:eastAsia="仿宋_GB2312" w:cs="宋体"/>
          <w:color w:val="000000"/>
          <w:kern w:val="0"/>
          <w:sz w:val="32"/>
          <w:szCs w:val="32"/>
          <w:lang w:val="zh-TW" w:bidi="zh-TW"/>
        </w:rPr>
        <w:t xml:space="preserve"> </w:t>
      </w:r>
      <w:r>
        <w:rPr>
          <w:rFonts w:hint="eastAsia" w:ascii="仿宋_GB2312" w:hAnsi="Times New Roman" w:eastAsia="仿宋_GB2312" w:cs="宋体"/>
          <w:color w:val="000000"/>
          <w:kern w:val="0"/>
          <w:sz w:val="32"/>
          <w:szCs w:val="32"/>
          <w:lang w:val="zh-TW" w:eastAsia="zh-TW" w:bidi="zh-TW"/>
        </w:rPr>
        <w:t>数字化车间、智能工厂所在企业发生更名、重组等重大调整的，可向市</w:t>
      </w:r>
      <w:r>
        <w:rPr>
          <w:rFonts w:hint="eastAsia" w:ascii="仿宋_GB2312" w:hAnsi="Times New Roman" w:eastAsia="仿宋_GB2312" w:cs="宋体"/>
          <w:color w:val="000000"/>
          <w:kern w:val="0"/>
          <w:sz w:val="32"/>
          <w:szCs w:val="32"/>
          <w:lang w:val="zh-TW" w:eastAsia="zh-CN" w:bidi="zh-TW"/>
        </w:rPr>
        <w:t>经济和信息化局</w:t>
      </w:r>
      <w:r>
        <w:rPr>
          <w:rFonts w:hint="eastAsia" w:ascii="仿宋_GB2312" w:hAnsi="Times New Roman" w:eastAsia="仿宋_GB2312" w:cs="宋体"/>
          <w:color w:val="000000"/>
          <w:kern w:val="0"/>
          <w:sz w:val="32"/>
          <w:szCs w:val="32"/>
          <w:lang w:val="zh-TW" w:eastAsia="zh-TW" w:bidi="zh-TW"/>
        </w:rPr>
        <w:t>申请更名。有下列情况之一的，撤销其称号：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PMingLiU" w:cs="宋体"/>
          <w:color w:val="000000"/>
          <w:kern w:val="0"/>
          <w:sz w:val="32"/>
          <w:szCs w:val="32"/>
          <w:lang w:val="zh-TW" w:eastAsia="zh-TW" w:bidi="zh-TW"/>
        </w:rPr>
      </w:pPr>
      <w:bookmarkStart w:id="4" w:name="bookmark19"/>
      <w:r>
        <w:rPr>
          <w:rFonts w:hint="eastAsia" w:ascii="仿宋_GB2312" w:hAnsi="Times New Roman" w:eastAsia="仿宋_GB2312" w:cs="宋体"/>
          <w:color w:val="000000"/>
          <w:kern w:val="0"/>
          <w:sz w:val="32"/>
          <w:szCs w:val="32"/>
          <w:lang w:val="zh-TW" w:eastAsia="zh-TW" w:bidi="zh-TW"/>
        </w:rPr>
        <w:t>（</w:t>
      </w:r>
      <w:bookmarkEnd w:id="4"/>
      <w:r>
        <w:rPr>
          <w:rFonts w:hint="eastAsia" w:ascii="仿宋_GB2312" w:hAnsi="Times New Roman" w:eastAsia="仿宋_GB2312" w:cs="宋体"/>
          <w:color w:val="000000"/>
          <w:kern w:val="0"/>
          <w:sz w:val="32"/>
          <w:szCs w:val="32"/>
          <w:lang w:val="zh-TW" w:eastAsia="zh-TW" w:bidi="zh-TW"/>
        </w:rPr>
        <w:t>一）所在企业在申请过程中提供虚假信息、违反相关规定或其它违法行为。</w:t>
      </w:r>
      <w:bookmarkStart w:id="5" w:name="bookmark2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仿宋_GB2312"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w:t>
      </w:r>
      <w:bookmarkEnd w:id="5"/>
      <w:r>
        <w:rPr>
          <w:rFonts w:hint="eastAsia" w:ascii="仿宋_GB2312" w:hAnsi="Times New Roman" w:eastAsia="仿宋_GB2312" w:cs="宋体"/>
          <w:color w:val="000000"/>
          <w:kern w:val="0"/>
          <w:sz w:val="32"/>
          <w:szCs w:val="32"/>
          <w:lang w:val="zh-TW" w:eastAsia="zh-TW" w:bidi="zh-TW"/>
        </w:rPr>
        <w:t>二）</w:t>
      </w:r>
      <w:r>
        <w:rPr>
          <w:rFonts w:hint="eastAsia" w:ascii="仿宋_GB2312" w:hAnsi="Times New Roman" w:eastAsia="仿宋_GB2312" w:cs="宋体"/>
          <w:color w:val="000000"/>
          <w:kern w:val="0"/>
          <w:sz w:val="32"/>
          <w:szCs w:val="32"/>
          <w:lang w:val="zh-TW" w:eastAsia="zh-TW" w:bidi="zh-TW"/>
        </w:rPr>
        <w:tab/>
      </w:r>
      <w:r>
        <w:rPr>
          <w:rFonts w:hint="eastAsia" w:ascii="仿宋_GB2312" w:hAnsi="Times New Roman" w:eastAsia="仿宋_GB2312" w:cs="宋体"/>
          <w:color w:val="000000"/>
          <w:kern w:val="0"/>
          <w:sz w:val="32"/>
          <w:szCs w:val="32"/>
          <w:lang w:val="zh-TW" w:eastAsia="zh-TW" w:bidi="zh-TW"/>
        </w:rPr>
        <w:t>所在企业被依法终止</w:t>
      </w:r>
      <w:r>
        <w:rPr>
          <w:rFonts w:hint="eastAsia" w:ascii="仿宋_GB2312" w:hAnsi="Times New Roman" w:eastAsia="仿宋_GB2312" w:cs="宋体"/>
          <w:color w:val="000000"/>
          <w:kern w:val="0"/>
          <w:sz w:val="32"/>
          <w:szCs w:val="32"/>
          <w:lang w:val="zh-TW" w:eastAsia="zh-CN" w:bidi="zh-TW"/>
        </w:rPr>
        <w:t>或无法正常经营</w:t>
      </w:r>
      <w:r>
        <w:rPr>
          <w:rFonts w:hint="eastAsia" w:ascii="仿宋_GB2312" w:hAnsi="Times New Roman" w:eastAsia="仿宋_GB2312" w:cs="宋体"/>
          <w:color w:val="000000"/>
          <w:kern w:val="0"/>
          <w:sz w:val="32"/>
          <w:szCs w:val="32"/>
          <w:lang w:val="zh-TW" w:eastAsia="zh-TW" w:bidi="zh-TW"/>
        </w:rPr>
        <w:t>。</w:t>
      </w:r>
    </w:p>
    <w:p>
      <w:pPr>
        <w:keepNext w:val="0"/>
        <w:keepLines w:val="0"/>
        <w:pageBreakBefore w:val="0"/>
        <w:widowControl w:val="0"/>
        <w:tabs>
          <w:tab w:val="left" w:pos="1490"/>
        </w:tabs>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PMingLiU" w:cs="宋体"/>
          <w:color w:val="000000"/>
          <w:kern w:val="0"/>
          <w:sz w:val="32"/>
          <w:szCs w:val="32"/>
          <w:lang w:val="zh-TW" w:eastAsia="zh-TW" w:bidi="zh-TW"/>
        </w:rPr>
      </w:pPr>
      <w:bookmarkStart w:id="6" w:name="bookmark22"/>
      <w:r>
        <w:rPr>
          <w:rFonts w:hint="eastAsia" w:ascii="仿宋_GB2312" w:hAnsi="Times New Roman" w:eastAsia="仿宋_GB2312" w:cs="宋体"/>
          <w:color w:val="000000"/>
          <w:kern w:val="0"/>
          <w:sz w:val="32"/>
          <w:szCs w:val="32"/>
          <w:lang w:val="zh-TW" w:eastAsia="zh-TW" w:bidi="zh-TW"/>
        </w:rPr>
        <w:t>（</w:t>
      </w:r>
      <w:bookmarkEnd w:id="6"/>
      <w:r>
        <w:rPr>
          <w:rFonts w:hint="eastAsia" w:ascii="仿宋_GB2312" w:hAnsi="Times New Roman" w:eastAsia="仿宋_GB2312" w:cs="宋体"/>
          <w:color w:val="000000"/>
          <w:kern w:val="0"/>
          <w:sz w:val="32"/>
          <w:szCs w:val="32"/>
          <w:lang w:val="zh-TW" w:eastAsia="zh-CN" w:bidi="zh-TW"/>
        </w:rPr>
        <w:t>三</w:t>
      </w:r>
      <w:r>
        <w:rPr>
          <w:rFonts w:hint="eastAsia" w:ascii="仿宋_GB2312" w:hAnsi="Times New Roman" w:eastAsia="仿宋_GB2312" w:cs="宋体"/>
          <w:color w:val="000000"/>
          <w:kern w:val="0"/>
          <w:sz w:val="32"/>
          <w:szCs w:val="32"/>
          <w:lang w:val="zh-TW" w:eastAsia="zh-TW" w:bidi="zh-TW"/>
        </w:rPr>
        <w:t>）</w:t>
      </w:r>
      <w:r>
        <w:rPr>
          <w:rFonts w:hint="eastAsia" w:ascii="仿宋_GB2312" w:hAnsi="Times New Roman" w:eastAsia="仿宋_GB2312" w:cs="宋体"/>
          <w:color w:val="000000"/>
          <w:kern w:val="0"/>
          <w:sz w:val="32"/>
          <w:szCs w:val="32"/>
          <w:lang w:val="zh-TW" w:eastAsia="zh-TW" w:bidi="zh-TW"/>
        </w:rPr>
        <w:tab/>
      </w:r>
      <w:r>
        <w:rPr>
          <w:rFonts w:hint="eastAsia" w:ascii="仿宋_GB2312" w:hAnsi="Times New Roman" w:eastAsia="仿宋_GB2312" w:cs="宋体"/>
          <w:color w:val="000000"/>
          <w:kern w:val="0"/>
          <w:sz w:val="32"/>
          <w:szCs w:val="32"/>
          <w:lang w:val="zh-TW" w:eastAsia="zh-TW" w:bidi="zh-TW"/>
        </w:rPr>
        <w:t>发生重大环保、安全、质量事故。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PMingLiU" w:cs="宋体"/>
          <w:color w:val="000000"/>
          <w:kern w:val="0"/>
          <w:sz w:val="32"/>
          <w:szCs w:val="32"/>
          <w:lang w:eastAsia="zh-TW" w:bidi="zh-TW"/>
        </w:rPr>
      </w:pPr>
      <w:r>
        <w:rPr>
          <w:rFonts w:hint="eastAsia" w:ascii="仿宋_GB2312" w:hAnsi="Times New Roman" w:eastAsia="仿宋_GB2312" w:cs="宋体"/>
          <w:color w:val="000000"/>
          <w:kern w:val="0"/>
          <w:sz w:val="32"/>
          <w:szCs w:val="32"/>
          <w:lang w:eastAsia="zh-TW" w:bidi="zh-TW"/>
        </w:rPr>
        <w:t>（</w:t>
      </w:r>
      <w:r>
        <w:rPr>
          <w:rFonts w:hint="eastAsia" w:ascii="仿宋_GB2312" w:hAnsi="Times New Roman" w:eastAsia="仿宋_GB2312" w:cs="宋体"/>
          <w:color w:val="000000"/>
          <w:kern w:val="0"/>
          <w:sz w:val="32"/>
          <w:szCs w:val="32"/>
          <w:lang w:eastAsia="zh-CN" w:bidi="zh-TW"/>
        </w:rPr>
        <w:t>四</w:t>
      </w:r>
      <w:r>
        <w:rPr>
          <w:rFonts w:hint="eastAsia" w:ascii="仿宋_GB2312" w:hAnsi="Times New Roman" w:eastAsia="仿宋_GB2312" w:cs="宋体"/>
          <w:color w:val="000000"/>
          <w:kern w:val="0"/>
          <w:sz w:val="32"/>
          <w:szCs w:val="32"/>
          <w:lang w:eastAsia="zh-TW" w:bidi="zh-TW"/>
        </w:rPr>
        <w:t>）</w:t>
      </w:r>
      <w:r>
        <w:rPr>
          <w:rFonts w:hint="eastAsia" w:ascii="仿宋_GB2312" w:hAnsi="Times New Roman" w:eastAsia="仿宋_GB2312" w:cs="宋体"/>
          <w:color w:val="000000"/>
          <w:kern w:val="0"/>
          <w:sz w:val="32"/>
          <w:szCs w:val="32"/>
          <w:lang w:eastAsia="zh-CN" w:bidi="zh-TW"/>
        </w:rPr>
        <w:t>所认定的</w:t>
      </w:r>
      <w:r>
        <w:rPr>
          <w:rFonts w:hint="eastAsia" w:ascii="仿宋_GB2312" w:hAnsi="Times New Roman" w:eastAsia="仿宋_GB2312" w:cs="宋体"/>
          <w:color w:val="000000"/>
          <w:kern w:val="0"/>
          <w:sz w:val="32"/>
          <w:szCs w:val="32"/>
          <w:lang w:val="zh-TW" w:eastAsia="zh-TW" w:bidi="zh-TW"/>
        </w:rPr>
        <w:t>数字化车间、智能工厂</w:t>
      </w:r>
      <w:r>
        <w:rPr>
          <w:rFonts w:hint="eastAsia" w:ascii="仿宋_GB2312" w:hAnsi="Times New Roman" w:eastAsia="仿宋_GB2312" w:cs="宋体"/>
          <w:color w:val="000000"/>
          <w:kern w:val="0"/>
          <w:sz w:val="32"/>
          <w:szCs w:val="32"/>
          <w:lang w:eastAsia="zh-TW" w:bidi="zh-TW"/>
        </w:rPr>
        <w:t>迁出</w:t>
      </w:r>
      <w:r>
        <w:rPr>
          <w:rFonts w:hint="eastAsia" w:ascii="仿宋_GB2312" w:hAnsi="Times New Roman" w:eastAsia="仿宋_GB2312" w:cs="宋体"/>
          <w:color w:val="000000"/>
          <w:kern w:val="0"/>
          <w:sz w:val="32"/>
          <w:szCs w:val="32"/>
          <w:lang w:bidi="zh-TW"/>
        </w:rPr>
        <w:t>北京。</w:t>
      </w:r>
    </w:p>
    <w:p>
      <w:pPr>
        <w:keepNext w:val="0"/>
        <w:keepLines w:val="0"/>
        <w:pageBreakBefore w:val="0"/>
        <w:widowControl w:val="0"/>
        <w:tabs>
          <w:tab w:val="left" w:pos="1490"/>
        </w:tabs>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Times New Roman" w:eastAsia="仿宋_GB2312" w:cs="宋体"/>
          <w:color w:val="000000"/>
          <w:kern w:val="0"/>
          <w:sz w:val="32"/>
          <w:szCs w:val="32"/>
          <w:lang w:val="zh-TW" w:eastAsia="zh-TW" w:bidi="zh-TW"/>
        </w:rPr>
      </w:pPr>
      <w:bookmarkStart w:id="7" w:name="bookmark23"/>
      <w:r>
        <w:rPr>
          <w:rFonts w:hint="eastAsia" w:ascii="仿宋_GB2312" w:hAnsi="Times New Roman" w:eastAsia="仿宋_GB2312" w:cs="宋体"/>
          <w:color w:val="000000"/>
          <w:kern w:val="0"/>
          <w:sz w:val="32"/>
          <w:szCs w:val="32"/>
          <w:lang w:val="zh-TW" w:eastAsia="zh-TW" w:bidi="zh-TW"/>
        </w:rPr>
        <w:t>（</w:t>
      </w:r>
      <w:bookmarkEnd w:id="7"/>
      <w:r>
        <w:rPr>
          <w:rFonts w:hint="eastAsia" w:ascii="仿宋_GB2312" w:hAnsi="Times New Roman" w:eastAsia="仿宋_GB2312" w:cs="宋体"/>
          <w:color w:val="000000"/>
          <w:kern w:val="0"/>
          <w:sz w:val="32"/>
          <w:szCs w:val="32"/>
          <w:lang w:val="zh-TW" w:eastAsia="zh-CN" w:bidi="zh-TW"/>
        </w:rPr>
        <w:t>五</w:t>
      </w:r>
      <w:r>
        <w:rPr>
          <w:rFonts w:hint="eastAsia" w:ascii="仿宋_GB2312" w:hAnsi="Times New Roman" w:eastAsia="仿宋_GB2312" w:cs="宋体"/>
          <w:color w:val="000000"/>
          <w:kern w:val="0"/>
          <w:sz w:val="32"/>
          <w:szCs w:val="32"/>
          <w:lang w:val="zh-TW" w:eastAsia="zh-TW" w:bidi="zh-TW"/>
        </w:rPr>
        <w:t>）</w:t>
      </w:r>
      <w:r>
        <w:rPr>
          <w:rFonts w:hint="eastAsia" w:ascii="仿宋_GB2312" w:hAnsi="Times New Roman" w:eastAsia="仿宋_GB2312" w:cs="宋体"/>
          <w:color w:val="000000"/>
          <w:kern w:val="0"/>
          <w:sz w:val="32"/>
          <w:szCs w:val="32"/>
          <w:lang w:val="zh-TW" w:eastAsia="zh-TW" w:bidi="zh-TW"/>
        </w:rPr>
        <w:tab/>
      </w:r>
      <w:r>
        <w:rPr>
          <w:rFonts w:hint="eastAsia" w:ascii="仿宋_GB2312" w:hAnsi="Times New Roman" w:eastAsia="仿宋_GB2312" w:cs="宋体"/>
          <w:color w:val="000000"/>
          <w:kern w:val="0"/>
          <w:sz w:val="32"/>
          <w:szCs w:val="32"/>
          <w:lang w:val="zh-TW" w:eastAsia="zh-TW" w:bidi="zh-TW"/>
        </w:rPr>
        <w:t>有其他影响认定的违法、违规行为受到有关部门处罚不再符合认定条件的。</w:t>
      </w:r>
    </w:p>
    <w:p>
      <w:pPr>
        <w:keepNext w:val="0"/>
        <w:keepLines w:val="0"/>
        <w:pageBreakBefore w:val="0"/>
        <w:widowControl w:val="0"/>
        <w:tabs>
          <w:tab w:val="left" w:pos="1490"/>
        </w:tabs>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Times New Roman" w:eastAsia="仿宋_GB2312" w:cs="宋体"/>
          <w:color w:val="000000"/>
          <w:kern w:val="0"/>
          <w:sz w:val="32"/>
          <w:szCs w:val="32"/>
          <w:lang w:val="zh-TW" w:eastAsia="zh-TW" w:bidi="zh-TW"/>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ascii="黑体" w:hAnsi="黑体" w:eastAsia="黑体" w:cs="宋体"/>
          <w:b/>
          <w:color w:val="000000"/>
          <w:kern w:val="0"/>
          <w:sz w:val="32"/>
          <w:szCs w:val="32"/>
          <w:lang w:val="zh-TW" w:eastAsia="zh-TW" w:bidi="zh-TW"/>
        </w:rPr>
      </w:pPr>
      <w:r>
        <w:rPr>
          <w:rFonts w:hint="eastAsia" w:ascii="黑体" w:hAnsi="黑体" w:eastAsia="黑体" w:cs="宋体"/>
          <w:b/>
          <w:color w:val="000000"/>
          <w:kern w:val="0"/>
          <w:sz w:val="32"/>
          <w:szCs w:val="32"/>
          <w:lang w:val="zh-TW" w:eastAsia="zh-TW" w:bidi="zh-TW"/>
        </w:rPr>
        <w:t>第</w:t>
      </w:r>
      <w:r>
        <w:rPr>
          <w:rFonts w:hint="eastAsia" w:ascii="黑体" w:hAnsi="黑体" w:eastAsia="黑体" w:cs="宋体"/>
          <w:b/>
          <w:color w:val="000000"/>
          <w:kern w:val="0"/>
          <w:sz w:val="32"/>
          <w:szCs w:val="32"/>
          <w:lang w:val="zh-TW" w:eastAsia="zh-CN" w:bidi="zh-TW"/>
        </w:rPr>
        <w:t>六</w:t>
      </w:r>
      <w:r>
        <w:rPr>
          <w:rFonts w:hint="eastAsia" w:ascii="黑体" w:hAnsi="黑体" w:eastAsia="黑体" w:cs="宋体"/>
          <w:b/>
          <w:color w:val="000000"/>
          <w:kern w:val="0"/>
          <w:sz w:val="32"/>
          <w:szCs w:val="32"/>
          <w:lang w:val="zh-TW" w:eastAsia="zh-TW" w:bidi="zh-TW"/>
        </w:rPr>
        <w:t>章</w:t>
      </w:r>
      <w:r>
        <w:rPr>
          <w:rFonts w:hint="eastAsia" w:ascii="黑体" w:hAnsi="黑体" w:eastAsia="黑体" w:cs="宋体"/>
          <w:b/>
          <w:color w:val="000000"/>
          <w:kern w:val="0"/>
          <w:sz w:val="32"/>
          <w:szCs w:val="32"/>
          <w:lang w:val="zh-TW" w:bidi="zh-TW"/>
        </w:rPr>
        <w:t xml:space="preserve"> </w:t>
      </w:r>
      <w:r>
        <w:rPr>
          <w:rFonts w:ascii="黑体" w:hAnsi="黑体" w:eastAsia="PMingLiU" w:cs="宋体"/>
          <w:b/>
          <w:color w:val="000000"/>
          <w:kern w:val="0"/>
          <w:sz w:val="32"/>
          <w:szCs w:val="32"/>
          <w:lang w:val="zh-TW" w:eastAsia="zh-TW" w:bidi="zh-TW"/>
        </w:rPr>
        <w:t xml:space="preserve"> </w:t>
      </w:r>
      <w:r>
        <w:rPr>
          <w:rFonts w:hint="eastAsia" w:ascii="黑体" w:hAnsi="黑体" w:eastAsia="黑体" w:cs="宋体"/>
          <w:b/>
          <w:color w:val="000000"/>
          <w:kern w:val="0"/>
          <w:sz w:val="32"/>
          <w:szCs w:val="32"/>
          <w:lang w:val="zh-TW" w:eastAsia="zh-TW" w:bidi="zh-TW"/>
        </w:rPr>
        <w:t>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Times New Roman" w:eastAsia="仿宋_GB2312"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第</w:t>
      </w:r>
      <w:r>
        <w:rPr>
          <w:rFonts w:hint="eastAsia" w:ascii="仿宋_GB2312" w:hAnsi="Times New Roman" w:eastAsia="仿宋_GB2312" w:cs="宋体"/>
          <w:color w:val="000000"/>
          <w:kern w:val="0"/>
          <w:sz w:val="32"/>
          <w:szCs w:val="32"/>
          <w:lang w:val="zh-TW" w:bidi="zh-TW"/>
        </w:rPr>
        <w:t>十</w:t>
      </w:r>
      <w:r>
        <w:rPr>
          <w:rFonts w:hint="eastAsia" w:ascii="仿宋_GB2312" w:hAnsi="Times New Roman" w:eastAsia="仿宋_GB2312" w:cs="宋体"/>
          <w:color w:val="000000"/>
          <w:kern w:val="0"/>
          <w:sz w:val="32"/>
          <w:szCs w:val="32"/>
          <w:lang w:val="zh-TW" w:eastAsia="zh-CN" w:bidi="zh-TW"/>
        </w:rPr>
        <w:t>四</w:t>
      </w:r>
      <w:r>
        <w:rPr>
          <w:rFonts w:hint="eastAsia" w:ascii="仿宋_GB2312" w:hAnsi="Times New Roman" w:eastAsia="仿宋_GB2312" w:cs="宋体"/>
          <w:color w:val="000000"/>
          <w:kern w:val="0"/>
          <w:sz w:val="32"/>
          <w:szCs w:val="32"/>
          <w:lang w:val="zh-TW" w:eastAsia="zh-TW" w:bidi="zh-TW"/>
        </w:rPr>
        <w:t>条本办法涉及的数字化车间和智能工厂关键要素、申报材料要求等，由北京市经济和信息化局发布并适时调整。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Times New Roman" w:eastAsia="仿宋_GB2312"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第十五条 本办法自发布之日起执行，有效期至</w:t>
      </w:r>
      <w:r>
        <w:rPr>
          <w:rFonts w:hint="eastAsia" w:ascii="仿宋_GB2312" w:hAnsi="Times New Roman" w:eastAsia="仿宋_GB2312" w:cs="宋体"/>
          <w:bCs w:val="0"/>
          <w:color w:val="000000"/>
          <w:kern w:val="0"/>
          <w:sz w:val="32"/>
          <w:szCs w:val="32"/>
          <w:lang w:val="zh-TW" w:eastAsia="zh-TW" w:bidi="zh-TW"/>
        </w:rPr>
        <w:t>2025年12月31日。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ascii="仿宋_GB2312" w:hAnsi="Times New Roman" w:eastAsia="PMingLiU"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第十</w:t>
      </w:r>
      <w:r>
        <w:rPr>
          <w:rFonts w:hint="eastAsia" w:ascii="仿宋_GB2312" w:hAnsi="Times New Roman" w:eastAsia="仿宋_GB2312" w:cs="宋体"/>
          <w:color w:val="000000"/>
          <w:kern w:val="0"/>
          <w:sz w:val="32"/>
          <w:szCs w:val="32"/>
          <w:lang w:val="zh-TW" w:eastAsia="zh-CN" w:bidi="zh-TW"/>
        </w:rPr>
        <w:t>六条</w:t>
      </w:r>
      <w:r>
        <w:rPr>
          <w:rFonts w:hint="eastAsia" w:ascii="仿宋_GB2312" w:hAnsi="Times New Roman" w:eastAsia="仿宋_GB2312" w:cs="宋体"/>
          <w:color w:val="000000"/>
          <w:kern w:val="0"/>
          <w:sz w:val="32"/>
          <w:szCs w:val="32"/>
          <w:lang w:val="zh-TW" w:eastAsia="zh-TW" w:bidi="zh-TW"/>
        </w:rPr>
        <w:t xml:space="preserve"> 本办法由北京市经济和信息化局负责解释。</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仿宋_GB2312" w:hAnsi="Times New Roman" w:eastAsia="PMingLiU" w:cs="宋体"/>
          <w:color w:val="000000"/>
          <w:kern w:val="0"/>
          <w:sz w:val="32"/>
          <w:szCs w:val="32"/>
          <w:lang w:val="zh-TW" w:eastAsia="zh-TW" w:bidi="zh-TW"/>
        </w:rPr>
      </w:pPr>
    </w:p>
    <w:p>
      <w:pPr>
        <w:keepNext w:val="0"/>
        <w:keepLines w:val="0"/>
        <w:pageBreakBefore w:val="0"/>
        <w:numPr>
          <w:ilvl w:val="-1"/>
          <w:numId w:val="0"/>
        </w:numPr>
        <w:kinsoku/>
        <w:wordWrap/>
        <w:overflowPunct/>
        <w:topLinePunct w:val="0"/>
        <w:autoSpaceDE/>
        <w:autoSpaceDN/>
        <w:bidi w:val="0"/>
        <w:adjustRightInd/>
        <w:snapToGrid/>
        <w:spacing w:line="540" w:lineRule="exact"/>
        <w:ind w:left="0" w:firstLine="640" w:firstLineChars="200"/>
        <w:jc w:val="left"/>
        <w:textAlignment w:val="auto"/>
        <w:rPr>
          <w:rFonts w:ascii="仿宋_GB2312" w:hAnsi="Times New Roman" w:eastAsia="PMingLiU" w:cs="宋体"/>
          <w:color w:val="000000"/>
          <w:kern w:val="0"/>
          <w:sz w:val="32"/>
          <w:szCs w:val="32"/>
          <w:lang w:val="zh-TW" w:eastAsia="zh-TW" w:bidi="zh-TW"/>
        </w:rPr>
      </w:pPr>
      <w:r>
        <w:rPr>
          <w:rFonts w:hint="eastAsia" w:ascii="仿宋_GB2312" w:hAnsi="Times New Roman" w:eastAsia="仿宋_GB2312" w:cs="宋体"/>
          <w:color w:val="000000"/>
          <w:kern w:val="0"/>
          <w:sz w:val="32"/>
          <w:szCs w:val="32"/>
          <w:lang w:val="zh-TW" w:eastAsia="zh-TW" w:bidi="zh-TW"/>
        </w:rPr>
        <w:t>附件：</w:t>
      </w:r>
      <w:r>
        <w:rPr>
          <w:rFonts w:hint="eastAsia" w:ascii="仿宋_GB2312" w:hAnsi="Times New Roman" w:eastAsia="仿宋_GB2312" w:cs="宋体"/>
          <w:color w:val="000000"/>
          <w:kern w:val="0"/>
          <w:sz w:val="32"/>
          <w:szCs w:val="32"/>
          <w:lang w:val="en-US" w:eastAsia="zh-CN" w:bidi="zh-TW"/>
        </w:rPr>
        <w:t>1.</w:t>
      </w:r>
      <w:r>
        <w:rPr>
          <w:rFonts w:hint="eastAsia" w:ascii="仿宋_GB2312" w:hAnsi="Times New Roman" w:eastAsia="仿宋_GB2312" w:cs="宋体"/>
          <w:color w:val="000000"/>
          <w:kern w:val="0"/>
          <w:sz w:val="32"/>
          <w:szCs w:val="32"/>
          <w:lang w:val="zh-TW" w:eastAsia="zh-TW" w:bidi="zh-TW"/>
        </w:rPr>
        <w:t>北京市</w:t>
      </w:r>
      <w:r>
        <w:rPr>
          <w:rFonts w:hint="eastAsia" w:ascii="仿宋_GB2312" w:hAnsi="Times New Roman" w:eastAsia="仿宋_GB2312" w:cs="宋体"/>
          <w:color w:val="000000"/>
          <w:kern w:val="0"/>
          <w:sz w:val="32"/>
          <w:szCs w:val="32"/>
          <w:lang w:val="zh-TW" w:bidi="zh-TW"/>
        </w:rPr>
        <w:t>数字化</w:t>
      </w:r>
      <w:r>
        <w:rPr>
          <w:rFonts w:hint="eastAsia" w:ascii="仿宋_GB2312" w:hAnsi="Times New Roman" w:eastAsia="仿宋_GB2312" w:cs="宋体"/>
          <w:color w:val="000000"/>
          <w:kern w:val="0"/>
          <w:sz w:val="32"/>
          <w:szCs w:val="32"/>
          <w:lang w:val="zh-TW" w:eastAsia="zh-TW" w:bidi="zh-TW"/>
        </w:rPr>
        <w:t>车间建设关键要素</w:t>
      </w:r>
    </w:p>
    <w:p>
      <w:pPr>
        <w:keepNext w:val="0"/>
        <w:keepLines w:val="0"/>
        <w:pageBreakBefore w:val="0"/>
        <w:tabs>
          <w:tab w:val="left" w:pos="2104"/>
        </w:tabs>
        <w:kinsoku/>
        <w:wordWrap/>
        <w:overflowPunct/>
        <w:topLinePunct w:val="0"/>
        <w:autoSpaceDE/>
        <w:autoSpaceDN/>
        <w:bidi w:val="0"/>
        <w:adjustRightInd/>
        <w:snapToGrid/>
        <w:spacing w:line="540" w:lineRule="exact"/>
        <w:ind w:left="0" w:firstLine="1600" w:firstLineChars="500"/>
        <w:jc w:val="left"/>
        <w:textAlignment w:val="auto"/>
        <w:rPr>
          <w:rFonts w:ascii="仿宋_GB2312" w:hAnsi="Times New Roman" w:eastAsia="PMingLiU" w:cs="宋体"/>
          <w:color w:val="000000"/>
          <w:kern w:val="0"/>
          <w:sz w:val="32"/>
          <w:szCs w:val="32"/>
          <w:lang w:val="zh-TW" w:eastAsia="zh-TW" w:bidi="zh-TW"/>
        </w:rPr>
      </w:pPr>
      <w:bookmarkStart w:id="8" w:name="bookmark25"/>
      <w:bookmarkEnd w:id="8"/>
      <w:r>
        <w:rPr>
          <w:rFonts w:hint="eastAsia" w:ascii="仿宋_GB2312" w:hAnsi="Times New Roman" w:eastAsia="仿宋_GB2312" w:cs="宋体"/>
          <w:color w:val="000000"/>
          <w:kern w:val="0"/>
          <w:sz w:val="32"/>
          <w:szCs w:val="32"/>
          <w:lang w:val="en-US" w:eastAsia="zh-CN" w:bidi="zh-TW"/>
        </w:rPr>
        <w:t>2.</w:t>
      </w:r>
      <w:r>
        <w:rPr>
          <w:rFonts w:hint="eastAsia" w:ascii="仿宋_GB2312" w:hAnsi="Times New Roman" w:eastAsia="仿宋_GB2312" w:cs="宋体"/>
          <w:color w:val="000000"/>
          <w:kern w:val="0"/>
          <w:sz w:val="32"/>
          <w:szCs w:val="32"/>
          <w:lang w:val="zh-TW" w:eastAsia="zh-TW" w:bidi="zh-TW"/>
        </w:rPr>
        <w:t>北京市智能工厂建设关键要素</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Times New Roman" w:eastAsia="PMingLiU" w:cs="宋体"/>
          <w:color w:val="000000"/>
          <w:kern w:val="0"/>
          <w:sz w:val="32"/>
          <w:szCs w:val="32"/>
          <w:lang w:val="zh-TW" w:eastAsia="zh-TW" w:bidi="zh-TW"/>
        </w:rPr>
      </w:pPr>
      <w:r>
        <w:rPr>
          <w:rFonts w:ascii="仿宋_GB2312" w:hAnsi="Times New Roman" w:eastAsia="PMingLiU" w:cs="宋体"/>
          <w:color w:val="000000"/>
          <w:kern w:val="0"/>
          <w:sz w:val="32"/>
          <w:szCs w:val="32"/>
          <w:lang w:val="zh-TW" w:eastAsia="zh-TW" w:bidi="zh-TW"/>
        </w:rPr>
        <w:br w:type="page"/>
      </w:r>
    </w:p>
    <w:p>
      <w:pPr>
        <w:keepNext w:val="0"/>
        <w:keepLines w:val="0"/>
        <w:pageBreakBefore w:val="0"/>
        <w:widowControl/>
        <w:kinsoku/>
        <w:wordWrap/>
        <w:overflowPunct/>
        <w:topLinePunct w:val="0"/>
        <w:autoSpaceDE/>
        <w:autoSpaceDN/>
        <w:bidi w:val="0"/>
        <w:adjustRightInd/>
        <w:snapToGrid/>
        <w:spacing w:line="540" w:lineRule="exact"/>
        <w:textAlignment w:val="auto"/>
        <w:outlineLvl w:val="0"/>
        <w:rPr>
          <w:rFonts w:ascii="黑体" w:hAnsi="黑体" w:eastAsia="黑体"/>
          <w:spacing w:val="-6"/>
          <w:sz w:val="32"/>
          <w:szCs w:val="32"/>
        </w:rPr>
      </w:pPr>
      <w:bookmarkStart w:id="9" w:name="bookmark26"/>
      <w:bookmarkEnd w:id="9"/>
      <w:r>
        <w:rPr>
          <w:rFonts w:ascii="黑体" w:hAnsi="黑体" w:eastAsia="黑体"/>
          <w:spacing w:val="-6"/>
          <w:sz w:val="32"/>
          <w:szCs w:val="32"/>
        </w:rPr>
        <w:t>附件</w:t>
      </w:r>
      <w:r>
        <w:rPr>
          <w:rFonts w:hint="eastAsia" w:ascii="黑体" w:hAnsi="黑体" w:eastAsia="黑体"/>
          <w:spacing w:val="-6"/>
          <w:sz w:val="32"/>
          <w:szCs w:val="32"/>
        </w:rPr>
        <w:t>1</w:t>
      </w:r>
    </w:p>
    <w:p>
      <w:pPr>
        <w:keepNext w:val="0"/>
        <w:keepLines w:val="0"/>
        <w:pageBreakBefore w:val="0"/>
        <w:widowControl/>
        <w:kinsoku/>
        <w:wordWrap/>
        <w:overflowPunct/>
        <w:topLinePunct w:val="0"/>
        <w:autoSpaceDE/>
        <w:autoSpaceDN/>
        <w:bidi w:val="0"/>
        <w:adjustRightInd/>
        <w:snapToGrid/>
        <w:spacing w:after="312" w:afterLines="100" w:line="540" w:lineRule="exact"/>
        <w:jc w:val="center"/>
        <w:textAlignment w:val="auto"/>
        <w:rPr>
          <w:rFonts w:ascii="仿宋_GB2312" w:eastAsia="仿宋_GB2312"/>
          <w:sz w:val="32"/>
        </w:rPr>
      </w:pPr>
      <w:r>
        <w:rPr>
          <w:rFonts w:ascii="方正小标宋简体" w:eastAsia="方正小标宋简体"/>
          <w:sz w:val="44"/>
          <w:szCs w:val="44"/>
        </w:rPr>
        <w:t>北京市数字化车间建设关键要素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数字化车间是以生产对象所要求的工艺和设备为基础，以信息技术、自动化技术、测控技术等为手段，用数据连接车间不同生产单元，对生产运行过程进行规划、管理、诊断和优化。</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黑体" w:hAnsi="黑体" w:eastAsia="黑体" w:cs="黑体"/>
          <w:b/>
          <w:bCs/>
          <w:sz w:val="32"/>
          <w:szCs w:val="28"/>
        </w:rPr>
      </w:pPr>
      <w:r>
        <w:rPr>
          <w:rFonts w:hint="eastAsia" w:ascii="黑体" w:hAnsi="黑体" w:eastAsia="黑体" w:cs="黑体"/>
          <w:b/>
          <w:bCs/>
          <w:sz w:val="32"/>
          <w:szCs w:val="28"/>
        </w:rPr>
        <w:t>一、技术要求</w:t>
      </w:r>
    </w:p>
    <w:p>
      <w:pPr>
        <w:keepNext w:val="0"/>
        <w:keepLines w:val="0"/>
        <w:pageBreakBefore w:val="0"/>
        <w:kinsoku/>
        <w:wordWrap/>
        <w:overflowPunct/>
        <w:topLinePunct w:val="0"/>
        <w:autoSpaceDE/>
        <w:autoSpaceDN/>
        <w:bidi w:val="0"/>
        <w:adjustRightInd/>
        <w:snapToGrid/>
        <w:spacing w:line="540" w:lineRule="exact"/>
        <w:ind w:firstLine="200"/>
        <w:textAlignment w:val="auto"/>
        <w:outlineLvl w:val="0"/>
        <w:rPr>
          <w:rFonts w:ascii="楷体" w:hAnsi="楷体" w:eastAsia="楷体" w:cs="楷体"/>
          <w:bCs/>
          <w:sz w:val="32"/>
          <w:szCs w:val="28"/>
        </w:rPr>
      </w:pPr>
      <w:r>
        <w:rPr>
          <w:rFonts w:hint="eastAsia" w:ascii="楷体" w:hAnsi="楷体" w:eastAsia="楷体" w:cs="楷体"/>
          <w:bCs/>
          <w:sz w:val="32"/>
          <w:szCs w:val="28"/>
        </w:rPr>
        <w:t xml:space="preserve">   （一）制造要求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制造要求包含工艺设计、设备管理、集成互联、排产调度、作业控制、仓储物流、质量管控、安全管控、能源管控、环保管控10项关键要素。依据技术先进性和智能化水平，各要素由低到高作出要求：</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_GB2312" w:hAnsi="Calibri" w:eastAsia="仿宋_GB2312"/>
          <w:b/>
          <w:bCs/>
          <w:sz w:val="32"/>
          <w:szCs w:val="28"/>
        </w:rPr>
      </w:pPr>
      <w:r>
        <w:rPr>
          <w:rFonts w:hint="eastAsia" w:ascii="仿宋_GB2312" w:hAnsi="Calibri" w:eastAsia="仿宋_GB2312"/>
          <w:b/>
          <w:bCs/>
          <w:sz w:val="32"/>
          <w:szCs w:val="28"/>
        </w:rPr>
        <w:t>1.工艺设计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针对离散型制造，（1）应集成三维建模等技术，建立车间工艺流程及布局数字化模型。（2）应采用仿真验证等技术，建立计算机辅助工艺设计工具库和知识库。（3）应进行基于模型的工艺设计，与生产数据、质量数据关联与动态优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针对流程型制造，（1）应集成</w:t>
      </w:r>
      <w:r>
        <w:rPr>
          <w:rFonts w:hint="eastAsia" w:ascii="仿宋_GB2312" w:hAnsi="Calibri" w:eastAsia="仿宋_GB2312"/>
          <w:sz w:val="32"/>
          <w:szCs w:val="32"/>
        </w:rPr>
        <w:t>工艺仿真和三维建模等技术，</w:t>
      </w:r>
      <w:r>
        <w:rPr>
          <w:rFonts w:hint="eastAsia" w:ascii="仿宋_GB2312" w:hAnsi="宋体" w:eastAsia="仿宋_GB2312"/>
          <w:sz w:val="32"/>
          <w:szCs w:val="28"/>
        </w:rPr>
        <w:t>建立车间工艺流程及布局数字化模型。（2）应</w:t>
      </w:r>
      <w:r>
        <w:rPr>
          <w:rFonts w:hint="eastAsia" w:ascii="仿宋_GB2312" w:hAnsi="Calibri" w:eastAsia="仿宋_GB2312"/>
          <w:sz w:val="32"/>
          <w:szCs w:val="32"/>
        </w:rPr>
        <w:t>结合原料物性表征、工艺机理分析等技术</w:t>
      </w:r>
      <w:r>
        <w:rPr>
          <w:rFonts w:hint="eastAsia" w:ascii="仿宋_GB2312" w:hAnsi="宋体" w:eastAsia="仿宋_GB2312"/>
          <w:sz w:val="32"/>
          <w:szCs w:val="28"/>
        </w:rPr>
        <w:t>，建立</w:t>
      </w:r>
      <w:r>
        <w:rPr>
          <w:rFonts w:hint="eastAsia" w:ascii="仿宋_GB2312" w:hAnsi="Calibri" w:eastAsia="仿宋_GB2312"/>
          <w:sz w:val="32"/>
          <w:szCs w:val="32"/>
        </w:rPr>
        <w:t>工艺技术系统和工艺知识库。（3）</w:t>
      </w:r>
      <w:r>
        <w:rPr>
          <w:rFonts w:hint="eastAsia" w:ascii="仿宋_GB2312" w:hAnsi="宋体" w:eastAsia="仿宋_GB2312"/>
          <w:sz w:val="32"/>
          <w:szCs w:val="28"/>
        </w:rPr>
        <w:t>应与生产数据、质量数据关联，实现</w:t>
      </w:r>
      <w:r>
        <w:rPr>
          <w:rFonts w:hint="eastAsia" w:ascii="仿宋_GB2312" w:hAnsi="Calibri" w:eastAsia="仿宋_GB2312"/>
          <w:sz w:val="32"/>
          <w:szCs w:val="32"/>
        </w:rPr>
        <w:t>过程工艺设计与流程全局优化。</w:t>
      </w:r>
      <w:r>
        <w:rPr>
          <w:rFonts w:hint="eastAsia" w:ascii="仿宋_GB2312" w:hAnsi="宋体" w:eastAsia="仿宋_GB2312"/>
          <w:sz w:val="32"/>
          <w:szCs w:val="28"/>
        </w:rPr>
        <w:t xml:space="preserve"> </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_GB2312" w:hAnsi="Calibri" w:eastAsia="仿宋_GB2312"/>
          <w:b/>
          <w:bCs/>
          <w:sz w:val="32"/>
          <w:szCs w:val="28"/>
        </w:rPr>
      </w:pPr>
      <w:r>
        <w:rPr>
          <w:rFonts w:hint="eastAsia" w:ascii="仿宋_GB2312" w:hAnsi="Calibri" w:eastAsia="仿宋_GB2312"/>
          <w:b/>
          <w:bCs/>
          <w:sz w:val="32"/>
          <w:szCs w:val="28"/>
        </w:rPr>
        <w:t>2.设备管理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 xml:space="preserve">（1）应采用先进工艺、运用智能装备，自动采集设备关键数据，建立设备运行效率指标，实现实时监控、故障报警和信息反馈。（2）应具备设备健康管理、远程运维、自动点检、预防性维护等能力。（3）应利用人工智能等技术实现设备运行优化分析、预测性维护，提升设备运行效率、可靠性和精度保持性，满足大规模个性化生产的设备动态优化调度。 </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_GB2312" w:hAnsi="Calibri" w:eastAsia="仿宋_GB2312"/>
          <w:b/>
          <w:bCs/>
          <w:sz w:val="32"/>
          <w:szCs w:val="28"/>
        </w:rPr>
      </w:pPr>
      <w:r>
        <w:rPr>
          <w:rFonts w:hint="eastAsia" w:ascii="仿宋_GB2312" w:hAnsi="Calibri" w:eastAsia="仿宋_GB2312"/>
          <w:b/>
          <w:bCs/>
          <w:sz w:val="32"/>
          <w:szCs w:val="28"/>
        </w:rPr>
        <w:t>3.系统集成互联</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1）应采用现场总线、以太网和分布式控制系统等，连接车间内核心设备、控制系统、信息管理系统。（2）应采集、存储和管理车间全过程全要素数据，并与企业经营管理系统、物流仓储、数据中心等实现互联互通互操作。（3）应利用工业5G等技术，开展创新应用。</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_GB2312" w:hAnsi="Calibri" w:eastAsia="仿宋_GB2312"/>
          <w:b/>
          <w:bCs/>
          <w:sz w:val="32"/>
          <w:szCs w:val="28"/>
        </w:rPr>
      </w:pPr>
      <w:r>
        <w:rPr>
          <w:rFonts w:hint="eastAsia" w:ascii="仿宋_GB2312" w:hAnsi="Calibri" w:eastAsia="仿宋_GB2312"/>
          <w:b/>
          <w:bCs/>
          <w:sz w:val="32"/>
          <w:szCs w:val="28"/>
        </w:rPr>
        <w:t>4.排产调度</w:t>
      </w:r>
    </w:p>
    <w:p>
      <w:pPr>
        <w:keepNext w:val="0"/>
        <w:keepLines w:val="0"/>
        <w:pageBreakBefore w:val="0"/>
        <w:tabs>
          <w:tab w:val="left" w:pos="814"/>
        </w:tabs>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1）应根据生产计划，结合产品制造工艺制定数字化工序计划。（2）应依据车间设备、人员、物料等资源的可用性，实现基于有限资源的自动生产排程。（3）应通过产能平衡分析，根据订单、工况等生产过程状态实现自动调整，优化资源配置，满足生产柔性化需求。</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_GB2312" w:hAnsi="Calibri" w:eastAsia="仿宋_GB2312"/>
          <w:b/>
          <w:bCs/>
          <w:sz w:val="32"/>
          <w:szCs w:val="28"/>
        </w:rPr>
      </w:pPr>
      <w:r>
        <w:rPr>
          <w:rFonts w:hint="eastAsia" w:ascii="仿宋_GB2312" w:hAnsi="Calibri" w:eastAsia="仿宋_GB2312"/>
          <w:b/>
          <w:bCs/>
          <w:sz w:val="32"/>
          <w:szCs w:val="28"/>
        </w:rPr>
        <w:t>5.作业控制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1）应通过工艺数字化与车间系统网络化，利用可视化技术，实现数字化作业管理。（2）应采集工艺、生产和质检数据，实现作业文件、程序的自动上传下发和标准工艺精准执行，实现批次追溯。（3）应实时采集、管理全过程工艺、生产和质检数据和程序，支持产品单件追溯与现场求助的快速响应。</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_GB2312" w:hAnsi="Calibri" w:eastAsia="仿宋_GB2312"/>
          <w:b/>
          <w:bCs/>
          <w:sz w:val="32"/>
          <w:szCs w:val="28"/>
        </w:rPr>
      </w:pPr>
      <w:r>
        <w:rPr>
          <w:rFonts w:hint="eastAsia" w:ascii="仿宋_GB2312" w:hAnsi="Calibri" w:eastAsia="仿宋_GB2312"/>
          <w:b/>
          <w:bCs/>
          <w:sz w:val="32"/>
          <w:szCs w:val="28"/>
        </w:rPr>
        <w:t>6.仓储物流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1）应对车间所有物料、工具、设备、库位等进行唯一编码，出入库采用条码、二维码等自动识别技术与设施，实现仓储管理、物流配送关键数据自动采集与追溯。（2）应采用自动化仓储物流设备和系统，实现仓储物流全流程自动化控制与管理。（3）应打通仓储管理、物流管理、生产执行系统，根据物料消耗实时情况，拉动供应链管理，实现精准配送。</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_GB2312" w:hAnsi="Calibri" w:eastAsia="仿宋_GB2312"/>
          <w:b/>
          <w:bCs/>
          <w:sz w:val="32"/>
          <w:szCs w:val="28"/>
        </w:rPr>
      </w:pPr>
      <w:r>
        <w:rPr>
          <w:rFonts w:hint="eastAsia" w:ascii="仿宋_GB2312" w:hAnsi="Calibri" w:eastAsia="仿宋_GB2312"/>
          <w:b/>
          <w:bCs/>
          <w:sz w:val="32"/>
          <w:szCs w:val="28"/>
        </w:rPr>
        <w:t>7.质量管控</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1）应综合利用自动化与人工辅助手段，实现产品、工序、设备质量数据的采集应用。（2）应采用在线检测设备，实现产品质量数据在线采集，对质量数据进行可视化展示，实现质量管理信息化与批次质量追溯。（3）应采用大数据、人工智能等技术，建立产品质量数据档案，实现精细化质量管控与产品全生命周期质量追溯与反馈。</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_GB2312" w:hAnsi="Calibri" w:eastAsia="仿宋_GB2312"/>
          <w:b/>
          <w:bCs/>
          <w:sz w:val="32"/>
          <w:szCs w:val="28"/>
        </w:rPr>
      </w:pPr>
      <w:r>
        <w:rPr>
          <w:rFonts w:hint="eastAsia" w:ascii="仿宋_GB2312" w:hAnsi="Calibri" w:eastAsia="仿宋_GB2312"/>
          <w:b/>
          <w:bCs/>
          <w:sz w:val="32"/>
          <w:szCs w:val="28"/>
        </w:rPr>
        <w:t>8.安全管控</w:t>
      </w:r>
    </w:p>
    <w:p>
      <w:pPr>
        <w:keepNext w:val="0"/>
        <w:keepLines w:val="0"/>
        <w:pageBreakBefore w:val="0"/>
        <w:tabs>
          <w:tab w:val="left" w:pos="814"/>
        </w:tabs>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1）应采用先进的安全生产工艺、装备和防护装置，实现安全生产状态自动监测、风险预警与应急处置，建设危化品、重大危险源管理系统，实现危化工工艺及上下游配套装置自动化控制、危化品与重大危险源管理等。（2）应建立联动响应处置机制，实现危化工工艺、危化品存量、位置、状态的实时监测、异常预警与全过程实时管控。（3）应采用跟踪定位、风险源自动识别等先进安全技术，建立安全管控工业机理模型，建设安全风险智能化管控平台，实现高危工艺装置现场无人化。</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_GB2312" w:hAnsi="Calibri" w:eastAsia="仿宋_GB2312"/>
          <w:b/>
          <w:bCs/>
          <w:sz w:val="32"/>
          <w:szCs w:val="28"/>
        </w:rPr>
      </w:pPr>
      <w:r>
        <w:rPr>
          <w:rFonts w:hint="eastAsia" w:ascii="仿宋_GB2312" w:hAnsi="Calibri" w:eastAsia="仿宋_GB2312"/>
          <w:b/>
          <w:bCs/>
          <w:sz w:val="32"/>
          <w:szCs w:val="28"/>
        </w:rPr>
        <w:t>9.能源管控</w:t>
      </w:r>
    </w:p>
    <w:p>
      <w:pPr>
        <w:keepNext w:val="0"/>
        <w:keepLines w:val="0"/>
        <w:pageBreakBefore w:val="0"/>
        <w:tabs>
          <w:tab w:val="left" w:pos="814"/>
        </w:tabs>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1）应建立车间级别主要能源介质能耗数据自动采集系统，满足二级能源计量要求，实现自动统计分析、可视化监测。（2）应建立车间级能源管理系统，满足三级能源计量要求，实现主要耗能设备实时自动监控与分析、故障预警与优化调整。（3）应采用能效机理分析、大数据等技术，结合车间生产及工艺数据，建立生产全过程物质流和能量流数据库与设备能耗动态管理系统，实现车间能源全流程精细化管理。</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_GB2312" w:hAnsi="Calibri" w:eastAsia="仿宋_GB2312"/>
          <w:b/>
          <w:bCs/>
          <w:sz w:val="32"/>
          <w:szCs w:val="28"/>
        </w:rPr>
      </w:pPr>
      <w:r>
        <w:rPr>
          <w:rFonts w:hint="eastAsia" w:ascii="仿宋_GB2312" w:hAnsi="Calibri" w:eastAsia="仿宋_GB2312"/>
          <w:b/>
          <w:bCs/>
          <w:sz w:val="32"/>
          <w:szCs w:val="28"/>
        </w:rPr>
        <w:t>10.环保管控</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1）应根据车间制造特点和需求，建立车间环境（烟感、温度、湿度）与污染源自动监测系统（有害气体及特征污染物、粉尘等）。（2）应开展全过程污染物排放数据、处理设施运行维护的实时监控，支持自动报警与分析，并与生产过程实现自动化联动控制。（3）应建立包括车间物料、能源使用与废弃物、污染物排放在内的环保综合管理系统，实现生产过程物质流、能量流智能分析与精细管控，推动废弃物和污染物排放减量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ascii="楷体" w:hAnsi="楷体" w:eastAsia="楷体" w:cs="楷体"/>
          <w:bCs/>
          <w:sz w:val="32"/>
          <w:szCs w:val="28"/>
        </w:rPr>
      </w:pPr>
      <w:r>
        <w:rPr>
          <w:rFonts w:hint="eastAsia" w:ascii="楷体" w:hAnsi="楷体" w:eastAsia="楷体" w:cs="楷体"/>
          <w:bCs/>
          <w:sz w:val="32"/>
          <w:szCs w:val="28"/>
        </w:rPr>
        <w:t>（二）创新技术要求</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sz w:val="32"/>
          <w:szCs w:val="28"/>
        </w:rPr>
      </w:pPr>
      <w:r>
        <w:rPr>
          <w:rFonts w:hint="eastAsia" w:ascii="仿宋_GB2312" w:hAnsi="Calibri" w:eastAsia="仿宋_GB2312"/>
          <w:b/>
          <w:sz w:val="32"/>
          <w:szCs w:val="28"/>
        </w:rPr>
        <w:t>1.生产制造技术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sz w:val="32"/>
          <w:szCs w:val="28"/>
        </w:rPr>
      </w:pPr>
      <w:r>
        <w:rPr>
          <w:rFonts w:hint="eastAsia" w:ascii="仿宋_GB2312" w:hAnsi="Calibri" w:eastAsia="仿宋_GB2312"/>
          <w:sz w:val="32"/>
          <w:szCs w:val="28"/>
        </w:rPr>
        <w:t>采用先进生产工艺，应用智能感知与数据采集、多源异构数据集成、复杂控制与调度、人机协作、精益管控优化、预测性维护、全生命周期质量管控等，实现制造过程的协同与优化。</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b/>
          <w:sz w:val="32"/>
          <w:szCs w:val="28"/>
        </w:rPr>
      </w:pPr>
      <w:r>
        <w:rPr>
          <w:rFonts w:hint="eastAsia" w:ascii="仿宋_GB2312" w:hAnsi="Calibri" w:eastAsia="仿宋_GB2312"/>
          <w:b/>
          <w:sz w:val="32"/>
          <w:szCs w:val="28"/>
        </w:rPr>
        <w:t>2.通信网络技术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采用5G、工业物联网等技术，实现制造装备、传感器、控制系统与管理系统等的广泛互联与高速传输，实现与车间内、外网的互联互通与业务协同。采用标识识别技术，实现车间内外数据流通、互认。</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b/>
          <w:sz w:val="32"/>
          <w:szCs w:val="28"/>
        </w:rPr>
      </w:pPr>
      <w:r>
        <w:rPr>
          <w:rFonts w:hint="eastAsia" w:ascii="仿宋_GB2312" w:hAnsi="仿宋" w:eastAsia="仿宋_GB2312"/>
          <w:b/>
          <w:sz w:val="32"/>
          <w:szCs w:val="32"/>
        </w:rPr>
        <w:t>3.其他先进制造技术。</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黑体" w:hAnsi="黑体" w:eastAsia="黑体" w:cs="黑体"/>
          <w:b/>
          <w:bCs/>
          <w:sz w:val="32"/>
          <w:szCs w:val="28"/>
        </w:rPr>
      </w:pPr>
      <w:r>
        <w:rPr>
          <w:rFonts w:hint="eastAsia" w:ascii="黑体" w:hAnsi="黑体" w:eastAsia="黑体" w:cs="黑体"/>
          <w:b/>
          <w:bCs/>
          <w:sz w:val="32"/>
          <w:szCs w:val="28"/>
        </w:rPr>
        <w:t>二、绩效要求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围绕数字化车间生产与运行，在经济效益、生产效率、能源利用率、运营成本、质量管控、研发周期、工业软件与数据平台建设与应用等方面，相关经济效益指标取得良好成效，与社会、园区和生态环境和谐发展，各项指标均处于行业先进或领先水平。</w:t>
      </w:r>
    </w:p>
    <w:p>
      <w:pPr>
        <w:keepNext w:val="0"/>
        <w:keepLines w:val="0"/>
        <w:pageBreakBefore w:val="0"/>
        <w:widowControl/>
        <w:kinsoku/>
        <w:wordWrap/>
        <w:overflowPunct/>
        <w:topLinePunct w:val="0"/>
        <w:autoSpaceDE/>
        <w:autoSpaceDN/>
        <w:bidi w:val="0"/>
        <w:adjustRightInd/>
        <w:snapToGrid/>
        <w:spacing w:line="540" w:lineRule="exact"/>
        <w:textAlignment w:val="auto"/>
        <w:outlineLvl w:val="0"/>
        <w:rPr>
          <w:rFonts w:hint="eastAsia" w:ascii="黑体" w:hAnsi="黑体" w:eastAsia="黑体"/>
          <w:spacing w:val="-6"/>
          <w:sz w:val="32"/>
          <w:szCs w:val="32"/>
          <w:lang w:val="en-US" w:eastAsia="zh-CN"/>
        </w:rPr>
      </w:pPr>
      <w:r>
        <w:rPr>
          <w:rFonts w:ascii="仿宋" w:hAnsi="仿宋" w:eastAsia="仿宋"/>
          <w:sz w:val="32"/>
          <w:szCs w:val="32"/>
        </w:rPr>
        <w:br w:type="page"/>
      </w:r>
      <w:r>
        <w:rPr>
          <w:rFonts w:ascii="黑体" w:hAnsi="黑体" w:eastAsia="黑体"/>
          <w:spacing w:val="-6"/>
          <w:sz w:val="32"/>
          <w:szCs w:val="32"/>
        </w:rPr>
        <w:t>附件</w:t>
      </w:r>
      <w:r>
        <w:rPr>
          <w:rFonts w:hint="eastAsia" w:ascii="黑体" w:hAnsi="黑体" w:eastAsia="黑体"/>
          <w:spacing w:val="-6"/>
          <w:sz w:val="32"/>
          <w:szCs w:val="32"/>
          <w:lang w:val="en-US" w:eastAsia="zh-CN"/>
        </w:rPr>
        <w:t>2</w:t>
      </w:r>
    </w:p>
    <w:p>
      <w:pPr>
        <w:keepNext w:val="0"/>
        <w:keepLines w:val="0"/>
        <w:pageBreakBefore w:val="0"/>
        <w:widowControl/>
        <w:kinsoku/>
        <w:wordWrap/>
        <w:overflowPunct/>
        <w:topLinePunct w:val="0"/>
        <w:autoSpaceDE/>
        <w:autoSpaceDN/>
        <w:bidi w:val="0"/>
        <w:adjustRightInd/>
        <w:snapToGrid/>
        <w:spacing w:after="312" w:afterLines="100" w:line="540" w:lineRule="exact"/>
        <w:jc w:val="center"/>
        <w:textAlignment w:val="auto"/>
        <w:rPr>
          <w:rFonts w:ascii="方正小标宋简体" w:eastAsia="方正小标宋简体"/>
          <w:sz w:val="44"/>
          <w:szCs w:val="44"/>
        </w:rPr>
      </w:pPr>
      <w:r>
        <w:rPr>
          <w:rFonts w:ascii="方正小标宋简体" w:eastAsia="方正小标宋简体"/>
          <w:sz w:val="44"/>
          <w:szCs w:val="44"/>
        </w:rPr>
        <w:t>北京市智能工厂建设关键要素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sz w:val="32"/>
          <w:szCs w:val="28"/>
        </w:rPr>
      </w:pPr>
      <w:r>
        <w:rPr>
          <w:rFonts w:hint="eastAsia" w:ascii="仿宋_GB2312" w:hAnsi="Calibri" w:eastAsia="仿宋_GB2312"/>
          <w:sz w:val="32"/>
          <w:szCs w:val="28"/>
        </w:rPr>
        <w:t>智能工厂</w:t>
      </w:r>
      <w:r>
        <w:rPr>
          <w:rFonts w:hint="eastAsia" w:ascii="仿宋_GB2312" w:hAnsi="宋体" w:eastAsia="仿宋_GB2312"/>
          <w:sz w:val="32"/>
          <w:szCs w:val="28"/>
        </w:rPr>
        <w:t>是</w:t>
      </w:r>
      <w:r>
        <w:rPr>
          <w:rFonts w:hint="eastAsia" w:ascii="仿宋_GB2312" w:hAnsi="Calibri" w:eastAsia="仿宋_GB2312"/>
          <w:sz w:val="32"/>
          <w:szCs w:val="28"/>
        </w:rPr>
        <w:t>在数字化车间基础上，通过新一代信息技术与制造全过程、全要素深度融合，推进制造技术突破和工艺创新，推行精益管理和业务流程再造，实现数字化设计、智能化生产、网络化管理、智慧化服务，构建柔性、高效、绿色、安全的制造体系。</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黑体" w:hAnsi="黑体" w:eastAsia="黑体" w:cs="黑体"/>
          <w:b/>
          <w:bCs/>
          <w:sz w:val="32"/>
          <w:szCs w:val="28"/>
        </w:rPr>
      </w:pPr>
      <w:r>
        <w:rPr>
          <w:rFonts w:hint="eastAsia" w:ascii="黑体" w:hAnsi="黑体" w:eastAsia="黑体" w:cs="黑体"/>
          <w:b/>
          <w:bCs/>
          <w:sz w:val="32"/>
          <w:szCs w:val="28"/>
        </w:rPr>
        <w:t>一、技术要求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楷体" w:hAnsi="楷体" w:eastAsia="楷体" w:cs="楷体"/>
          <w:bCs/>
          <w:sz w:val="32"/>
          <w:szCs w:val="28"/>
        </w:rPr>
      </w:pPr>
      <w:r>
        <w:rPr>
          <w:rFonts w:hint="eastAsia" w:ascii="楷体" w:hAnsi="楷体" w:eastAsia="楷体" w:cs="楷体"/>
          <w:bCs/>
          <w:sz w:val="32"/>
          <w:szCs w:val="28"/>
        </w:rPr>
        <w:t>（一）制造要求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制造要求包含研发设计、生产计划、生产制造、仓储物流、销售服务、能源管理、供应链管理</w:t>
      </w:r>
      <w:r>
        <w:rPr>
          <w:rFonts w:ascii="仿宋_GB2312" w:hAnsi="宋体" w:eastAsia="仿宋_GB2312"/>
          <w:sz w:val="32"/>
          <w:szCs w:val="28"/>
        </w:rPr>
        <w:t>7</w:t>
      </w:r>
      <w:r>
        <w:rPr>
          <w:rFonts w:hint="eastAsia" w:ascii="仿宋_GB2312" w:hAnsi="宋体" w:eastAsia="仿宋_GB2312"/>
          <w:sz w:val="32"/>
          <w:szCs w:val="28"/>
        </w:rPr>
        <w:t>项关键要素。依据技术先进性和智能化水平，各要素由低到高作出要求：</w:t>
      </w:r>
    </w:p>
    <w:p>
      <w:pPr>
        <w:keepNext w:val="0"/>
        <w:keepLines w:val="0"/>
        <w:pageBreakBefore w:val="0"/>
        <w:numPr>
          <w:ilvl w:val="0"/>
          <w:numId w:val="2"/>
        </w:numPr>
        <w:kinsoku/>
        <w:wordWrap/>
        <w:overflowPunct/>
        <w:topLinePunct w:val="0"/>
        <w:autoSpaceDE/>
        <w:autoSpaceDN/>
        <w:bidi w:val="0"/>
        <w:adjustRightInd/>
        <w:snapToGrid/>
        <w:spacing w:line="540" w:lineRule="exact"/>
        <w:ind w:left="1061"/>
        <w:textAlignment w:val="auto"/>
        <w:rPr>
          <w:rFonts w:ascii="仿宋_GB2312" w:hAnsi="Calibri" w:eastAsia="仿宋_GB2312"/>
          <w:b/>
          <w:bCs/>
          <w:sz w:val="32"/>
          <w:szCs w:val="28"/>
        </w:rPr>
      </w:pPr>
      <w:r>
        <w:rPr>
          <w:rFonts w:hint="eastAsia" w:ascii="仿宋_GB2312" w:hAnsi="Calibri" w:eastAsia="仿宋_GB2312"/>
          <w:b/>
          <w:bCs/>
          <w:sz w:val="32"/>
          <w:szCs w:val="28"/>
        </w:rPr>
        <w:t>研发设计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sz w:val="32"/>
          <w:szCs w:val="28"/>
        </w:rPr>
      </w:pPr>
      <w:r>
        <w:rPr>
          <w:rFonts w:hint="eastAsia" w:ascii="仿宋_GB2312" w:hAnsi="Calibri" w:eastAsia="仿宋_GB2312"/>
          <w:sz w:val="32"/>
          <w:szCs w:val="28"/>
        </w:rPr>
        <w:t>（1）应采用产品三维设计等技术，实现产品</w:t>
      </w:r>
      <w:r>
        <w:rPr>
          <w:rFonts w:ascii="仿宋_GB2312" w:hAnsi="Calibri" w:eastAsia="仿宋_GB2312"/>
          <w:sz w:val="32"/>
          <w:szCs w:val="28"/>
        </w:rPr>
        <w:t>数字化设计</w:t>
      </w:r>
      <w:r>
        <w:rPr>
          <w:rFonts w:hint="eastAsia" w:ascii="仿宋_GB2312" w:hAnsi="Calibri" w:eastAsia="仿宋_GB2312"/>
          <w:sz w:val="32"/>
          <w:szCs w:val="28"/>
        </w:rPr>
        <w:t>。建立产品数据管理系统，实现产品数据结构化管理、数据共享、版本管理、权限控制和电子审批。</w:t>
      </w:r>
      <w:r>
        <w:rPr>
          <w:rFonts w:hint="eastAsia" w:ascii="仿宋_GB2312" w:hAnsi="宋体" w:eastAsia="仿宋_GB2312"/>
          <w:sz w:val="32"/>
          <w:szCs w:val="28"/>
        </w:rPr>
        <w:t>（2）应采用产品</w:t>
      </w:r>
      <w:r>
        <w:rPr>
          <w:rFonts w:hint="eastAsia" w:ascii="仿宋_GB2312" w:hAnsi="Calibri" w:eastAsia="仿宋_GB2312"/>
          <w:sz w:val="32"/>
          <w:szCs w:val="28"/>
        </w:rPr>
        <w:t>仿真验证等技术，建立典型产品组件的标准库及典型产品设计知识库，实现产品全生命周期数据管理与共享服务。</w:t>
      </w:r>
      <w:r>
        <w:rPr>
          <w:rFonts w:hint="eastAsia" w:ascii="仿宋_GB2312" w:hAnsi="宋体" w:eastAsia="仿宋_GB2312"/>
          <w:sz w:val="32"/>
          <w:szCs w:val="28"/>
        </w:rPr>
        <w:t>（3）应</w:t>
      </w:r>
      <w:r>
        <w:rPr>
          <w:rFonts w:ascii="仿宋_GB2312" w:hAnsi="Calibri" w:eastAsia="仿宋_GB2312"/>
          <w:sz w:val="32"/>
          <w:szCs w:val="28"/>
        </w:rPr>
        <w:t>采用</w:t>
      </w:r>
      <w:r>
        <w:rPr>
          <w:rFonts w:hint="eastAsia" w:ascii="仿宋_GB2312" w:hAnsi="Calibri" w:eastAsia="仿宋_GB2312"/>
          <w:sz w:val="32"/>
          <w:szCs w:val="28"/>
        </w:rPr>
        <w:t>创成式设计、数字样机等新型技术，实现创新应用与增值服务。</w:t>
      </w:r>
    </w:p>
    <w:p>
      <w:pPr>
        <w:keepNext w:val="0"/>
        <w:keepLines w:val="0"/>
        <w:pageBreakBefore w:val="0"/>
        <w:numPr>
          <w:ilvl w:val="0"/>
          <w:numId w:val="2"/>
        </w:numPr>
        <w:kinsoku/>
        <w:wordWrap/>
        <w:overflowPunct/>
        <w:topLinePunct w:val="0"/>
        <w:autoSpaceDE/>
        <w:autoSpaceDN/>
        <w:bidi w:val="0"/>
        <w:adjustRightInd/>
        <w:snapToGrid/>
        <w:spacing w:line="540" w:lineRule="exact"/>
        <w:ind w:left="1061"/>
        <w:textAlignment w:val="auto"/>
        <w:rPr>
          <w:rFonts w:ascii="仿宋_GB2312" w:hAnsi="Calibri" w:eastAsia="仿宋_GB2312"/>
          <w:b/>
          <w:bCs/>
          <w:sz w:val="32"/>
          <w:szCs w:val="28"/>
        </w:rPr>
      </w:pPr>
      <w:r>
        <w:rPr>
          <w:rFonts w:ascii="仿宋_GB2312" w:hAnsi="Calibri" w:eastAsia="仿宋_GB2312"/>
          <w:b/>
          <w:bCs/>
          <w:sz w:val="32"/>
          <w:szCs w:val="28"/>
        </w:rPr>
        <w:t>生产</w:t>
      </w:r>
      <w:r>
        <w:rPr>
          <w:rFonts w:hint="eastAsia" w:ascii="仿宋_GB2312" w:hAnsi="Calibri" w:eastAsia="仿宋_GB2312"/>
          <w:b/>
          <w:bCs/>
          <w:sz w:val="32"/>
          <w:szCs w:val="28"/>
        </w:rPr>
        <w:t>计划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sz w:val="32"/>
          <w:szCs w:val="28"/>
        </w:rPr>
      </w:pPr>
      <w:r>
        <w:rPr>
          <w:rFonts w:hint="eastAsia" w:ascii="仿宋_GB2312" w:hAnsi="Calibri" w:eastAsia="仿宋_GB2312"/>
          <w:sz w:val="32"/>
          <w:szCs w:val="28"/>
        </w:rPr>
        <w:t>（1）应采用</w:t>
      </w:r>
      <w:r>
        <w:rPr>
          <w:rFonts w:ascii="Calibri" w:hAnsi="Calibri" w:eastAsia="仿宋_GB2312"/>
          <w:sz w:val="32"/>
          <w:szCs w:val="32"/>
        </w:rPr>
        <w:t>企业资源计划系统</w:t>
      </w:r>
      <w:r>
        <w:rPr>
          <w:rFonts w:hint="eastAsia" w:ascii="Calibri" w:hAnsi="Calibri" w:eastAsia="仿宋_GB2312"/>
          <w:sz w:val="32"/>
          <w:szCs w:val="32"/>
        </w:rPr>
        <w:t>，</w:t>
      </w:r>
      <w:r>
        <w:rPr>
          <w:rFonts w:hint="eastAsia" w:ascii="仿宋_GB2312" w:hAnsi="Calibri" w:eastAsia="仿宋_GB2312"/>
          <w:sz w:val="32"/>
          <w:szCs w:val="28"/>
        </w:rPr>
        <w:t>基于生产资源与订单情况，</w:t>
      </w:r>
      <w:r>
        <w:rPr>
          <w:rFonts w:ascii="仿宋_GB2312" w:hAnsi="Calibri" w:eastAsia="仿宋_GB2312"/>
          <w:sz w:val="32"/>
          <w:szCs w:val="28"/>
        </w:rPr>
        <w:t>实现</w:t>
      </w:r>
      <w:r>
        <w:rPr>
          <w:rFonts w:hint="eastAsia" w:ascii="仿宋_GB2312" w:hAnsi="Calibri" w:eastAsia="仿宋_GB2312"/>
          <w:sz w:val="32"/>
          <w:szCs w:val="28"/>
        </w:rPr>
        <w:t>生产计划自动生成。（2）</w:t>
      </w:r>
      <w:r>
        <w:rPr>
          <w:rFonts w:hint="eastAsia" w:ascii="仿宋_GB2312" w:hAnsi="宋体" w:eastAsia="仿宋_GB2312"/>
          <w:sz w:val="32"/>
          <w:szCs w:val="28"/>
        </w:rPr>
        <w:t>应</w:t>
      </w:r>
      <w:r>
        <w:rPr>
          <w:rFonts w:ascii="Calibri" w:hAnsi="Calibri" w:eastAsia="仿宋_GB2312"/>
          <w:sz w:val="32"/>
          <w:szCs w:val="32"/>
        </w:rPr>
        <w:t>通过供应链数据分析</w:t>
      </w:r>
      <w:r>
        <w:rPr>
          <w:rFonts w:hint="eastAsia" w:ascii="Calibri" w:hAnsi="Calibri" w:eastAsia="仿宋_GB2312"/>
          <w:sz w:val="32"/>
          <w:szCs w:val="32"/>
        </w:rPr>
        <w:t>、市场订单预测</w:t>
      </w:r>
      <w:r>
        <w:rPr>
          <w:rFonts w:ascii="Calibri" w:hAnsi="Calibri" w:eastAsia="仿宋_GB2312"/>
          <w:sz w:val="32"/>
          <w:szCs w:val="32"/>
        </w:rPr>
        <w:t>等，实现企业人员</w:t>
      </w:r>
      <w:r>
        <w:rPr>
          <w:rFonts w:hint="eastAsia" w:ascii="Calibri" w:hAnsi="Calibri" w:eastAsia="仿宋_GB2312"/>
          <w:sz w:val="32"/>
          <w:szCs w:val="32"/>
        </w:rPr>
        <w:t>、</w:t>
      </w:r>
      <w:r>
        <w:rPr>
          <w:rFonts w:ascii="Calibri" w:hAnsi="Calibri" w:eastAsia="仿宋_GB2312"/>
          <w:sz w:val="32"/>
          <w:szCs w:val="32"/>
        </w:rPr>
        <w:t>设备</w:t>
      </w:r>
      <w:r>
        <w:rPr>
          <w:rFonts w:hint="eastAsia" w:ascii="Calibri" w:hAnsi="Calibri" w:eastAsia="仿宋_GB2312"/>
          <w:sz w:val="32"/>
          <w:szCs w:val="32"/>
        </w:rPr>
        <w:t>、</w:t>
      </w:r>
      <w:r>
        <w:rPr>
          <w:rFonts w:ascii="Calibri" w:hAnsi="Calibri" w:eastAsia="仿宋_GB2312"/>
          <w:sz w:val="32"/>
          <w:szCs w:val="32"/>
        </w:rPr>
        <w:t>物料</w:t>
      </w:r>
      <w:r>
        <w:rPr>
          <w:rFonts w:hint="eastAsia" w:ascii="Calibri" w:hAnsi="Calibri" w:eastAsia="仿宋_GB2312"/>
          <w:sz w:val="32"/>
          <w:szCs w:val="32"/>
        </w:rPr>
        <w:t>等资源优化</w:t>
      </w:r>
      <w:r>
        <w:rPr>
          <w:rFonts w:ascii="Calibri" w:hAnsi="Calibri" w:eastAsia="仿宋_GB2312"/>
          <w:sz w:val="32"/>
          <w:szCs w:val="32"/>
        </w:rPr>
        <w:t>配置</w:t>
      </w:r>
      <w:r>
        <w:rPr>
          <w:rFonts w:hint="eastAsia" w:ascii="Calibri" w:hAnsi="Calibri" w:eastAsia="仿宋_GB2312"/>
          <w:sz w:val="32"/>
          <w:szCs w:val="32"/>
        </w:rPr>
        <w:t>。</w:t>
      </w:r>
      <w:r>
        <w:rPr>
          <w:rFonts w:hint="eastAsia" w:ascii="仿宋_GB2312" w:hAnsi="Calibri" w:eastAsia="仿宋_GB2312"/>
          <w:sz w:val="32"/>
          <w:szCs w:val="28"/>
        </w:rPr>
        <w:t>（3）应</w:t>
      </w:r>
      <w:r>
        <w:rPr>
          <w:rFonts w:ascii="Calibri" w:hAnsi="Calibri" w:eastAsia="仿宋_GB2312"/>
          <w:sz w:val="32"/>
          <w:szCs w:val="32"/>
        </w:rPr>
        <w:t>基于</w:t>
      </w:r>
      <w:r>
        <w:rPr>
          <w:rFonts w:hint="eastAsia" w:ascii="Calibri" w:hAnsi="Calibri" w:eastAsia="仿宋_GB2312"/>
          <w:sz w:val="32"/>
          <w:szCs w:val="32"/>
        </w:rPr>
        <w:t>供应链</w:t>
      </w:r>
      <w:r>
        <w:rPr>
          <w:rFonts w:ascii="Calibri" w:hAnsi="Calibri" w:eastAsia="仿宋_GB2312"/>
          <w:sz w:val="32"/>
          <w:szCs w:val="32"/>
        </w:rPr>
        <w:t>状态、安全库存</w:t>
      </w:r>
      <w:r>
        <w:rPr>
          <w:rFonts w:hint="eastAsia" w:ascii="Calibri" w:hAnsi="Calibri" w:eastAsia="仿宋_GB2312"/>
          <w:sz w:val="32"/>
          <w:szCs w:val="32"/>
        </w:rPr>
        <w:t>，实现</w:t>
      </w:r>
      <w:r>
        <w:rPr>
          <w:rFonts w:ascii="Calibri" w:hAnsi="Calibri" w:eastAsia="仿宋_GB2312"/>
          <w:sz w:val="32"/>
          <w:szCs w:val="32"/>
        </w:rPr>
        <w:t>市场需求快速响应与生产资源动态实时优化配置。</w:t>
      </w:r>
    </w:p>
    <w:p>
      <w:pPr>
        <w:keepNext w:val="0"/>
        <w:keepLines w:val="0"/>
        <w:pageBreakBefore w:val="0"/>
        <w:numPr>
          <w:ilvl w:val="0"/>
          <w:numId w:val="2"/>
        </w:numPr>
        <w:kinsoku/>
        <w:wordWrap/>
        <w:overflowPunct/>
        <w:topLinePunct w:val="0"/>
        <w:autoSpaceDE/>
        <w:autoSpaceDN/>
        <w:bidi w:val="0"/>
        <w:adjustRightInd/>
        <w:snapToGrid/>
        <w:spacing w:line="540" w:lineRule="exact"/>
        <w:ind w:left="1061"/>
        <w:textAlignment w:val="auto"/>
        <w:rPr>
          <w:rFonts w:ascii="仿宋_GB2312" w:hAnsi="Calibri" w:eastAsia="仿宋_GB2312"/>
          <w:b/>
          <w:bCs/>
          <w:sz w:val="32"/>
          <w:szCs w:val="28"/>
        </w:rPr>
      </w:pPr>
      <w:r>
        <w:rPr>
          <w:rFonts w:ascii="仿宋_GB2312" w:hAnsi="Calibri" w:eastAsia="仿宋_GB2312"/>
          <w:b/>
          <w:bCs/>
          <w:sz w:val="32"/>
          <w:szCs w:val="28"/>
        </w:rPr>
        <w:t>生产制造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sz w:val="32"/>
          <w:szCs w:val="28"/>
        </w:rPr>
      </w:pPr>
      <w:r>
        <w:rPr>
          <w:rFonts w:hint="eastAsia" w:ascii="仿宋_GB2312" w:hAnsi="Calibri" w:eastAsia="仿宋_GB2312"/>
          <w:sz w:val="32"/>
          <w:szCs w:val="28"/>
        </w:rPr>
        <w:t>生产制造部分应按照《北京市数字化车间建设标准》工艺设计、设备管理、集成互联、排产调度、作业控制、仓储物流、质量管控相关要求。</w:t>
      </w:r>
    </w:p>
    <w:p>
      <w:pPr>
        <w:keepNext w:val="0"/>
        <w:keepLines w:val="0"/>
        <w:pageBreakBefore w:val="0"/>
        <w:numPr>
          <w:ilvl w:val="0"/>
          <w:numId w:val="2"/>
        </w:numPr>
        <w:kinsoku/>
        <w:wordWrap/>
        <w:overflowPunct/>
        <w:topLinePunct w:val="0"/>
        <w:autoSpaceDE/>
        <w:autoSpaceDN/>
        <w:bidi w:val="0"/>
        <w:adjustRightInd/>
        <w:snapToGrid/>
        <w:spacing w:line="540" w:lineRule="exact"/>
        <w:ind w:left="1061"/>
        <w:textAlignment w:val="auto"/>
        <w:rPr>
          <w:rFonts w:ascii="仿宋_GB2312" w:hAnsi="Calibri" w:eastAsia="仿宋_GB2312"/>
          <w:b/>
          <w:bCs/>
          <w:sz w:val="32"/>
          <w:szCs w:val="28"/>
        </w:rPr>
      </w:pPr>
      <w:r>
        <w:rPr>
          <w:rFonts w:hint="eastAsia" w:ascii="仿宋_GB2312" w:hAnsi="Calibri" w:eastAsia="仿宋_GB2312"/>
          <w:b/>
          <w:bCs/>
          <w:sz w:val="32"/>
          <w:szCs w:val="28"/>
        </w:rPr>
        <w:t>仓储物流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sz w:val="32"/>
          <w:szCs w:val="28"/>
        </w:rPr>
      </w:pPr>
      <w:r>
        <w:rPr>
          <w:rFonts w:hint="eastAsia" w:ascii="仿宋_GB2312" w:hAnsi="Calibri" w:eastAsia="仿宋_GB2312"/>
          <w:sz w:val="32"/>
          <w:szCs w:val="28"/>
        </w:rPr>
        <w:t>（1）应利用自动化仓储物流装备，建立储运管理系统，实现储罐介质及接运、发送、配送等关键数据自动监测与仓储物流数字化管理。（2）</w:t>
      </w:r>
      <w:r>
        <w:rPr>
          <w:rFonts w:hint="eastAsia" w:ascii="仿宋_GB2312" w:hAnsi="宋体" w:eastAsia="仿宋_GB2312"/>
          <w:sz w:val="32"/>
          <w:szCs w:val="28"/>
        </w:rPr>
        <w:t>应</w:t>
      </w:r>
      <w:r>
        <w:rPr>
          <w:rFonts w:hint="eastAsia" w:ascii="仿宋_GB2312" w:hAnsi="Calibri" w:eastAsia="仿宋_GB2312"/>
          <w:sz w:val="32"/>
          <w:szCs w:val="28"/>
        </w:rPr>
        <w:t>打通储运、配送、运输等管理系统，实现储运全过程监控与预警，并拉动采购管理、供应链管理。（3）应采用智能仪表、云计算和大数据技术，实现无人化仓储管理。建立</w:t>
      </w:r>
      <w:r>
        <w:rPr>
          <w:rFonts w:ascii="仿宋_GB2312" w:hAnsi="Calibri" w:eastAsia="仿宋_GB2312"/>
          <w:sz w:val="32"/>
          <w:szCs w:val="28"/>
        </w:rPr>
        <w:t>基于模型的智能仓储物流系统</w:t>
      </w:r>
      <w:r>
        <w:rPr>
          <w:rFonts w:hint="eastAsia" w:ascii="仿宋_GB2312" w:hAnsi="Calibri" w:eastAsia="仿宋_GB2312"/>
          <w:sz w:val="32"/>
          <w:szCs w:val="28"/>
        </w:rPr>
        <w:t>，实现</w:t>
      </w:r>
      <w:r>
        <w:rPr>
          <w:rFonts w:ascii="Calibri" w:hAnsi="Calibri" w:eastAsia="仿宋_GB2312"/>
          <w:sz w:val="32"/>
          <w:szCs w:val="32"/>
        </w:rPr>
        <w:t>运输配送全流程跟踪预警</w:t>
      </w:r>
      <w:r>
        <w:rPr>
          <w:rFonts w:hint="eastAsia" w:ascii="仿宋_GB2312" w:hAnsi="Calibri" w:eastAsia="仿宋_GB2312"/>
          <w:sz w:val="32"/>
          <w:szCs w:val="28"/>
        </w:rPr>
        <w:t>、配送策略、装载</w:t>
      </w:r>
      <w:r>
        <w:rPr>
          <w:rFonts w:ascii="仿宋_GB2312" w:hAnsi="Calibri" w:eastAsia="仿宋_GB2312"/>
          <w:sz w:val="32"/>
          <w:szCs w:val="28"/>
        </w:rPr>
        <w:t>能力</w:t>
      </w:r>
      <w:r>
        <w:rPr>
          <w:rFonts w:hint="eastAsia" w:ascii="仿宋_GB2312" w:hAnsi="Calibri" w:eastAsia="仿宋_GB2312"/>
          <w:sz w:val="32"/>
          <w:szCs w:val="28"/>
        </w:rPr>
        <w:t>、</w:t>
      </w:r>
      <w:r>
        <w:rPr>
          <w:rFonts w:ascii="仿宋_GB2312" w:hAnsi="Calibri" w:eastAsia="仿宋_GB2312"/>
          <w:sz w:val="32"/>
          <w:szCs w:val="28"/>
        </w:rPr>
        <w:t>配送优化</w:t>
      </w:r>
      <w:r>
        <w:rPr>
          <w:rFonts w:hint="eastAsia" w:ascii="仿宋_GB2312" w:hAnsi="Calibri" w:eastAsia="仿宋_GB2312"/>
          <w:sz w:val="32"/>
          <w:szCs w:val="28"/>
        </w:rPr>
        <w:t>。</w:t>
      </w:r>
    </w:p>
    <w:p>
      <w:pPr>
        <w:keepNext w:val="0"/>
        <w:keepLines w:val="0"/>
        <w:pageBreakBefore w:val="0"/>
        <w:numPr>
          <w:ilvl w:val="0"/>
          <w:numId w:val="2"/>
        </w:numPr>
        <w:kinsoku/>
        <w:wordWrap/>
        <w:overflowPunct/>
        <w:topLinePunct w:val="0"/>
        <w:autoSpaceDE/>
        <w:autoSpaceDN/>
        <w:bidi w:val="0"/>
        <w:adjustRightInd/>
        <w:snapToGrid/>
        <w:spacing w:line="540" w:lineRule="exact"/>
        <w:ind w:left="1061"/>
        <w:textAlignment w:val="auto"/>
        <w:rPr>
          <w:rFonts w:ascii="仿宋_GB2312" w:hAnsi="Calibri" w:eastAsia="仿宋_GB2312"/>
          <w:b/>
          <w:bCs/>
          <w:sz w:val="32"/>
          <w:szCs w:val="28"/>
        </w:rPr>
      </w:pPr>
      <w:r>
        <w:rPr>
          <w:rFonts w:hint="eastAsia" w:ascii="仿宋_GB2312" w:hAnsi="Calibri" w:eastAsia="仿宋_GB2312"/>
          <w:b/>
          <w:bCs/>
          <w:sz w:val="32"/>
          <w:szCs w:val="28"/>
        </w:rPr>
        <w:t>销售服务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sz w:val="32"/>
          <w:szCs w:val="28"/>
        </w:rPr>
      </w:pPr>
      <w:r>
        <w:rPr>
          <w:rFonts w:hint="eastAsia" w:ascii="仿宋_GB2312" w:hAnsi="Calibri" w:eastAsia="仿宋_GB2312"/>
          <w:sz w:val="32"/>
          <w:szCs w:val="28"/>
        </w:rPr>
        <w:t>（1）应通过信息系统完成客户服务与采购销售管理，实现数据自动统计与共享。（2）</w:t>
      </w:r>
      <w:r>
        <w:rPr>
          <w:rFonts w:hint="eastAsia" w:ascii="仿宋_GB2312" w:hAnsi="宋体" w:eastAsia="仿宋_GB2312"/>
          <w:sz w:val="32"/>
          <w:szCs w:val="28"/>
        </w:rPr>
        <w:t>应</w:t>
      </w:r>
      <w:r>
        <w:rPr>
          <w:rFonts w:hint="eastAsia" w:ascii="仿宋_GB2312" w:hAnsi="Calibri" w:eastAsia="仿宋_GB2312"/>
          <w:sz w:val="32"/>
          <w:szCs w:val="28"/>
        </w:rPr>
        <w:t>建立客户服务管理系统，形成客户服务信息数据库及客户服务知识库，实现对客户信息的挖掘、分析，制定精准的销售计划。（3）应建立客户精准画像、需求预测模型，挖掘潜在需求，实现产品和服务创新。</w:t>
      </w:r>
    </w:p>
    <w:p>
      <w:pPr>
        <w:keepNext w:val="0"/>
        <w:keepLines w:val="0"/>
        <w:pageBreakBefore w:val="0"/>
        <w:numPr>
          <w:ilvl w:val="0"/>
          <w:numId w:val="2"/>
        </w:numPr>
        <w:kinsoku/>
        <w:wordWrap/>
        <w:overflowPunct/>
        <w:topLinePunct w:val="0"/>
        <w:autoSpaceDE/>
        <w:autoSpaceDN/>
        <w:bidi w:val="0"/>
        <w:adjustRightInd/>
        <w:snapToGrid/>
        <w:spacing w:line="540" w:lineRule="exact"/>
        <w:ind w:left="1061"/>
        <w:textAlignment w:val="auto"/>
        <w:rPr>
          <w:rFonts w:ascii="仿宋_GB2312" w:hAnsi="Calibri" w:eastAsia="仿宋_GB2312"/>
          <w:b/>
          <w:bCs/>
          <w:sz w:val="32"/>
          <w:szCs w:val="28"/>
        </w:rPr>
      </w:pPr>
      <w:r>
        <w:rPr>
          <w:rFonts w:hint="eastAsia" w:ascii="仿宋_GB2312" w:hAnsi="Calibri" w:eastAsia="仿宋_GB2312"/>
          <w:b/>
          <w:bCs/>
          <w:sz w:val="32"/>
          <w:szCs w:val="28"/>
        </w:rPr>
        <w:t>能源管理</w:t>
      </w:r>
    </w:p>
    <w:p>
      <w:pPr>
        <w:keepNext w:val="0"/>
        <w:keepLines w:val="0"/>
        <w:pageBreakBefore w:val="0"/>
        <w:tabs>
          <w:tab w:val="left" w:pos="814"/>
        </w:tabs>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Calibri" w:eastAsia="仿宋_GB2312"/>
          <w:sz w:val="32"/>
          <w:szCs w:val="28"/>
        </w:rPr>
        <w:t>（1）</w:t>
      </w:r>
      <w:r>
        <w:rPr>
          <w:rFonts w:hint="eastAsia" w:ascii="仿宋_GB2312" w:hAnsi="宋体" w:eastAsia="仿宋_GB2312"/>
          <w:sz w:val="32"/>
          <w:szCs w:val="28"/>
        </w:rPr>
        <w:t>应建立工厂能源管理系统，满足二级能源计量要求，支持远程计量抄表等功能，开展全环节、全要素能耗数据自动采集与分析，实现主要耗能设备实时自动监控、计量和可视化监测。（2）应满足三级能源计量要求，实现设备、工艺与工厂全过程能源数据自动监控，并打通生产执行、工艺数据等数据，开展能耗统计、分析、绩效考核等，实现能源优化分配。（3）应建立能耗预测模型，结合能效优化与工艺机理分析，实现能源综合平衡与优化调度，并指导工厂进行工艺、设备优化改造。</w:t>
      </w:r>
    </w:p>
    <w:p>
      <w:pPr>
        <w:keepNext w:val="0"/>
        <w:keepLines w:val="0"/>
        <w:pageBreakBefore w:val="0"/>
        <w:numPr>
          <w:ilvl w:val="0"/>
          <w:numId w:val="2"/>
        </w:numPr>
        <w:kinsoku/>
        <w:wordWrap/>
        <w:overflowPunct/>
        <w:topLinePunct w:val="0"/>
        <w:autoSpaceDE/>
        <w:autoSpaceDN/>
        <w:bidi w:val="0"/>
        <w:adjustRightInd/>
        <w:snapToGrid/>
        <w:spacing w:line="540" w:lineRule="exact"/>
        <w:ind w:left="1061"/>
        <w:textAlignment w:val="auto"/>
        <w:rPr>
          <w:rFonts w:ascii="仿宋_GB2312" w:hAnsi="Calibri" w:eastAsia="仿宋_GB2312"/>
          <w:b/>
          <w:bCs/>
          <w:sz w:val="32"/>
          <w:szCs w:val="28"/>
        </w:rPr>
      </w:pPr>
      <w:r>
        <w:rPr>
          <w:rFonts w:hint="eastAsia" w:ascii="仿宋_GB2312" w:hAnsi="Calibri" w:eastAsia="仿宋_GB2312"/>
          <w:b/>
          <w:bCs/>
          <w:sz w:val="32"/>
          <w:szCs w:val="28"/>
        </w:rPr>
        <w:t>供应链管理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sz w:val="32"/>
          <w:szCs w:val="28"/>
        </w:rPr>
      </w:pPr>
      <w:r>
        <w:rPr>
          <w:rFonts w:hint="eastAsia" w:ascii="仿宋_GB2312" w:hAnsi="Calibri" w:eastAsia="仿宋_GB2312"/>
          <w:sz w:val="32"/>
          <w:szCs w:val="28"/>
        </w:rPr>
        <w:t>（1）</w:t>
      </w:r>
      <w:r>
        <w:rPr>
          <w:rFonts w:ascii="Calibri" w:hAnsi="Calibri" w:eastAsia="仿宋_GB2312"/>
          <w:sz w:val="32"/>
          <w:szCs w:val="32"/>
        </w:rPr>
        <w:t>应</w:t>
      </w:r>
      <w:r>
        <w:rPr>
          <w:rFonts w:hint="eastAsia" w:ascii="Calibri" w:hAnsi="Calibri" w:eastAsia="仿宋_GB2312"/>
          <w:sz w:val="32"/>
          <w:szCs w:val="32"/>
        </w:rPr>
        <w:t>建立</w:t>
      </w:r>
      <w:r>
        <w:rPr>
          <w:rFonts w:ascii="Calibri" w:hAnsi="Calibri" w:eastAsia="仿宋_GB2312"/>
          <w:sz w:val="32"/>
          <w:szCs w:val="32"/>
        </w:rPr>
        <w:t>企业资源计划系统</w:t>
      </w:r>
      <w:r>
        <w:rPr>
          <w:rFonts w:hint="eastAsia" w:ascii="Calibri" w:hAnsi="Calibri" w:eastAsia="仿宋_GB2312"/>
          <w:sz w:val="32"/>
          <w:szCs w:val="32"/>
        </w:rPr>
        <w:t>，</w:t>
      </w:r>
      <w:r>
        <w:rPr>
          <w:rFonts w:hint="eastAsia" w:ascii="仿宋_GB2312" w:hAnsi="宋体" w:eastAsia="仿宋_GB2312"/>
          <w:sz w:val="32"/>
          <w:szCs w:val="28"/>
        </w:rPr>
        <w:t>实现供应链数据集成。（2）应</w:t>
      </w:r>
      <w:r>
        <w:rPr>
          <w:rFonts w:ascii="仿宋_GB2312" w:hAnsi="Calibri" w:eastAsia="仿宋_GB2312"/>
          <w:sz w:val="32"/>
          <w:szCs w:val="28"/>
        </w:rPr>
        <w:t>建立供应链管理系统</w:t>
      </w:r>
      <w:r>
        <w:rPr>
          <w:rFonts w:hint="eastAsia" w:ascii="仿宋_GB2312" w:hAnsi="Calibri" w:eastAsia="仿宋_GB2312"/>
          <w:sz w:val="32"/>
          <w:szCs w:val="28"/>
        </w:rPr>
        <w:t>，</w:t>
      </w:r>
      <w:r>
        <w:rPr>
          <w:rFonts w:ascii="仿宋_GB2312" w:hAnsi="Calibri" w:eastAsia="仿宋_GB2312"/>
          <w:sz w:val="32"/>
          <w:szCs w:val="28"/>
        </w:rPr>
        <w:t>实现</w:t>
      </w:r>
      <w:r>
        <w:rPr>
          <w:rFonts w:hint="eastAsia" w:ascii="仿宋_GB2312" w:hAnsi="Calibri" w:eastAsia="仿宋_GB2312"/>
          <w:sz w:val="32"/>
          <w:szCs w:val="28"/>
        </w:rPr>
        <w:t>采购、生产和仓储等信息系统集成，开展供应商管理和量化评价。（3）</w:t>
      </w:r>
      <w:r>
        <w:rPr>
          <w:rFonts w:hint="eastAsia" w:ascii="仿宋_GB2312" w:hAnsi="宋体" w:eastAsia="仿宋_GB2312"/>
          <w:sz w:val="32"/>
          <w:szCs w:val="28"/>
        </w:rPr>
        <w:t>应</w:t>
      </w:r>
      <w:r>
        <w:rPr>
          <w:rFonts w:hint="eastAsia" w:ascii="仿宋_GB2312" w:hAnsi="Calibri" w:eastAsia="仿宋_GB2312"/>
          <w:sz w:val="32"/>
          <w:szCs w:val="28"/>
        </w:rPr>
        <w:t>建立供应链数字能力模型，集成供应链上下游数据，根据采购提前期、安全库存、市场状态等进行供应链优化管理与预测预警，提升供应链韧性。</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楷体" w:hAnsi="楷体" w:eastAsia="楷体" w:cs="楷体"/>
          <w:bCs/>
          <w:sz w:val="32"/>
          <w:szCs w:val="28"/>
        </w:rPr>
      </w:pPr>
      <w:r>
        <w:rPr>
          <w:rFonts w:hint="eastAsia" w:ascii="楷体" w:hAnsi="楷体" w:eastAsia="楷体" w:cs="楷体"/>
          <w:bCs/>
          <w:sz w:val="32"/>
          <w:szCs w:val="28"/>
        </w:rPr>
        <w:t>（二）保障要求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28"/>
        </w:rPr>
      </w:pPr>
      <w:r>
        <w:rPr>
          <w:rFonts w:hint="eastAsia" w:ascii="仿宋_GB2312" w:hAnsi="宋体" w:eastAsia="仿宋_GB2312"/>
          <w:sz w:val="32"/>
          <w:szCs w:val="28"/>
        </w:rPr>
        <w:t>保障要求包括综合管理能力、安全生产、信息安全、环保管理4项关键要素。依据技术先进性和智能化水平，各要素由低到高作出要求：</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b/>
          <w:bCs/>
          <w:sz w:val="32"/>
          <w:szCs w:val="28"/>
        </w:rPr>
      </w:pPr>
      <w:r>
        <w:rPr>
          <w:rFonts w:ascii="仿宋_GB2312" w:hAnsi="Calibri" w:eastAsia="仿宋_GB2312"/>
          <w:b/>
          <w:bCs/>
          <w:sz w:val="32"/>
          <w:szCs w:val="28"/>
        </w:rPr>
        <w:t>1</w:t>
      </w:r>
      <w:r>
        <w:rPr>
          <w:rFonts w:hint="eastAsia" w:ascii="仿宋_GB2312" w:hAnsi="Calibri" w:eastAsia="仿宋_GB2312"/>
          <w:b/>
          <w:bCs/>
          <w:sz w:val="32"/>
          <w:szCs w:val="28"/>
        </w:rPr>
        <w:t>.综合管理能力</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bCs/>
          <w:sz w:val="32"/>
          <w:szCs w:val="28"/>
        </w:rPr>
      </w:pPr>
      <w:r>
        <w:rPr>
          <w:rFonts w:hint="eastAsia" w:ascii="仿宋_GB2312" w:hAnsi="Calibri" w:eastAsia="仿宋_GB2312"/>
          <w:sz w:val="32"/>
          <w:szCs w:val="28"/>
        </w:rPr>
        <w:t>（1）</w:t>
      </w:r>
      <w:r>
        <w:rPr>
          <w:rFonts w:hint="eastAsia" w:ascii="仿宋_GB2312" w:hAnsi="Calibri" w:eastAsia="仿宋_GB2312"/>
          <w:bCs/>
          <w:sz w:val="32"/>
          <w:szCs w:val="28"/>
        </w:rPr>
        <w:t>应制定智能制造相关内容的发展战略，对智能制造的组织结构、技术架构、资源投入、人员配备等进行规划，形成具体的实施计划。</w:t>
      </w:r>
      <w:r>
        <w:rPr>
          <w:rFonts w:hint="eastAsia" w:ascii="仿宋_GB2312" w:hAnsi="Calibri" w:eastAsia="仿宋_GB2312"/>
          <w:sz w:val="32"/>
          <w:szCs w:val="28"/>
        </w:rPr>
        <w:t>（2）</w:t>
      </w:r>
      <w:r>
        <w:rPr>
          <w:rFonts w:hint="eastAsia" w:ascii="仿宋_GB2312" w:hAnsi="Calibri" w:eastAsia="仿宋_GB2312"/>
          <w:bCs/>
          <w:sz w:val="32"/>
          <w:szCs w:val="28"/>
        </w:rPr>
        <w:t xml:space="preserve">应建立智能制造实施绩效量化评估指标，组建智能制造统筹规划能力的个人或团队，并具有智能制造相关技术领域专业技术人员。（3）应建立智能制造实施效果反馈与持续改进机制。 </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b/>
          <w:bCs/>
          <w:sz w:val="32"/>
          <w:szCs w:val="28"/>
        </w:rPr>
      </w:pPr>
      <w:r>
        <w:rPr>
          <w:rFonts w:ascii="仿宋_GB2312" w:hAnsi="Calibri" w:eastAsia="仿宋_GB2312"/>
          <w:b/>
          <w:bCs/>
          <w:sz w:val="32"/>
          <w:szCs w:val="28"/>
        </w:rPr>
        <w:t>2.</w:t>
      </w:r>
      <w:r>
        <w:rPr>
          <w:rFonts w:hint="eastAsia" w:ascii="仿宋_GB2312" w:hAnsi="Calibri" w:eastAsia="仿宋_GB2312"/>
          <w:b/>
          <w:bCs/>
          <w:sz w:val="32"/>
          <w:szCs w:val="28"/>
        </w:rPr>
        <w:t>安全</w:t>
      </w:r>
      <w:r>
        <w:rPr>
          <w:rFonts w:ascii="仿宋_GB2312" w:hAnsi="Calibri" w:eastAsia="仿宋_GB2312"/>
          <w:b/>
          <w:bCs/>
          <w:sz w:val="32"/>
          <w:szCs w:val="28"/>
        </w:rPr>
        <w:t>生产</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sz w:val="32"/>
          <w:szCs w:val="28"/>
        </w:rPr>
      </w:pPr>
      <w:r>
        <w:rPr>
          <w:rFonts w:hint="eastAsia" w:ascii="仿宋_GB2312" w:hAnsi="Calibri" w:eastAsia="仿宋_GB2312"/>
          <w:sz w:val="32"/>
          <w:szCs w:val="28"/>
        </w:rPr>
        <w:t>（1）</w:t>
      </w:r>
      <w:r>
        <w:rPr>
          <w:rFonts w:hint="eastAsia" w:ascii="仿宋_GB2312" w:hAnsi="宋体" w:eastAsia="仿宋_GB2312"/>
          <w:sz w:val="32"/>
          <w:szCs w:val="28"/>
        </w:rPr>
        <w:t>应</w:t>
      </w:r>
      <w:r>
        <w:rPr>
          <w:rFonts w:hint="eastAsia" w:ascii="仿宋_GB2312" w:hAnsi="Calibri" w:eastAsia="仿宋_GB2312"/>
          <w:sz w:val="32"/>
          <w:szCs w:val="28"/>
        </w:rPr>
        <w:t>建立安全管理系统</w:t>
      </w:r>
      <w:r>
        <w:rPr>
          <w:rFonts w:hint="eastAsia" w:ascii="仿宋_GB2312" w:hAnsi="宋体" w:eastAsia="仿宋_GB2312"/>
          <w:sz w:val="32"/>
          <w:szCs w:val="28"/>
        </w:rPr>
        <w:t>，</w:t>
      </w:r>
      <w:r>
        <w:rPr>
          <w:rFonts w:hint="eastAsia" w:ascii="仿宋_GB2312" w:hAnsi="Calibri" w:eastAsia="仿宋_GB2312"/>
          <w:sz w:val="32"/>
          <w:szCs w:val="28"/>
        </w:rPr>
        <w:t>建立健全安全生产责任制度，完善安全生产条件，实现安全管理数字化。（2）</w:t>
      </w:r>
      <w:r>
        <w:rPr>
          <w:rFonts w:hint="eastAsia" w:ascii="仿宋_GB2312" w:hAnsi="宋体" w:eastAsia="仿宋_GB2312"/>
          <w:sz w:val="32"/>
          <w:szCs w:val="28"/>
        </w:rPr>
        <w:t>应</w:t>
      </w:r>
      <w:r>
        <w:rPr>
          <w:rFonts w:hint="eastAsia" w:ascii="仿宋_GB2312" w:hAnsi="Calibri" w:eastAsia="仿宋_GB2312"/>
          <w:sz w:val="32"/>
          <w:szCs w:val="28"/>
        </w:rPr>
        <w:t>建立安全事件联动响应处置机制和应急处置预案库，</w:t>
      </w:r>
      <w:r>
        <w:rPr>
          <w:rFonts w:hint="eastAsia" w:ascii="仿宋_GB2312" w:hAnsi="宋体" w:eastAsia="仿宋_GB2312"/>
          <w:sz w:val="32"/>
          <w:szCs w:val="28"/>
        </w:rPr>
        <w:t>实现事后应急向事前预防、单点防控到全局联防，降低安全风险。</w:t>
      </w:r>
      <w:r>
        <w:rPr>
          <w:rFonts w:hint="eastAsia" w:ascii="仿宋_GB2312" w:hAnsi="Calibri" w:eastAsia="仿宋_GB2312"/>
          <w:bCs/>
          <w:sz w:val="32"/>
          <w:szCs w:val="28"/>
        </w:rPr>
        <w:t>（3）应</w:t>
      </w:r>
      <w:r>
        <w:rPr>
          <w:rFonts w:hint="eastAsia" w:ascii="仿宋_GB2312" w:hAnsi="Calibri" w:eastAsia="仿宋_GB2312"/>
          <w:sz w:val="32"/>
          <w:szCs w:val="28"/>
        </w:rPr>
        <w:t>建立危险和可操作性分析、专家分析系统，实现安全态势分析、全局预警及智慧辅助决策。</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sz w:val="32"/>
          <w:szCs w:val="28"/>
        </w:rPr>
      </w:pPr>
      <w:r>
        <w:rPr>
          <w:rFonts w:ascii="仿宋_GB2312" w:hAnsi="Calibri" w:eastAsia="仿宋_GB2312"/>
          <w:b/>
          <w:sz w:val="32"/>
          <w:szCs w:val="28"/>
        </w:rPr>
        <w:t>3.信息安全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sz w:val="32"/>
          <w:szCs w:val="28"/>
        </w:rPr>
      </w:pPr>
      <w:r>
        <w:rPr>
          <w:rFonts w:hint="eastAsia" w:ascii="仿宋_GB2312" w:hAnsi="Calibri" w:eastAsia="仿宋_GB2312"/>
          <w:sz w:val="32"/>
          <w:szCs w:val="28"/>
        </w:rPr>
        <w:t>（1）</w:t>
      </w:r>
      <w:r>
        <w:rPr>
          <w:rFonts w:hint="eastAsia" w:ascii="仿宋_GB2312" w:hAnsi="宋体" w:eastAsia="仿宋_GB2312"/>
          <w:sz w:val="32"/>
          <w:szCs w:val="28"/>
        </w:rPr>
        <w:t>应</w:t>
      </w:r>
      <w:r>
        <w:rPr>
          <w:rFonts w:hint="eastAsia" w:ascii="仿宋_GB2312" w:hAnsi="Calibri" w:eastAsia="仿宋_GB2312"/>
          <w:sz w:val="32"/>
          <w:szCs w:val="28"/>
        </w:rPr>
        <w:t>采用分区隔离、授权访问等安全措施，实现工业控制网络、生产网络和办公网络防护。（2）</w:t>
      </w:r>
      <w:r>
        <w:rPr>
          <w:rFonts w:hint="eastAsia" w:ascii="仿宋_GB2312" w:hAnsi="宋体" w:eastAsia="仿宋_GB2312"/>
          <w:sz w:val="32"/>
          <w:szCs w:val="28"/>
        </w:rPr>
        <w:t>应</w:t>
      </w:r>
      <w:r>
        <w:rPr>
          <w:rFonts w:hint="eastAsia" w:ascii="仿宋_GB2312" w:hAnsi="Calibri" w:eastAsia="仿宋_GB2312"/>
          <w:sz w:val="32"/>
          <w:szCs w:val="28"/>
        </w:rPr>
        <w:t xml:space="preserve">采用信息安全软件、系统和设备，建立工厂综合信息安全管控平台，实现关键业务数据容灾备份、自动恢复、应急响应等保障能力。（3）应采用基于工业云、区块链等新型技术的安全架构设计，建立多层级的工业互联网安全防护体系，实现工厂业务安全运行、防护措施持续优化。 </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b/>
          <w:bCs/>
          <w:sz w:val="32"/>
          <w:szCs w:val="28"/>
        </w:rPr>
      </w:pPr>
      <w:r>
        <w:rPr>
          <w:rFonts w:ascii="仿宋_GB2312" w:hAnsi="Calibri" w:eastAsia="仿宋_GB2312"/>
          <w:b/>
          <w:bCs/>
          <w:sz w:val="32"/>
          <w:szCs w:val="28"/>
        </w:rPr>
        <w:t>4.</w:t>
      </w:r>
      <w:r>
        <w:rPr>
          <w:rFonts w:hint="eastAsia" w:ascii="仿宋_GB2312" w:hAnsi="Calibri" w:eastAsia="仿宋_GB2312"/>
          <w:b/>
          <w:bCs/>
          <w:sz w:val="32"/>
          <w:szCs w:val="28"/>
        </w:rPr>
        <w:t>环保管理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Calibri" w:hAnsi="Calibri" w:eastAsia="仿宋_GB2312"/>
          <w:sz w:val="32"/>
          <w:szCs w:val="32"/>
        </w:rPr>
      </w:pPr>
      <w:r>
        <w:rPr>
          <w:rFonts w:hint="eastAsia" w:ascii="仿宋_GB2312" w:hAnsi="宋体" w:eastAsia="仿宋_GB2312"/>
          <w:sz w:val="32"/>
          <w:szCs w:val="28"/>
        </w:rPr>
        <w:t>（1）</w:t>
      </w:r>
      <w:r>
        <w:rPr>
          <w:rFonts w:hint="eastAsia" w:ascii="仿宋_GB2312" w:hAnsi="Calibri" w:eastAsia="仿宋_GB2312"/>
          <w:sz w:val="32"/>
          <w:szCs w:val="28"/>
        </w:rPr>
        <w:t>应建立环境监测系统，开展有组织和无组织排放物数据的自动采集、监控与报警，实现污染源处理设施运行状态实时监控与预警。</w:t>
      </w:r>
      <w:r>
        <w:rPr>
          <w:rFonts w:hint="eastAsia" w:ascii="仿宋_GB2312" w:hAnsi="宋体" w:eastAsia="仿宋_GB2312"/>
          <w:sz w:val="32"/>
          <w:szCs w:val="28"/>
        </w:rPr>
        <w:t>（2）应</w:t>
      </w:r>
      <w:r>
        <w:rPr>
          <w:rFonts w:hint="eastAsia" w:ascii="仿宋_GB2312" w:hAnsi="Calibri" w:eastAsia="仿宋_GB2312"/>
          <w:sz w:val="32"/>
          <w:szCs w:val="28"/>
        </w:rPr>
        <w:t>建立环保管理系统，实现</w:t>
      </w:r>
      <w:r>
        <w:rPr>
          <w:rFonts w:ascii="仿宋_GB2312" w:hAnsi="Calibri" w:eastAsia="仿宋_GB2312"/>
          <w:sz w:val="32"/>
          <w:szCs w:val="28"/>
        </w:rPr>
        <w:t>污染物</w:t>
      </w:r>
      <w:r>
        <w:rPr>
          <w:rFonts w:hint="eastAsia" w:ascii="仿宋_GB2312" w:hAnsi="Calibri" w:eastAsia="仿宋_GB2312"/>
          <w:sz w:val="32"/>
          <w:szCs w:val="28"/>
        </w:rPr>
        <w:t>、</w:t>
      </w:r>
      <w:r>
        <w:rPr>
          <w:rFonts w:ascii="仿宋_GB2312" w:hAnsi="Calibri" w:eastAsia="仿宋_GB2312"/>
          <w:sz w:val="32"/>
          <w:szCs w:val="28"/>
        </w:rPr>
        <w:t>碳排放</w:t>
      </w:r>
      <w:r>
        <w:rPr>
          <w:rFonts w:hint="eastAsia" w:ascii="仿宋_GB2312" w:hAnsi="Calibri" w:eastAsia="仿宋_GB2312"/>
          <w:sz w:val="32"/>
          <w:szCs w:val="28"/>
        </w:rPr>
        <w:t>等数据实时监测、预警，并与生产运行、物料管理、能源管控等系统集成，污染物处理设施</w:t>
      </w:r>
      <w:r>
        <w:rPr>
          <w:rFonts w:hint="eastAsia" w:ascii="仿宋_GB2312" w:hAnsi="宋体" w:eastAsia="仿宋_GB2312"/>
          <w:sz w:val="32"/>
          <w:szCs w:val="28"/>
        </w:rPr>
        <w:t>与生产过程实现自动化联动控制</w:t>
      </w:r>
      <w:r>
        <w:rPr>
          <w:rFonts w:hint="eastAsia" w:ascii="Calibri" w:hAnsi="Calibri" w:eastAsia="仿宋_GB2312"/>
          <w:sz w:val="32"/>
          <w:szCs w:val="32"/>
        </w:rPr>
        <w:t>。</w:t>
      </w:r>
      <w:r>
        <w:rPr>
          <w:rFonts w:hint="eastAsia" w:ascii="仿宋_GB2312" w:hAnsi="宋体" w:eastAsia="仿宋_GB2312"/>
          <w:sz w:val="32"/>
          <w:szCs w:val="28"/>
        </w:rPr>
        <w:t>（3）应</w:t>
      </w:r>
      <w:r>
        <w:rPr>
          <w:rFonts w:hint="eastAsia" w:ascii="Calibri" w:hAnsi="Calibri" w:eastAsia="仿宋_GB2312"/>
          <w:sz w:val="32"/>
          <w:szCs w:val="32"/>
        </w:rPr>
        <w:t>集成智能传感、大数据和区块链等技术，实现全流程污染物产生、排放与碳排放的追踪、分析、核算，推动企业环保智能化联动管理。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楷体" w:hAnsi="楷体" w:eastAsia="楷体" w:cs="楷体"/>
          <w:bCs/>
          <w:sz w:val="32"/>
          <w:szCs w:val="28"/>
        </w:rPr>
      </w:pPr>
      <w:r>
        <w:rPr>
          <w:rFonts w:hint="eastAsia" w:ascii="楷体" w:hAnsi="楷体" w:eastAsia="楷体" w:cs="楷体"/>
          <w:bCs/>
          <w:sz w:val="32"/>
          <w:szCs w:val="28"/>
        </w:rPr>
        <w:t>（三）创新技术要求</w:t>
      </w:r>
    </w:p>
    <w:p>
      <w:pPr>
        <w:keepNext w:val="0"/>
        <w:keepLines w:val="0"/>
        <w:pageBreakBefore w:val="0"/>
        <w:kinsoku/>
        <w:wordWrap/>
        <w:overflowPunct/>
        <w:topLinePunct w:val="0"/>
        <w:autoSpaceDE/>
        <w:autoSpaceDN/>
        <w:bidi w:val="0"/>
        <w:adjustRightInd/>
        <w:snapToGrid/>
        <w:spacing w:line="540" w:lineRule="exact"/>
        <w:ind w:left="709"/>
        <w:textAlignment w:val="auto"/>
        <w:rPr>
          <w:rFonts w:ascii="仿宋_GB2312" w:hAnsi="Calibri" w:eastAsia="仿宋_GB2312"/>
          <w:b/>
          <w:bCs/>
          <w:sz w:val="32"/>
          <w:szCs w:val="28"/>
        </w:rPr>
      </w:pPr>
      <w:r>
        <w:rPr>
          <w:rFonts w:ascii="仿宋_GB2312" w:hAnsi="Calibri" w:eastAsia="仿宋_GB2312"/>
          <w:b/>
          <w:bCs/>
          <w:sz w:val="32"/>
          <w:szCs w:val="28"/>
        </w:rPr>
        <w:t>1.</w:t>
      </w:r>
      <w:r>
        <w:rPr>
          <w:rFonts w:hint="eastAsia" w:ascii="仿宋_GB2312" w:hAnsi="Calibri" w:eastAsia="仿宋_GB2312"/>
          <w:b/>
          <w:bCs/>
          <w:sz w:val="32"/>
          <w:szCs w:val="28"/>
        </w:rPr>
        <w:t>先进制造技术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sz w:val="32"/>
          <w:szCs w:val="28"/>
        </w:rPr>
      </w:pPr>
      <w:r>
        <w:rPr>
          <w:rFonts w:hint="eastAsia" w:ascii="仿宋_GB2312" w:hAnsi="Calibri" w:eastAsia="仿宋_GB2312"/>
          <w:sz w:val="32"/>
          <w:szCs w:val="28"/>
        </w:rPr>
        <w:t>在传统制造技术的基础上，吸收机械、电子、材料、能源、信息和现代管理等多学科、多专业的高新技术成果，实现优质、高效、低耗、清洁、灵活地生产。</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sz w:val="32"/>
          <w:szCs w:val="28"/>
        </w:rPr>
      </w:pPr>
      <w:r>
        <w:rPr>
          <w:rFonts w:hint="eastAsia" w:ascii="仿宋_GB2312" w:hAnsi="Calibri" w:eastAsia="仿宋_GB2312"/>
          <w:sz w:val="32"/>
          <w:szCs w:val="28"/>
        </w:rPr>
        <w:t>研发设计技术：应用创成式设计、虚拟设计等数字化设计技术，实现产品全生命周期的网络协同研发设计和验证优化。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sz w:val="32"/>
          <w:szCs w:val="28"/>
        </w:rPr>
      </w:pPr>
      <w:r>
        <w:rPr>
          <w:rFonts w:hint="eastAsia" w:ascii="仿宋_GB2312" w:hAnsi="Calibri" w:eastAsia="仿宋_GB2312"/>
          <w:sz w:val="32"/>
          <w:szCs w:val="28"/>
        </w:rPr>
        <w:t>生产制造技术：采用先进生产工艺，应用智能感知与数据采集、多源异构数据集成、复杂控制与调度、人机协作、精益管控优化、预测性维护、全生命周期质量管控等，实现制造过程的协同与优化。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28"/>
        </w:rPr>
      </w:pPr>
      <w:r>
        <w:rPr>
          <w:rFonts w:hint="eastAsia" w:ascii="仿宋_GB2312" w:hAnsi="Calibri" w:eastAsia="仿宋_GB2312"/>
          <w:sz w:val="32"/>
          <w:szCs w:val="28"/>
        </w:rPr>
        <w:t>管理服务技术：采集生产、财务、管理、采购、销售和消费</w:t>
      </w:r>
      <w:r>
        <w:rPr>
          <w:rFonts w:hint="eastAsia" w:ascii="仿宋_GB2312" w:hAnsi="仿宋_GB2312" w:eastAsia="仿宋_GB2312" w:cs="仿宋_GB2312"/>
          <w:sz w:val="32"/>
          <w:szCs w:val="28"/>
        </w:rPr>
        <w:t>者行为等数据进行分析和挖掘，实现对研发设计、生产制造、经营管理、物流销售等环节智能决策服务支持。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28"/>
        </w:rPr>
        <w:t>通信网络技术：</w:t>
      </w:r>
      <w:r>
        <w:rPr>
          <w:rFonts w:hint="eastAsia" w:ascii="仿宋_GB2312" w:hAnsi="仿宋_GB2312" w:eastAsia="仿宋_GB2312" w:cs="仿宋_GB2312"/>
          <w:sz w:val="32"/>
          <w:szCs w:val="32"/>
        </w:rPr>
        <w:t>采用5G、工业物联网等技术，实现制造装备、传感器、控制系统与管理系统等的广泛互联与高速传输，实现与工厂内、外网的互联互通与业务协同。采用标识识别技术，实现工厂内外数据流通、互认。</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28"/>
        </w:rPr>
      </w:pPr>
      <w:r>
        <w:rPr>
          <w:rFonts w:hint="eastAsia" w:ascii="仿宋_GB2312" w:hAnsi="仿宋_GB2312" w:eastAsia="仿宋_GB2312" w:cs="仿宋_GB2312"/>
          <w:sz w:val="32"/>
          <w:szCs w:val="32"/>
        </w:rPr>
        <w:t>其他先进制造技术。</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b/>
          <w:sz w:val="32"/>
          <w:szCs w:val="28"/>
        </w:rPr>
      </w:pPr>
      <w:r>
        <w:rPr>
          <w:rFonts w:ascii="仿宋_GB2312" w:hAnsi="Calibri" w:eastAsia="仿宋_GB2312"/>
          <w:b/>
          <w:sz w:val="32"/>
          <w:szCs w:val="28"/>
        </w:rPr>
        <w:t>2.</w:t>
      </w:r>
      <w:r>
        <w:rPr>
          <w:rFonts w:hint="eastAsia" w:ascii="仿宋_GB2312" w:hAnsi="Calibri" w:eastAsia="仿宋_GB2312"/>
          <w:b/>
          <w:sz w:val="32"/>
          <w:szCs w:val="28"/>
        </w:rPr>
        <w:t>新一代信息通信技术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28"/>
        </w:rPr>
      </w:pPr>
      <w:r>
        <w:rPr>
          <w:rFonts w:hint="eastAsia" w:ascii="仿宋_GB2312" w:hAnsi="仿宋_GB2312" w:eastAsia="仿宋_GB2312" w:cs="仿宋_GB2312"/>
          <w:sz w:val="32"/>
          <w:szCs w:val="28"/>
        </w:rPr>
        <w:t>围绕企业研发、生产、销售、服务等环节深度融合应用数字孪生、人工智能、大数据、云计算、物联网等新一代信息技术。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28"/>
        </w:rPr>
        <w:t>大数据存储与分析技术：</w:t>
      </w:r>
      <w:r>
        <w:rPr>
          <w:rFonts w:hint="eastAsia" w:ascii="仿宋_GB2312" w:hAnsi="仿宋_GB2312" w:eastAsia="仿宋_GB2312" w:cs="仿宋_GB2312"/>
          <w:sz w:val="32"/>
          <w:szCs w:val="32"/>
        </w:rPr>
        <w:t>产品全生命周期的处理与应用技术，从海量复杂数据中挖掘有用信息与知识，实现数据规划、预处理、存储、数据挖掘、可视化和智能控制等。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人工智能技术：通过嵌入计算机视听觉、生物特征识别、复杂环境识别、智能语音处理、自然语言理解、智能决策控制等技术，实现制造系统关键要素、生产环节的自感知、自决策、自学习、自适应、自控制。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28"/>
        </w:rPr>
      </w:pPr>
      <w:r>
        <w:rPr>
          <w:rFonts w:hint="eastAsia" w:ascii="仿宋_GB2312" w:hAnsi="仿宋_GB2312" w:eastAsia="仿宋_GB2312" w:cs="仿宋_GB2312"/>
          <w:sz w:val="32"/>
          <w:szCs w:val="32"/>
        </w:rPr>
        <w:t>数字孪生技术：建立智能工厂的数字孪生体，并基于运行过程中采集的动态数据形成闭环反馈和优化，全面提升智能工厂的全生命周期管理。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工业互联网技术：建设工业互联网平台，实现数据的集成、分析和挖掘，支撑智能化生产、个性化定制、网络化协同、服务化延伸等应用。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28"/>
        </w:rPr>
      </w:pPr>
      <w:r>
        <w:rPr>
          <w:rFonts w:hint="eastAsia" w:ascii="仿宋_GB2312" w:hAnsi="仿宋_GB2312" w:eastAsia="仿宋_GB2312" w:cs="仿宋_GB2312"/>
          <w:sz w:val="32"/>
          <w:szCs w:val="32"/>
        </w:rPr>
        <w:t>其他新一代信息通信技术。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楷体" w:hAnsi="楷体" w:eastAsia="楷体" w:cs="楷体"/>
          <w:bCs/>
          <w:sz w:val="32"/>
          <w:szCs w:val="28"/>
        </w:rPr>
      </w:pPr>
      <w:r>
        <w:rPr>
          <w:rFonts w:hint="eastAsia" w:ascii="楷体" w:hAnsi="楷体" w:eastAsia="楷体" w:cs="楷体"/>
          <w:bCs/>
          <w:sz w:val="32"/>
          <w:szCs w:val="28"/>
        </w:rPr>
        <w:t xml:space="preserve">（四）创新模式要求 </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大规模个性化定制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通过模块化设计方法、个性化定制平台、个性化产品数据库的不断优化，形成完善的基于数据驱动的企业研发、设计、生产、营销、供应链管理和服务体系，快速、低成本满足用户个性化需求的能力显著提升。</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b/>
          <w:sz w:val="32"/>
          <w:szCs w:val="28"/>
        </w:rPr>
      </w:pPr>
      <w:r>
        <w:rPr>
          <w:rFonts w:ascii="仿宋_GB2312" w:hAnsi="Calibri" w:eastAsia="仿宋_GB2312"/>
          <w:b/>
          <w:sz w:val="32"/>
          <w:szCs w:val="28"/>
        </w:rPr>
        <w:t>2.网络协同制造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28"/>
        </w:rPr>
      </w:pPr>
      <w:r>
        <w:rPr>
          <w:rFonts w:hint="eastAsia" w:ascii="仿宋_GB2312" w:hAnsi="仿宋_GB2312" w:eastAsia="仿宋_GB2312" w:cs="仿宋_GB2312"/>
          <w:sz w:val="32"/>
          <w:szCs w:val="28"/>
        </w:rPr>
        <w:t>建有网络化制造资源协同云平台，具有完善的体系架构和相应的运行规则，</w:t>
      </w:r>
      <w:r>
        <w:rPr>
          <w:rFonts w:hint="eastAsia" w:ascii="仿宋_GB2312" w:hAnsi="仿宋_GB2312" w:eastAsia="仿宋_GB2312" w:cs="仿宋_GB2312"/>
          <w:sz w:val="32"/>
          <w:szCs w:val="32"/>
        </w:rPr>
        <w:t>实现制造资源和需求的有效对接，企业之间创新资源、设计能力、生产资源实现合理调配、协同互补，满足全生命周期的信息溯源管理与服务。</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b/>
          <w:sz w:val="32"/>
          <w:szCs w:val="28"/>
        </w:rPr>
      </w:pPr>
      <w:r>
        <w:rPr>
          <w:rFonts w:ascii="仿宋_GB2312" w:hAnsi="Calibri" w:eastAsia="仿宋_GB2312"/>
          <w:b/>
          <w:sz w:val="32"/>
          <w:szCs w:val="28"/>
        </w:rPr>
        <w:t>3.远程运维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利用网络采集并上传设备状态、作业操作、环境情况等数据，建立智能装备/产品远程运维服务平台，并通过数据挖掘、分析，向用户提供日常运行维护、在线检测、预测性维护、故障预警、诊断与修复、运行优化、远程升级等服务。</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b/>
          <w:sz w:val="32"/>
          <w:szCs w:val="28"/>
        </w:rPr>
      </w:pPr>
      <w:r>
        <w:rPr>
          <w:rFonts w:ascii="仿宋_GB2312" w:hAnsi="Calibri" w:eastAsia="仿宋_GB2312"/>
          <w:b/>
          <w:sz w:val="32"/>
          <w:szCs w:val="28"/>
        </w:rPr>
        <w:t>4.共享</w:t>
      </w:r>
      <w:r>
        <w:rPr>
          <w:rFonts w:ascii="仿宋" w:hAnsi="仿宋" w:eastAsia="仿宋"/>
          <w:b/>
          <w:sz w:val="32"/>
          <w:szCs w:val="32"/>
        </w:rPr>
        <w:t>制造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建立制造能力交易平台，推动供需对接，将富余的制造能力通过以租代买、分时租赁、按件计费等多种模式对外输出，促进行业内制造资源的优化配置。</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sz w:val="32"/>
          <w:szCs w:val="28"/>
        </w:rPr>
      </w:pPr>
      <w:r>
        <w:rPr>
          <w:rFonts w:hint="eastAsia" w:ascii="仿宋_GB2312" w:hAnsi="仿宋_GB2312" w:eastAsia="仿宋_GB2312" w:cs="仿宋_GB2312"/>
          <w:b/>
          <w:sz w:val="32"/>
          <w:szCs w:val="28"/>
        </w:rPr>
        <w:t>5.用户直连制造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通过用户和企业的深度交互，提供满足个性化需求的产品定制</w:t>
      </w:r>
      <w:bookmarkStart w:id="10" w:name="_GoBack"/>
      <w:bookmarkEnd w:id="10"/>
      <w:r>
        <w:rPr>
          <w:rFonts w:hint="eastAsia" w:ascii="仿宋_GB2312" w:hAnsi="仿宋_GB2312" w:eastAsia="仿宋_GB2312" w:cs="仿宋_GB2312"/>
          <w:sz w:val="32"/>
          <w:szCs w:val="32"/>
        </w:rPr>
        <w:t>设计、柔性化生产和个性化服务等，创造独特的客户价值。</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sz w:val="32"/>
          <w:szCs w:val="28"/>
        </w:rPr>
      </w:pPr>
      <w:r>
        <w:rPr>
          <w:rFonts w:hint="eastAsia" w:ascii="仿宋_GB2312" w:hAnsi="仿宋_GB2312" w:eastAsia="仿宋_GB2312" w:cs="仿宋_GB2312"/>
          <w:b/>
          <w:sz w:val="32"/>
          <w:szCs w:val="28"/>
        </w:rPr>
        <w:t>6.其他创新模式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b/>
          <w:sz w:val="32"/>
          <w:szCs w:val="28"/>
        </w:rPr>
      </w:pPr>
      <w:r>
        <w:rPr>
          <w:rFonts w:hint="eastAsia" w:ascii="仿宋_GB2312" w:hAnsi="仿宋_GB2312" w:eastAsia="仿宋_GB2312" w:cs="仿宋_GB2312"/>
          <w:sz w:val="32"/>
          <w:szCs w:val="32"/>
        </w:rPr>
        <w:t>其他智能制造创新模式。</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黑体" w:hAnsi="黑体" w:eastAsia="黑体" w:cs="黑体"/>
          <w:b/>
          <w:bCs/>
          <w:sz w:val="32"/>
          <w:szCs w:val="28"/>
        </w:rPr>
      </w:pPr>
      <w:r>
        <w:rPr>
          <w:rFonts w:hint="eastAsia" w:ascii="黑体" w:hAnsi="黑体" w:eastAsia="黑体" w:cs="黑体"/>
          <w:b/>
          <w:bCs/>
          <w:sz w:val="32"/>
          <w:szCs w:val="28"/>
        </w:rPr>
        <w:t>二、绩效要求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pPr>
      <w:r>
        <w:rPr>
          <w:rFonts w:hint="eastAsia" w:ascii="仿宋_GB2312" w:hAnsi="仿宋_GB2312" w:eastAsia="仿宋_GB2312" w:cs="仿宋_GB2312"/>
          <w:sz w:val="32"/>
          <w:szCs w:val="28"/>
        </w:rPr>
        <w:t>围绕智能工厂生产与运营管理，在经济效益、生产效率、能源利用率、运营成本、质量管控、研发周期、工业软件与数据平台建设与应用等方面，相关经济效益指标取得良好成效，与社会、园区和生态环境和谐发展，各项指标均处于行业先进或领先水平。</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3630629"/>
      <w:docPartObj>
        <w:docPartGallery w:val="autotext"/>
      </w:docPartObj>
    </w:sdtPr>
    <w:sdtContent>
      <w:p>
        <w:pPr>
          <w:pStyle w:val="6"/>
          <w:jc w:val="center"/>
        </w:pPr>
        <w:r>
          <w:fldChar w:fldCharType="begin"/>
        </w:r>
        <w:r>
          <w:instrText xml:space="preserve">PAGE   \* MERGEFORMAT</w:instrText>
        </w:r>
        <w:r>
          <w:fldChar w:fldCharType="separate"/>
        </w:r>
        <w:r>
          <w:rPr>
            <w:lang w:val="zh-CN" w:eastAsia="zh-CN"/>
          </w:rPr>
          <w:t>4</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9884A"/>
    <w:multiLevelType w:val="singleLevel"/>
    <w:tmpl w:val="E3B9884A"/>
    <w:lvl w:ilvl="0" w:tentative="0">
      <w:start w:val="3"/>
      <w:numFmt w:val="chineseCounting"/>
      <w:suff w:val="space"/>
      <w:lvlText w:val="第%1条"/>
      <w:lvlJc w:val="left"/>
      <w:rPr>
        <w:rFonts w:hint="eastAsia"/>
      </w:rPr>
    </w:lvl>
  </w:abstractNum>
  <w:abstractNum w:abstractNumId="1">
    <w:nsid w:val="35176A2F"/>
    <w:multiLevelType w:val="multilevel"/>
    <w:tmpl w:val="35176A2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zYTJhNjFhNTQ2ZmJhODgwM2VjMTE2YTMzNTJhMTAifQ=="/>
  </w:docVars>
  <w:rsids>
    <w:rsidRoot w:val="00D85D21"/>
    <w:rsid w:val="000F0377"/>
    <w:rsid w:val="00131ED5"/>
    <w:rsid w:val="004810E6"/>
    <w:rsid w:val="005F0DE3"/>
    <w:rsid w:val="00847B36"/>
    <w:rsid w:val="00A30854"/>
    <w:rsid w:val="00AF41B4"/>
    <w:rsid w:val="00D85D21"/>
    <w:rsid w:val="0B062B27"/>
    <w:rsid w:val="167636F5"/>
    <w:rsid w:val="1A492E23"/>
    <w:rsid w:val="1B6D5FCF"/>
    <w:rsid w:val="24454B9E"/>
    <w:rsid w:val="3576691B"/>
    <w:rsid w:val="43591DCC"/>
    <w:rsid w:val="46EF1F5F"/>
    <w:rsid w:val="477C472F"/>
    <w:rsid w:val="4A011A89"/>
    <w:rsid w:val="55B75557"/>
    <w:rsid w:val="5D143DF6"/>
    <w:rsid w:val="62AA5F10"/>
    <w:rsid w:val="6E324C66"/>
    <w:rsid w:val="79D40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等线" w:hAnsi="等线" w:eastAsia="等线" w:cs="宋体"/>
      <w:b/>
      <w:bCs/>
      <w:kern w:val="44"/>
      <w:sz w:val="44"/>
      <w:szCs w:val="44"/>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50"/>
    <w:semiHidden/>
    <w:unhideWhenUsed/>
    <w:qFormat/>
    <w:uiPriority w:val="99"/>
    <w:rPr>
      <w:b/>
      <w:bCs/>
    </w:rPr>
  </w:style>
  <w:style w:type="paragraph" w:styleId="4">
    <w:name w:val="annotation text"/>
    <w:basedOn w:val="1"/>
    <w:link w:val="11"/>
    <w:semiHidden/>
    <w:unhideWhenUsed/>
    <w:qFormat/>
    <w:uiPriority w:val="99"/>
    <w:pPr>
      <w:jc w:val="left"/>
    </w:pPr>
    <w:rPr>
      <w:rFonts w:ascii="Times New Roman" w:hAnsi="Times New Roman" w:eastAsia="Times New Roman" w:cs="Times New Roman"/>
      <w:color w:val="000000"/>
      <w:kern w:val="0"/>
      <w:sz w:val="24"/>
      <w:szCs w:val="24"/>
      <w:lang w:eastAsia="en-US" w:bidi="en-US"/>
    </w:rPr>
  </w:style>
  <w:style w:type="paragraph" w:styleId="5">
    <w:name w:val="Balloon Text"/>
    <w:basedOn w:val="1"/>
    <w:link w:val="47"/>
    <w:qFormat/>
    <w:uiPriority w:val="0"/>
    <w:rPr>
      <w:sz w:val="18"/>
      <w:szCs w:val="18"/>
    </w:rPr>
  </w:style>
  <w:style w:type="paragraph" w:styleId="6">
    <w:name w:val="footer"/>
    <w:basedOn w:val="1"/>
    <w:link w:val="46"/>
    <w:unhideWhenUsed/>
    <w:qFormat/>
    <w:uiPriority w:val="99"/>
    <w:pPr>
      <w:tabs>
        <w:tab w:val="center" w:pos="4153"/>
        <w:tab w:val="right" w:pos="8306"/>
      </w:tabs>
      <w:snapToGrid w:val="0"/>
      <w:jc w:val="left"/>
    </w:pPr>
    <w:rPr>
      <w:rFonts w:ascii="Times New Roman" w:hAnsi="Times New Roman" w:eastAsia="Times New Roman" w:cs="Times New Roman"/>
      <w:color w:val="000000"/>
      <w:kern w:val="0"/>
      <w:sz w:val="18"/>
      <w:szCs w:val="18"/>
      <w:lang w:eastAsia="en-US" w:bidi="en-US"/>
    </w:rPr>
  </w:style>
  <w:style w:type="paragraph" w:styleId="7">
    <w:name w:val="header"/>
    <w:basedOn w:val="1"/>
    <w:link w:val="45"/>
    <w:unhideWhenUsed/>
    <w:qFormat/>
    <w:uiPriority w:val="0"/>
    <w:pPr>
      <w:pBdr>
        <w:bottom w:val="single" w:color="auto" w:sz="6" w:space="1"/>
      </w:pBdr>
      <w:tabs>
        <w:tab w:val="center" w:pos="4153"/>
        <w:tab w:val="right" w:pos="8306"/>
      </w:tabs>
      <w:snapToGrid w:val="0"/>
      <w:jc w:val="center"/>
    </w:pPr>
    <w:rPr>
      <w:rFonts w:ascii="Times New Roman" w:hAnsi="Times New Roman" w:eastAsia="Times New Roman" w:cs="Times New Roman"/>
      <w:color w:val="000000"/>
      <w:kern w:val="0"/>
      <w:sz w:val="18"/>
      <w:szCs w:val="18"/>
      <w:lang w:eastAsia="en-US" w:bidi="en-US"/>
    </w:rPr>
  </w:style>
  <w:style w:type="character" w:styleId="9">
    <w:name w:val="annotation reference"/>
    <w:basedOn w:val="8"/>
    <w:semiHidden/>
    <w:unhideWhenUsed/>
    <w:qFormat/>
    <w:uiPriority w:val="99"/>
    <w:rPr>
      <w:sz w:val="21"/>
      <w:szCs w:val="21"/>
    </w:rPr>
  </w:style>
  <w:style w:type="character" w:customStyle="1" w:styleId="11">
    <w:name w:val="批注文字 Char"/>
    <w:basedOn w:val="8"/>
    <w:link w:val="4"/>
    <w:semiHidden/>
    <w:qFormat/>
    <w:uiPriority w:val="99"/>
    <w:rPr>
      <w:rFonts w:ascii="Times New Roman" w:hAnsi="Times New Roman" w:eastAsia="Times New Roman" w:cs="Times New Roman"/>
      <w:color w:val="000000"/>
      <w:kern w:val="0"/>
      <w:sz w:val="24"/>
      <w:szCs w:val="24"/>
      <w:lang w:eastAsia="en-US" w:bidi="en-US"/>
    </w:rPr>
  </w:style>
  <w:style w:type="character" w:customStyle="1" w:styleId="12">
    <w:name w:val="标题 1 Char"/>
    <w:basedOn w:val="8"/>
    <w:link w:val="2"/>
    <w:qFormat/>
    <w:uiPriority w:val="0"/>
    <w:rPr>
      <w:rFonts w:ascii="等线" w:hAnsi="等线" w:eastAsia="等线" w:cs="宋体"/>
      <w:b/>
      <w:bCs/>
      <w:kern w:val="44"/>
      <w:sz w:val="44"/>
      <w:szCs w:val="44"/>
    </w:rPr>
  </w:style>
  <w:style w:type="character" w:customStyle="1" w:styleId="13">
    <w:name w:val="Footnote|1_"/>
    <w:basedOn w:val="8"/>
    <w:link w:val="14"/>
    <w:qFormat/>
    <w:uiPriority w:val="0"/>
    <w:rPr>
      <w:rFonts w:ascii="宋体" w:hAnsi="宋体" w:eastAsia="宋体" w:cs="宋体"/>
      <w:sz w:val="18"/>
      <w:szCs w:val="18"/>
      <w:lang w:val="zh-TW" w:eastAsia="zh-TW" w:bidi="zh-TW"/>
    </w:rPr>
  </w:style>
  <w:style w:type="paragraph" w:customStyle="1" w:styleId="14">
    <w:name w:val="Footnote|1"/>
    <w:basedOn w:val="1"/>
    <w:link w:val="13"/>
    <w:qFormat/>
    <w:uiPriority w:val="0"/>
    <w:pPr>
      <w:spacing w:line="234" w:lineRule="exact"/>
      <w:ind w:left="320"/>
      <w:jc w:val="left"/>
    </w:pPr>
    <w:rPr>
      <w:rFonts w:ascii="宋体" w:hAnsi="宋体" w:eastAsia="宋体" w:cs="宋体"/>
      <w:sz w:val="18"/>
      <w:szCs w:val="18"/>
      <w:lang w:val="zh-TW" w:eastAsia="zh-TW" w:bidi="zh-TW"/>
    </w:rPr>
  </w:style>
  <w:style w:type="character" w:customStyle="1" w:styleId="15">
    <w:name w:val="Body text|3_"/>
    <w:basedOn w:val="8"/>
    <w:link w:val="16"/>
    <w:qFormat/>
    <w:uiPriority w:val="0"/>
    <w:rPr>
      <w:b/>
      <w:bCs/>
      <w:sz w:val="32"/>
      <w:szCs w:val="32"/>
      <w:lang w:val="zh-TW" w:eastAsia="zh-TW" w:bidi="zh-TW"/>
    </w:rPr>
  </w:style>
  <w:style w:type="paragraph" w:customStyle="1" w:styleId="16">
    <w:name w:val="Body text|3"/>
    <w:basedOn w:val="1"/>
    <w:link w:val="15"/>
    <w:qFormat/>
    <w:uiPriority w:val="0"/>
    <w:pPr>
      <w:spacing w:before="90" w:after="630"/>
      <w:ind w:firstLine="150"/>
      <w:jc w:val="left"/>
    </w:pPr>
    <w:rPr>
      <w:b/>
      <w:bCs/>
      <w:sz w:val="32"/>
      <w:szCs w:val="32"/>
      <w:lang w:val="zh-TW" w:eastAsia="zh-TW" w:bidi="zh-TW"/>
    </w:rPr>
  </w:style>
  <w:style w:type="character" w:customStyle="1" w:styleId="17">
    <w:name w:val="Header or footer|2_"/>
    <w:basedOn w:val="8"/>
    <w:link w:val="18"/>
    <w:qFormat/>
    <w:uiPriority w:val="0"/>
    <w:rPr>
      <w:sz w:val="20"/>
      <w:szCs w:val="20"/>
      <w:lang w:val="zh-TW" w:eastAsia="zh-TW" w:bidi="zh-TW"/>
    </w:rPr>
  </w:style>
  <w:style w:type="paragraph" w:customStyle="1" w:styleId="18">
    <w:name w:val="Header or footer|2"/>
    <w:basedOn w:val="1"/>
    <w:link w:val="17"/>
    <w:qFormat/>
    <w:uiPriority w:val="0"/>
    <w:pPr>
      <w:jc w:val="left"/>
    </w:pPr>
    <w:rPr>
      <w:sz w:val="20"/>
      <w:szCs w:val="20"/>
      <w:lang w:val="zh-TW" w:eastAsia="zh-TW" w:bidi="zh-TW"/>
    </w:rPr>
  </w:style>
  <w:style w:type="character" w:customStyle="1" w:styleId="19">
    <w:name w:val="Heading #1|1_"/>
    <w:basedOn w:val="8"/>
    <w:link w:val="20"/>
    <w:qFormat/>
    <w:uiPriority w:val="0"/>
    <w:rPr>
      <w:rFonts w:ascii="宋体" w:hAnsi="宋体" w:eastAsia="宋体" w:cs="宋体"/>
      <w:color w:val="FA604E"/>
      <w:sz w:val="150"/>
      <w:szCs w:val="150"/>
      <w:lang w:val="zh-TW" w:eastAsia="zh-TW" w:bidi="zh-TW"/>
    </w:rPr>
  </w:style>
  <w:style w:type="paragraph" w:customStyle="1" w:styleId="20">
    <w:name w:val="Heading #1|1"/>
    <w:basedOn w:val="1"/>
    <w:link w:val="19"/>
    <w:qFormat/>
    <w:uiPriority w:val="0"/>
    <w:pPr>
      <w:spacing w:after="660"/>
      <w:jc w:val="left"/>
      <w:outlineLvl w:val="0"/>
    </w:pPr>
    <w:rPr>
      <w:rFonts w:ascii="宋体" w:hAnsi="宋体" w:eastAsia="宋体" w:cs="宋体"/>
      <w:color w:val="FA604E"/>
      <w:sz w:val="150"/>
      <w:szCs w:val="150"/>
      <w:lang w:val="zh-TW" w:eastAsia="zh-TW" w:bidi="zh-TW"/>
    </w:rPr>
  </w:style>
  <w:style w:type="character" w:customStyle="1" w:styleId="21">
    <w:name w:val="Body text|1_"/>
    <w:basedOn w:val="8"/>
    <w:link w:val="22"/>
    <w:qFormat/>
    <w:uiPriority w:val="0"/>
    <w:rPr>
      <w:rFonts w:ascii="宋体" w:hAnsi="宋体" w:eastAsia="宋体" w:cs="宋体"/>
      <w:sz w:val="30"/>
      <w:szCs w:val="30"/>
      <w:lang w:val="zh-TW" w:eastAsia="zh-TW" w:bidi="zh-TW"/>
    </w:rPr>
  </w:style>
  <w:style w:type="paragraph" w:customStyle="1" w:styleId="22">
    <w:name w:val="Body text|1"/>
    <w:basedOn w:val="1"/>
    <w:link w:val="21"/>
    <w:qFormat/>
    <w:uiPriority w:val="0"/>
    <w:pPr>
      <w:spacing w:line="442" w:lineRule="auto"/>
      <w:ind w:firstLine="400"/>
      <w:jc w:val="left"/>
    </w:pPr>
    <w:rPr>
      <w:rFonts w:ascii="宋体" w:hAnsi="宋体" w:eastAsia="宋体" w:cs="宋体"/>
      <w:sz w:val="30"/>
      <w:szCs w:val="30"/>
      <w:lang w:val="zh-TW" w:eastAsia="zh-TW" w:bidi="zh-TW"/>
    </w:rPr>
  </w:style>
  <w:style w:type="character" w:customStyle="1" w:styleId="23">
    <w:name w:val="Body text|4_"/>
    <w:basedOn w:val="8"/>
    <w:link w:val="24"/>
    <w:qFormat/>
    <w:uiPriority w:val="0"/>
    <w:rPr>
      <w:rFonts w:ascii="宋体" w:hAnsi="宋体" w:eastAsia="宋体" w:cs="宋体"/>
      <w:sz w:val="40"/>
      <w:szCs w:val="40"/>
      <w:lang w:val="zh-TW" w:eastAsia="zh-TW" w:bidi="zh-TW"/>
    </w:rPr>
  </w:style>
  <w:style w:type="paragraph" w:customStyle="1" w:styleId="24">
    <w:name w:val="Body text|4"/>
    <w:basedOn w:val="1"/>
    <w:link w:val="23"/>
    <w:qFormat/>
    <w:uiPriority w:val="0"/>
    <w:pPr>
      <w:spacing w:after="500" w:line="619" w:lineRule="exact"/>
      <w:jc w:val="center"/>
    </w:pPr>
    <w:rPr>
      <w:rFonts w:ascii="宋体" w:hAnsi="宋体" w:eastAsia="宋体" w:cs="宋体"/>
      <w:sz w:val="40"/>
      <w:szCs w:val="40"/>
      <w:lang w:val="zh-TW" w:eastAsia="zh-TW" w:bidi="zh-TW"/>
    </w:rPr>
  </w:style>
  <w:style w:type="character" w:customStyle="1" w:styleId="25">
    <w:name w:val="Heading #2|1_"/>
    <w:basedOn w:val="8"/>
    <w:link w:val="26"/>
    <w:qFormat/>
    <w:uiPriority w:val="0"/>
    <w:rPr>
      <w:rFonts w:ascii="宋体" w:hAnsi="宋体" w:eastAsia="宋体" w:cs="宋体"/>
      <w:sz w:val="40"/>
      <w:szCs w:val="40"/>
      <w:lang w:val="zh-TW" w:eastAsia="zh-TW" w:bidi="zh-TW"/>
    </w:rPr>
  </w:style>
  <w:style w:type="paragraph" w:customStyle="1" w:styleId="26">
    <w:name w:val="Heading #2|1"/>
    <w:basedOn w:val="1"/>
    <w:link w:val="25"/>
    <w:qFormat/>
    <w:uiPriority w:val="0"/>
    <w:pPr>
      <w:spacing w:after="700" w:line="720" w:lineRule="exact"/>
      <w:jc w:val="center"/>
      <w:outlineLvl w:val="1"/>
    </w:pPr>
    <w:rPr>
      <w:rFonts w:ascii="宋体" w:hAnsi="宋体" w:eastAsia="宋体" w:cs="宋体"/>
      <w:sz w:val="40"/>
      <w:szCs w:val="40"/>
      <w:lang w:val="zh-TW" w:eastAsia="zh-TW" w:bidi="zh-TW"/>
    </w:rPr>
  </w:style>
  <w:style w:type="character" w:customStyle="1" w:styleId="27">
    <w:name w:val="Header or footer|1_"/>
    <w:basedOn w:val="8"/>
    <w:link w:val="28"/>
    <w:qFormat/>
    <w:uiPriority w:val="0"/>
    <w:rPr>
      <w:sz w:val="32"/>
      <w:szCs w:val="32"/>
      <w:lang w:val="zh-TW" w:eastAsia="zh-TW" w:bidi="zh-TW"/>
    </w:rPr>
  </w:style>
  <w:style w:type="paragraph" w:customStyle="1" w:styleId="28">
    <w:name w:val="Header or footer|1"/>
    <w:basedOn w:val="1"/>
    <w:link w:val="27"/>
    <w:qFormat/>
    <w:uiPriority w:val="0"/>
    <w:pPr>
      <w:ind w:left="3730"/>
      <w:jc w:val="left"/>
    </w:pPr>
    <w:rPr>
      <w:sz w:val="32"/>
      <w:szCs w:val="32"/>
      <w:lang w:val="zh-TW" w:eastAsia="zh-TW" w:bidi="zh-TW"/>
    </w:rPr>
  </w:style>
  <w:style w:type="character" w:customStyle="1" w:styleId="29">
    <w:name w:val="Body text|5_"/>
    <w:basedOn w:val="8"/>
    <w:link w:val="30"/>
    <w:qFormat/>
    <w:uiPriority w:val="0"/>
    <w:rPr>
      <w:rFonts w:ascii="宋体" w:hAnsi="宋体" w:eastAsia="宋体" w:cs="宋体"/>
      <w:sz w:val="60"/>
      <w:szCs w:val="60"/>
      <w:lang w:val="zh-TW" w:eastAsia="zh-TW" w:bidi="zh-TW"/>
    </w:rPr>
  </w:style>
  <w:style w:type="paragraph" w:customStyle="1" w:styleId="30">
    <w:name w:val="Body text|5"/>
    <w:basedOn w:val="1"/>
    <w:link w:val="29"/>
    <w:qFormat/>
    <w:uiPriority w:val="0"/>
    <w:pPr>
      <w:spacing w:after="2480"/>
      <w:ind w:hanging="430"/>
      <w:jc w:val="left"/>
    </w:pPr>
    <w:rPr>
      <w:rFonts w:ascii="宋体" w:hAnsi="宋体" w:eastAsia="宋体" w:cs="宋体"/>
      <w:sz w:val="60"/>
      <w:szCs w:val="60"/>
      <w:lang w:val="zh-TW" w:eastAsia="zh-TW" w:bidi="zh-TW"/>
    </w:rPr>
  </w:style>
  <w:style w:type="character" w:customStyle="1" w:styleId="31">
    <w:name w:val="Other|1_"/>
    <w:basedOn w:val="8"/>
    <w:link w:val="32"/>
    <w:qFormat/>
    <w:uiPriority w:val="0"/>
    <w:rPr>
      <w:rFonts w:ascii="宋体" w:hAnsi="宋体" w:eastAsia="宋体" w:cs="宋体"/>
      <w:sz w:val="30"/>
      <w:szCs w:val="30"/>
      <w:lang w:val="zh-TW" w:eastAsia="zh-TW" w:bidi="zh-TW"/>
    </w:rPr>
  </w:style>
  <w:style w:type="paragraph" w:customStyle="1" w:styleId="32">
    <w:name w:val="Other|1"/>
    <w:basedOn w:val="1"/>
    <w:link w:val="31"/>
    <w:qFormat/>
    <w:uiPriority w:val="0"/>
    <w:pPr>
      <w:spacing w:line="442" w:lineRule="auto"/>
      <w:ind w:firstLine="400"/>
      <w:jc w:val="left"/>
    </w:pPr>
    <w:rPr>
      <w:rFonts w:ascii="宋体" w:hAnsi="宋体" w:eastAsia="宋体" w:cs="宋体"/>
      <w:sz w:val="30"/>
      <w:szCs w:val="30"/>
      <w:lang w:val="zh-TW" w:eastAsia="zh-TW" w:bidi="zh-TW"/>
    </w:rPr>
  </w:style>
  <w:style w:type="character" w:customStyle="1" w:styleId="33">
    <w:name w:val="Other|2_"/>
    <w:basedOn w:val="8"/>
    <w:link w:val="34"/>
    <w:qFormat/>
    <w:uiPriority w:val="0"/>
    <w:rPr>
      <w:rFonts w:ascii="宋体" w:hAnsi="宋体" w:eastAsia="宋体" w:cs="宋体"/>
      <w:lang w:val="zh-TW" w:eastAsia="zh-TW" w:bidi="zh-TW"/>
    </w:rPr>
  </w:style>
  <w:style w:type="paragraph" w:customStyle="1" w:styleId="34">
    <w:name w:val="Other|2"/>
    <w:basedOn w:val="1"/>
    <w:link w:val="33"/>
    <w:qFormat/>
    <w:uiPriority w:val="0"/>
    <w:pPr>
      <w:spacing w:before="300"/>
      <w:jc w:val="center"/>
    </w:pPr>
    <w:rPr>
      <w:rFonts w:ascii="宋体" w:hAnsi="宋体" w:eastAsia="宋体" w:cs="宋体"/>
      <w:lang w:val="zh-TW" w:eastAsia="zh-TW" w:bidi="zh-TW"/>
    </w:rPr>
  </w:style>
  <w:style w:type="character" w:customStyle="1" w:styleId="35">
    <w:name w:val="Heading #3|1_"/>
    <w:basedOn w:val="8"/>
    <w:link w:val="36"/>
    <w:qFormat/>
    <w:uiPriority w:val="0"/>
    <w:rPr>
      <w:rFonts w:ascii="宋体" w:hAnsi="宋体" w:eastAsia="宋体" w:cs="宋体"/>
      <w:sz w:val="42"/>
      <w:szCs w:val="42"/>
      <w:lang w:val="zh-TW" w:eastAsia="zh-TW" w:bidi="zh-TW"/>
    </w:rPr>
  </w:style>
  <w:style w:type="paragraph" w:customStyle="1" w:styleId="36">
    <w:name w:val="Heading #3|1"/>
    <w:basedOn w:val="1"/>
    <w:link w:val="35"/>
    <w:qFormat/>
    <w:uiPriority w:val="0"/>
    <w:pPr>
      <w:spacing w:after="670"/>
      <w:jc w:val="center"/>
      <w:outlineLvl w:val="2"/>
    </w:pPr>
    <w:rPr>
      <w:rFonts w:ascii="宋体" w:hAnsi="宋体" w:eastAsia="宋体" w:cs="宋体"/>
      <w:sz w:val="42"/>
      <w:szCs w:val="42"/>
      <w:lang w:val="zh-TW" w:eastAsia="zh-TW" w:bidi="zh-TW"/>
    </w:rPr>
  </w:style>
  <w:style w:type="character" w:customStyle="1" w:styleId="37">
    <w:name w:val="Table caption|1_"/>
    <w:basedOn w:val="8"/>
    <w:link w:val="38"/>
    <w:qFormat/>
    <w:uiPriority w:val="0"/>
    <w:rPr>
      <w:rFonts w:ascii="宋体" w:hAnsi="宋体" w:eastAsia="宋体" w:cs="宋体"/>
      <w:sz w:val="22"/>
      <w:lang w:val="zh-TW" w:eastAsia="zh-TW" w:bidi="zh-TW"/>
    </w:rPr>
  </w:style>
  <w:style w:type="paragraph" w:customStyle="1" w:styleId="38">
    <w:name w:val="Table caption|1"/>
    <w:basedOn w:val="1"/>
    <w:link w:val="37"/>
    <w:qFormat/>
    <w:uiPriority w:val="0"/>
    <w:pPr>
      <w:spacing w:after="40"/>
      <w:jc w:val="left"/>
    </w:pPr>
    <w:rPr>
      <w:rFonts w:ascii="宋体" w:hAnsi="宋体" w:eastAsia="宋体" w:cs="宋体"/>
      <w:sz w:val="22"/>
      <w:lang w:val="zh-TW" w:eastAsia="zh-TW" w:bidi="zh-TW"/>
    </w:rPr>
  </w:style>
  <w:style w:type="character" w:customStyle="1" w:styleId="39">
    <w:name w:val="Body text|2_"/>
    <w:basedOn w:val="8"/>
    <w:link w:val="40"/>
    <w:qFormat/>
    <w:uiPriority w:val="0"/>
    <w:rPr>
      <w:rFonts w:ascii="宋体" w:hAnsi="宋体" w:eastAsia="宋体" w:cs="宋体"/>
      <w:sz w:val="22"/>
      <w:lang w:val="zh-TW" w:eastAsia="zh-TW" w:bidi="zh-TW"/>
    </w:rPr>
  </w:style>
  <w:style w:type="paragraph" w:customStyle="1" w:styleId="40">
    <w:name w:val="Body text|2"/>
    <w:basedOn w:val="1"/>
    <w:link w:val="39"/>
    <w:qFormat/>
    <w:uiPriority w:val="0"/>
    <w:pPr>
      <w:spacing w:after="220" w:line="317" w:lineRule="exact"/>
      <w:jc w:val="center"/>
    </w:pPr>
    <w:rPr>
      <w:rFonts w:ascii="宋体" w:hAnsi="宋体" w:eastAsia="宋体" w:cs="宋体"/>
      <w:sz w:val="22"/>
      <w:lang w:val="zh-TW" w:eastAsia="zh-TW" w:bidi="zh-TW"/>
    </w:rPr>
  </w:style>
  <w:style w:type="character" w:customStyle="1" w:styleId="41">
    <w:name w:val="Table of contents|1_"/>
    <w:basedOn w:val="8"/>
    <w:link w:val="42"/>
    <w:qFormat/>
    <w:uiPriority w:val="0"/>
    <w:rPr>
      <w:rFonts w:ascii="宋体" w:hAnsi="宋体" w:eastAsia="宋体" w:cs="宋体"/>
      <w:sz w:val="30"/>
      <w:szCs w:val="30"/>
      <w:lang w:val="zh-TW" w:eastAsia="zh-TW" w:bidi="zh-TW"/>
    </w:rPr>
  </w:style>
  <w:style w:type="paragraph" w:customStyle="1" w:styleId="42">
    <w:name w:val="Table of contents|1"/>
    <w:basedOn w:val="1"/>
    <w:link w:val="41"/>
    <w:qFormat/>
    <w:uiPriority w:val="0"/>
    <w:pPr>
      <w:spacing w:after="320"/>
      <w:ind w:firstLine="820"/>
      <w:jc w:val="left"/>
    </w:pPr>
    <w:rPr>
      <w:rFonts w:ascii="宋体" w:hAnsi="宋体" w:eastAsia="宋体" w:cs="宋体"/>
      <w:sz w:val="30"/>
      <w:szCs w:val="30"/>
      <w:lang w:val="zh-TW" w:eastAsia="zh-TW" w:bidi="zh-TW"/>
    </w:rPr>
  </w:style>
  <w:style w:type="character" w:customStyle="1" w:styleId="43">
    <w:name w:val="Body text|6_"/>
    <w:basedOn w:val="8"/>
    <w:link w:val="44"/>
    <w:qFormat/>
    <w:uiPriority w:val="0"/>
    <w:rPr>
      <w:sz w:val="28"/>
      <w:szCs w:val="28"/>
      <w:lang w:val="zh-TW" w:eastAsia="zh-TW" w:bidi="zh-TW"/>
    </w:rPr>
  </w:style>
  <w:style w:type="paragraph" w:customStyle="1" w:styleId="44">
    <w:name w:val="Body text|6"/>
    <w:basedOn w:val="1"/>
    <w:link w:val="43"/>
    <w:qFormat/>
    <w:uiPriority w:val="0"/>
    <w:pPr>
      <w:jc w:val="left"/>
    </w:pPr>
    <w:rPr>
      <w:sz w:val="28"/>
      <w:szCs w:val="28"/>
      <w:lang w:val="zh-TW" w:eastAsia="zh-TW" w:bidi="zh-TW"/>
    </w:rPr>
  </w:style>
  <w:style w:type="character" w:customStyle="1" w:styleId="45">
    <w:name w:val="页眉 Char"/>
    <w:basedOn w:val="8"/>
    <w:link w:val="7"/>
    <w:qFormat/>
    <w:uiPriority w:val="0"/>
    <w:rPr>
      <w:rFonts w:ascii="Times New Roman" w:hAnsi="Times New Roman" w:eastAsia="Times New Roman" w:cs="Times New Roman"/>
      <w:color w:val="000000"/>
      <w:kern w:val="0"/>
      <w:sz w:val="18"/>
      <w:szCs w:val="18"/>
      <w:lang w:eastAsia="en-US" w:bidi="en-US"/>
    </w:rPr>
  </w:style>
  <w:style w:type="character" w:customStyle="1" w:styleId="46">
    <w:name w:val="页脚 Char"/>
    <w:basedOn w:val="8"/>
    <w:link w:val="6"/>
    <w:qFormat/>
    <w:uiPriority w:val="99"/>
    <w:rPr>
      <w:rFonts w:ascii="Times New Roman" w:hAnsi="Times New Roman" w:eastAsia="Times New Roman" w:cs="Times New Roman"/>
      <w:color w:val="000000"/>
      <w:kern w:val="0"/>
      <w:sz w:val="18"/>
      <w:szCs w:val="18"/>
      <w:lang w:eastAsia="en-US" w:bidi="en-US"/>
    </w:rPr>
  </w:style>
  <w:style w:type="character" w:customStyle="1" w:styleId="47">
    <w:name w:val="批注框文本 Char"/>
    <w:link w:val="5"/>
    <w:qFormat/>
    <w:uiPriority w:val="0"/>
    <w:rPr>
      <w:sz w:val="18"/>
      <w:szCs w:val="18"/>
    </w:rPr>
  </w:style>
  <w:style w:type="paragraph" w:customStyle="1" w:styleId="48">
    <w:name w:val="样式1"/>
    <w:basedOn w:val="2"/>
    <w:qFormat/>
    <w:uiPriority w:val="0"/>
    <w:pPr>
      <w:spacing w:before="0" w:after="0" w:line="400" w:lineRule="exact"/>
      <w:jc w:val="center"/>
    </w:pPr>
    <w:rPr>
      <w:rFonts w:ascii="黑体" w:hAnsi="黑体" w:eastAsia="宋体" w:cs="Times New Roman"/>
      <w:b w:val="0"/>
      <w:bCs w:val="0"/>
      <w:sz w:val="32"/>
      <w:szCs w:val="32"/>
    </w:rPr>
  </w:style>
  <w:style w:type="character" w:customStyle="1" w:styleId="49">
    <w:name w:val="批注框文本 Char1"/>
    <w:basedOn w:val="8"/>
    <w:semiHidden/>
    <w:qFormat/>
    <w:uiPriority w:val="99"/>
    <w:rPr>
      <w:sz w:val="18"/>
      <w:szCs w:val="18"/>
    </w:rPr>
  </w:style>
  <w:style w:type="character" w:customStyle="1" w:styleId="50">
    <w:name w:val="批注主题 Char"/>
    <w:basedOn w:val="11"/>
    <w:link w:val="3"/>
    <w:semiHidden/>
    <w:qFormat/>
    <w:uiPriority w:val="99"/>
    <w:rPr>
      <w:rFonts w:ascii="Times New Roman" w:hAnsi="Times New Roman" w:eastAsia="Times New Roman" w:cs="Times New Roman"/>
      <w:b/>
      <w:bCs/>
      <w:color w:val="000000"/>
      <w:kern w:val="0"/>
      <w:sz w:val="24"/>
      <w:szCs w:val="24"/>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7355</Words>
  <Characters>7398</Characters>
  <Lines>80</Lines>
  <Paragraphs>22</Paragraphs>
  <TotalTime>7</TotalTime>
  <ScaleCrop>false</ScaleCrop>
  <LinksUpToDate>false</LinksUpToDate>
  <CharactersWithSpaces>7437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2022-07-10T11:58:00Z</dcterms:created>
  <dc:creator>fyf</dc:creator>
  <cp:lastModifiedBy>YCH</cp:lastModifiedBy>
  <cp:lastPrinted>2022-08-31T03:26:00Z</cp:lastPrinted>
  <dcterms:modified xsi:type="dcterms:W3CDTF">2022-09-02T07:19:59Z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FEDD71D8FC364D8A93708D9182C01C56</vt:lpwstr>
  </property>
</Properties>
</file>