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bookmarkStart w:id="0" w:name="_Hlk45637351"/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2020年专精特新“小巨人”企业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>申  请  书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rPr>
          <w:rFonts w:ascii="Times New Roman" w:hAnsi="Times New Roman" w:eastAsia="仿宋_GB2312"/>
          <w:sz w:val="30"/>
          <w:szCs w:val="2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 </w:t>
      </w:r>
    </w:p>
    <w:p>
      <w:pPr>
        <w:tabs>
          <w:tab w:val="left" w:pos="8100"/>
        </w:tabs>
        <w:spacing w:line="72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</w:p>
    <w:p>
      <w:pPr>
        <w:tabs>
          <w:tab w:val="left" w:pos="8100"/>
        </w:tabs>
        <w:spacing w:line="50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推荐单位（盖章）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</w:t>
      </w:r>
    </w:p>
    <w:p>
      <w:pPr>
        <w:spacing w:line="712" w:lineRule="exact"/>
        <w:rPr>
          <w:rFonts w:ascii="Times New Roman" w:hAnsi="Times New Roman" w:eastAsia="仿宋_GB2312"/>
          <w:sz w:val="30"/>
          <w:szCs w:val="20"/>
          <w:u w:val="single"/>
        </w:rPr>
      </w:pPr>
    </w:p>
    <w:p>
      <w:pPr>
        <w:spacing w:line="712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一、本申请书第一至第五部分由申请专精特新“小巨人”的企业（以下简称“申请企业”）填写。第六部分由推荐单位填写。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二、“推荐单位”为申请企业注册所在地的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主管部门（简称省级中小企业主管部门）。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三、申请企业填写主导产品时应参照国家统计局《统计用产品分类目录》中的产品分类或行业分类惯例。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、申请企业须根据本通知列明的申请条件，上传相关说明或佐证材料,并保证所填内容和提交资料准确、真实、合法、有效、无涉密信息。如弄虚作假，取消本次申请资格，且三年内不得申请。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五、省级中小企业主管部门通过“专精特新”中小企业在线报送系统，打印（A4纸双面印刷）和审核。纸质材料应与在线填报材料一致。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七、省级中小企业主管部门须严格按照第六部分所列初核指标，认真对企业填写内容进行初审核实，提出推荐意见并加盖公章。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10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82"/>
        <w:gridCol w:w="100"/>
        <w:gridCol w:w="767"/>
        <w:gridCol w:w="652"/>
        <w:gridCol w:w="111"/>
        <w:gridCol w:w="680"/>
        <w:gridCol w:w="890"/>
        <w:gridCol w:w="158"/>
        <w:gridCol w:w="382"/>
        <w:gridCol w:w="450"/>
        <w:gridCol w:w="569"/>
        <w:gridCol w:w="380"/>
        <w:gridCol w:w="671"/>
        <w:gridCol w:w="60"/>
        <w:gridCol w:w="339"/>
        <w:gridCol w:w="802"/>
        <w:gridCol w:w="1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1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48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hint="eastAsia" w:ascii="Times New Roman" w:hAnsi="Times New Roman"/>
              </w:rPr>
              <w:t>《中小企业划型标准》（工信部联企业〔2011〕300号），企业规模属于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中型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小型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微型</w:t>
            </w:r>
          </w:p>
        </w:tc>
      </w:tr>
      <w:tr>
        <w:tblPrEx>
          <w:tblLayout w:type="fixed"/>
        </w:tblPrEx>
        <w:trPr>
          <w:cantSplit/>
          <w:trHeight w:val="42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  <w:r>
              <w:rPr>
                <w:rStyle w:val="9"/>
                <w:rFonts w:ascii="Times New Roman" w:hAnsi="Times New Roman" w:cs="Times New Roman"/>
                <w:szCs w:val="21"/>
              </w:rPr>
              <w:footnoteReference w:id="0"/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具体细分领域名称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国有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民营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4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未上市         </w:t>
            </w: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</w:rPr>
              <w:t>已提交上市申请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</w:rPr>
              <w:t>已上市 （</w:t>
            </w:r>
            <w:r>
              <w:rPr>
                <w:rFonts w:hint="eastAsia" w:ascii="宋体" w:hAnsi="宋体"/>
                <w:sz w:val="20"/>
                <w:szCs w:val="21"/>
                <w:u w:val="single"/>
              </w:rPr>
              <w:t xml:space="preserve">股票代码：              </w:t>
            </w:r>
            <w:r>
              <w:rPr>
                <w:rFonts w:hint="eastAsia" w:ascii="宋体" w:hAnsi="宋体"/>
                <w:sz w:val="20"/>
                <w:szCs w:val="21"/>
              </w:rPr>
              <w:t>）</w:t>
            </w:r>
          </w:p>
        </w:tc>
        <w:tc>
          <w:tcPr>
            <w:tcW w:w="48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至2022年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上市计划（如有，请填写）</w:t>
            </w:r>
          </w:p>
          <w:p>
            <w:pPr>
              <w:widowControl/>
              <w:ind w:firstLine="220" w:firstLineChars="100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 xml:space="preserve">□ </w:t>
            </w:r>
            <w:r>
              <w:rPr>
                <w:rFonts w:hint="eastAsia" w:ascii="宋体" w:hAnsi="宋体"/>
                <w:sz w:val="20"/>
                <w:szCs w:val="21"/>
              </w:rPr>
              <w:t>拟筹备上市</w:t>
            </w:r>
          </w:p>
          <w:p>
            <w:pPr>
              <w:widowControl/>
              <w:ind w:firstLine="440" w:firstLineChars="200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（□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上交所 主  板，  </w:t>
            </w: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</w:rPr>
              <w:t>上交所 科创板</w:t>
            </w:r>
          </w:p>
          <w:p>
            <w:pPr>
              <w:widowControl/>
              <w:ind w:firstLine="660" w:firstLineChars="300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深交所 主  板，  </w:t>
            </w: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</w:rPr>
              <w:t>深交所 创业板</w:t>
            </w:r>
          </w:p>
          <w:p>
            <w:pPr>
              <w:widowControl/>
              <w:ind w:firstLine="660" w:firstLineChars="300"/>
              <w:rPr>
                <w:rFonts w:ascii="宋体" w:hAnsi="宋体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深交所 中小板，  </w:t>
            </w: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</w:rPr>
              <w:t>新三板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0" w:hRule="atLeast"/>
        </w:trPr>
        <w:tc>
          <w:tcPr>
            <w:tcW w:w="9126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18年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19年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02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营业收入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70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主营业务收入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02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主营业务收入增长率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17" w:hRule="atLeast"/>
        </w:trPr>
        <w:tc>
          <w:tcPr>
            <w:tcW w:w="270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利润总额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万元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702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净利润总额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万元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02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净利润增长率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70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2702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负债总额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74" w:hRule="atLeast"/>
        </w:trPr>
        <w:tc>
          <w:tcPr>
            <w:tcW w:w="2702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资产负债率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02" w:type="dxa"/>
            <w:gridSpan w:val="6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万元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     万元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702" w:type="dxa"/>
            <w:gridSpan w:val="6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近三年是否获得股权投资</w:t>
            </w:r>
          </w:p>
        </w:tc>
        <w:tc>
          <w:tcPr>
            <w:tcW w:w="6424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否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是 如是，请填写金额：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26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hint="eastAsia" w:ascii="宋体" w:hAnsi="宋体"/>
                <w:szCs w:val="21"/>
              </w:rPr>
              <w:t>（单位：年）</w:t>
            </w:r>
          </w:p>
        </w:tc>
        <w:tc>
          <w:tcPr>
            <w:tcW w:w="10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2" w:hRule="atLeast"/>
        </w:trPr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主导产品类别</w:t>
            </w:r>
            <w:r>
              <w:rPr>
                <w:rStyle w:val="9"/>
                <w:rFonts w:hint="eastAsia" w:ascii="Times New Roman" w:hAnsi="Times New Roman"/>
                <w:szCs w:val="21"/>
              </w:rPr>
              <w:footnoteReference w:id="1"/>
            </w:r>
          </w:p>
        </w:tc>
        <w:tc>
          <w:tcPr>
            <w:tcW w:w="6535" w:type="dxa"/>
            <w:gridSpan w:val="1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行业领军企业（3个以内）</w:t>
            </w:r>
          </w:p>
        </w:tc>
        <w:tc>
          <w:tcPr>
            <w:tcW w:w="6535" w:type="dxa"/>
            <w:gridSpan w:val="1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591" w:type="dxa"/>
            <w:gridSpan w:val="5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“四基”领域中</w:t>
            </w:r>
          </w:p>
        </w:tc>
        <w:tc>
          <w:tcPr>
            <w:tcW w:w="6535" w:type="dxa"/>
            <w:gridSpan w:val="13"/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核心基础零部件（元器件）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关键基础材料 </w:t>
            </w:r>
          </w:p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先进基础工艺 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产业技术基础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是否属于关键领域补短板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否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是，如是，请说明（含产业链补链强链情况，产品性</w:t>
            </w:r>
          </w:p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能与国际一流产品水平对比 、国际竞争对手情况，80字以内）：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                 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                 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591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主导产品为知名大企业直接配套（3个以内）</w:t>
            </w:r>
          </w:p>
        </w:tc>
        <w:tc>
          <w:tcPr>
            <w:tcW w:w="6535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5" w:hRule="atLeast"/>
        </w:trPr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</w:rPr>
              <w:t>8年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</w:rPr>
              <w:t>9年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主导产品国内市场占有率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及本省排名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 xml:space="preserve">本省排名: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市场占有率: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 xml:space="preserve">本省排名: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市场占有率: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主导产品销售收入占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本企业营业收入比重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主导产品出口额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126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6" w:hRule="atLeast"/>
        </w:trPr>
        <w:tc>
          <w:tcPr>
            <w:tcW w:w="2591" w:type="dxa"/>
            <w:gridSpan w:val="5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</w:t>
            </w:r>
            <w:r>
              <w:rPr>
                <w:rFonts w:ascii="宋体" w:hAnsi="宋体"/>
              </w:rPr>
              <w:t>机构建设情况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(企业自建或与高等院校、科研机构联合建立)</w:t>
            </w:r>
          </w:p>
        </w:tc>
        <w:tc>
          <w:tcPr>
            <w:tcW w:w="2671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技术研究院</w:t>
            </w:r>
          </w:p>
        </w:tc>
        <w:tc>
          <w:tcPr>
            <w:tcW w:w="3864" w:type="dxa"/>
            <w:gridSpan w:val="7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省级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591" w:type="dxa"/>
            <w:gridSpan w:val="5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864" w:type="dxa"/>
            <w:gridSpan w:val="7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591" w:type="dxa"/>
            <w:gridSpan w:val="5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864" w:type="dxa"/>
            <w:gridSpan w:val="7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个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591" w:type="dxa"/>
            <w:gridSpan w:val="5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864" w:type="dxa"/>
            <w:gridSpan w:val="7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91" w:type="dxa"/>
            <w:gridSpan w:val="5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864" w:type="dxa"/>
            <w:gridSpan w:val="7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736" w:hRule="atLeast"/>
        </w:trPr>
        <w:tc>
          <w:tcPr>
            <w:tcW w:w="2591" w:type="dxa"/>
            <w:gridSpan w:val="5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6535" w:type="dxa"/>
            <w:gridSpan w:val="1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 xml:space="preserve">合作院校机构名称（3个以内）    </w:t>
            </w: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研究领域已获得成果及应用情况（30字）：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                              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</w:rPr>
              <w:t>8年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</w:rPr>
              <w:t>9年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研发经费总额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研发经费占营业收入比重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研发人员占企业全部职工的比重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14" w:hRule="atLeast"/>
        </w:trPr>
        <w:tc>
          <w:tcPr>
            <w:tcW w:w="690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拥有专利情况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有效专利总数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其中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发明专利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       项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     项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外观设计专利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     项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591" w:type="dxa"/>
            <w:gridSpan w:val="5"/>
            <w:vMerge w:val="restart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主持或参与制（修）的标准数量和名称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/>
              </w:rPr>
              <w:t>参与制(修)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>参与制(修)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>参与制(修)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98" w:hRule="atLeast"/>
        </w:trPr>
        <w:tc>
          <w:tcPr>
            <w:tcW w:w="2591" w:type="dxa"/>
            <w:gridSpan w:val="5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221" w:type="dxa"/>
            <w:gridSpan w:val="5"/>
          </w:tcPr>
          <w:p>
            <w:pPr>
              <w:ind w:right="210"/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2130" w:type="dxa"/>
            <w:gridSpan w:val="5"/>
          </w:tcPr>
          <w:p>
            <w:pPr>
              <w:ind w:right="210"/>
              <w:rPr>
                <w:rFonts w:cs="宋体"/>
                <w:kern w:val="0"/>
                <w:szCs w:val="21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2184" w:type="dxa"/>
            <w:gridSpan w:val="3"/>
          </w:tcPr>
          <w:p>
            <w:pPr>
              <w:ind w:right="2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数字化赋能</w:t>
            </w:r>
          </w:p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221" w:type="dxa"/>
            <w:gridSpan w:val="5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□业务系统云端迁移</w:t>
            </w:r>
          </w:p>
          <w:p>
            <w:pPr>
              <w:jc w:val="left"/>
            </w:pPr>
            <w:r>
              <w:rPr>
                <w:rFonts w:hint="eastAsia"/>
              </w:rPr>
              <w:t>□已签订工业互联网平台等服务协议</w:t>
            </w:r>
          </w:p>
          <w:p>
            <w:pPr>
              <w:jc w:val="left"/>
            </w:pPr>
            <w:r>
              <w:rPr>
                <w:rFonts w:hint="eastAsia"/>
              </w:rPr>
              <w:t>(金额)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□业务系统云端迁移</w:t>
            </w:r>
          </w:p>
          <w:p>
            <w:pPr>
              <w:jc w:val="left"/>
            </w:pPr>
            <w:r>
              <w:rPr>
                <w:rFonts w:hint="eastAsia"/>
              </w:rPr>
              <w:t>□已签订工业互联网平台等服务协议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(金额)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数字化赋能计划、目标(50字以内)</w:t>
            </w: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exact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hint="eastAsia" w:ascii="宋体" w:hAnsi="宋体"/>
              </w:rPr>
              <w:t>（可</w:t>
            </w:r>
            <w:r>
              <w:rPr>
                <w:rFonts w:hint="eastAsia" w:ascii="宋体" w:hAnsi="宋体"/>
                <w:kern w:val="0"/>
                <w:szCs w:val="21"/>
              </w:rPr>
              <w:t>多选）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kern w:val="0"/>
                <w:szCs w:val="21"/>
                <w:u w:val="single"/>
              </w:rPr>
            </w:pPr>
            <w:r>
              <w:rPr>
                <w:rFonts w:hint="eastAsia"/>
              </w:rPr>
              <w:t>数字化水平应用率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 xml:space="preserve">研发设计CAX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 xml:space="preserve">生产制造CAM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 xml:space="preserve">运维服务CRM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 xml:space="preserve">供应链管理SRM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</w:rPr>
              <w:t>请说明）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高新技术企业</w:t>
            </w:r>
            <w:r>
              <w:rPr>
                <w:rFonts w:hint="eastAsia" w:ascii="宋体" w:hAnsi="宋体"/>
              </w:rPr>
              <w:t>（有效期内）</w:t>
            </w:r>
          </w:p>
        </w:tc>
        <w:tc>
          <w:tcPr>
            <w:tcW w:w="6535" w:type="dxa"/>
            <w:gridSpan w:val="13"/>
            <w:vAlign w:val="center"/>
          </w:tcPr>
          <w:p>
            <w:pPr>
              <w:ind w:right="21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否，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认定时间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126" w:type="dxa"/>
            <w:gridSpan w:val="1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60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□国际标准  □国家标准 </w:t>
            </w:r>
          </w:p>
          <w:p>
            <w:pPr>
              <w:jc w:val="left"/>
            </w:pPr>
            <w:r>
              <w:rPr>
                <w:rFonts w:hint="eastAsia"/>
              </w:rPr>
              <w:t>□行业标准  □地方标准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自主品牌数量及名称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kern w:val="0"/>
                <w:szCs w:val="21"/>
              </w:rPr>
              <w:t>个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（名称）。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获得相关部门认定的特色称号情况（</w:t>
            </w:r>
            <w:r>
              <w:rPr>
                <w:rFonts w:hint="eastAsia" w:ascii="宋体" w:hAnsi="宋体"/>
                <w:kern w:val="0"/>
                <w:szCs w:val="21"/>
              </w:rPr>
              <w:t>可多选）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</w:pPr>
            <w:r>
              <w:rPr>
                <w:rFonts w:hint="eastAsia"/>
              </w:rPr>
              <w:t xml:space="preserve">工业文化遗产□   2. 地理标志产品□    3. 中华老字号□ 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</w:pPr>
            <w:r>
              <w:rPr>
                <w:rFonts w:hint="eastAsia"/>
              </w:rPr>
              <w:t xml:space="preserve">非物质文化遗产    （国家级□， 省级□） 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</w:pPr>
            <w:r>
              <w:rPr>
                <w:rFonts w:hint="eastAsia"/>
              </w:rPr>
              <w:t>农业产业化龙头企业（国家级□， 省级□）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（请说明）。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59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产品获得发达国家或地区权威机构认证情况(</w:t>
            </w:r>
            <w:r>
              <w:rPr>
                <w:rFonts w:hint="eastAsia" w:ascii="宋体" w:hAnsi="宋体"/>
                <w:kern w:val="0"/>
                <w:szCs w:val="21"/>
              </w:rPr>
              <w:t>多选)</w:t>
            </w:r>
          </w:p>
        </w:tc>
        <w:tc>
          <w:tcPr>
            <w:tcW w:w="6535" w:type="dxa"/>
            <w:gridSpan w:val="13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ETL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</w:rPr>
              <w:t>（请说明）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59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企业获得的管理体系认证情况（可</w:t>
            </w:r>
            <w:r>
              <w:rPr>
                <w:rFonts w:hint="eastAsia" w:ascii="宋体" w:hAnsi="宋体"/>
                <w:kern w:val="0"/>
                <w:szCs w:val="21"/>
              </w:rPr>
              <w:t>多选）</w:t>
            </w:r>
          </w:p>
        </w:tc>
        <w:tc>
          <w:tcPr>
            <w:tcW w:w="6535" w:type="dxa"/>
            <w:gridSpan w:val="13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/>
              </w:rPr>
              <w:t>质量管理体系或同级认证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宋体" w:hAnsi="宋体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jc w:val="left"/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hint="eastAsia" w:ascii="宋体" w:hAnsi="宋体"/>
                <w:kern w:val="0"/>
                <w:szCs w:val="21"/>
              </w:rPr>
              <w:t>□  其他□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请说明)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59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bCs/>
                <w:i/>
                <w:i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</w:rPr>
              <w:t>新产业、新业态和新商业模式</w:t>
            </w:r>
            <w:r>
              <w:rPr>
                <w:rStyle w:val="9"/>
                <w:rFonts w:hint="eastAsia" w:ascii="宋体" w:hAnsi="宋体"/>
                <w:lang w:eastAsia="zh-CN"/>
              </w:rPr>
              <w:footnoteReference w:id="2" w:customMarkFollows="1"/>
              <w:t>3</w:t>
            </w:r>
            <w:r>
              <w:rPr>
                <w:rFonts w:hint="eastAsia" w:ascii="宋体" w:hAnsi="宋体"/>
              </w:rPr>
              <w:t>（至2022年计划）</w:t>
            </w:r>
          </w:p>
        </w:tc>
        <w:tc>
          <w:tcPr>
            <w:tcW w:w="6535" w:type="dxa"/>
            <w:gridSpan w:val="1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（不超过3个）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ind w:firstLine="1890" w:firstLineChars="9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②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ind w:firstLine="1890" w:firstLineChars="900"/>
              <w:rPr>
                <w:b/>
                <w:bCs/>
                <w:i/>
                <w:iCs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③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4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企业详细情况介绍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包括但不限于以下内容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涵盖企业所从事细分领域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时间，企业在细分领域的地位，企业经营战略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管理团队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法人治理结构等。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主导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是否属于关键领域补短板，产业链补链强链情况，为行业龙头或大企业配套情况，参与制定产品国际、国内及行业标准情况；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近3年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主导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产品销售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及市场占有率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，主要客户群及销售地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企业主要竞争对手对比情况，产品关键性能指标、能耗指标及与国际国内领先水平对比情况，产品主要加工工艺、技术及与国际国内领先水平对比情况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知识产权积累和运用情况，参与或主导相关产品领域国际国内相关技术、工艺等标准制定情况。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创新基本情况。包括：企业拥有核心自主知识产权情况，研发机构建设情况，研发经费的保障情况及激励机制，研发创新带头人及创新团队情况，创新人才培养情况等。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四、企业制度建设基本情况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包括：企业品牌培育相关制度、产品质量保障相关制度，知识产权保障制度，企业生产安全保障相关制度，应对各类风险机制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，是否建立突发事件应急响应预案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五、企业获得的主要荣誉情况。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六、企业未来两年发展目标。包括：经济效益、创新研发投入、主导产品市场占有率、数字化赋能、与大企业合作模式等。</w:t>
            </w:r>
          </w:p>
          <w:p>
            <w:pPr>
              <w:widowControl/>
              <w:spacing w:line="300" w:lineRule="exact"/>
              <w:ind w:firstLine="210" w:firstLineChars="100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（此项可另附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页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黑体"/>
                <w:szCs w:val="21"/>
              </w:rPr>
              <w:t>真实性声明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以上所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91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六、初核推荐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（省级中小企业主管部门填写）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</w:trPr>
        <w:tc>
          <w:tcPr>
            <w:tcW w:w="11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初核指标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(请在符合的指标项</w:t>
            </w:r>
            <w:r>
              <w:rPr>
                <w:rFonts w:hint="eastAsia" w:ascii="宋体" w:hAnsi="宋体"/>
                <w:kern w:val="0"/>
                <w:szCs w:val="21"/>
              </w:rPr>
              <w:t>□ 后面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打“</w:t>
            </w: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hint="eastAsia" w:ascii="宋体" w:hAnsi="宋体"/>
                <w:kern w:val="0"/>
                <w:szCs w:val="21"/>
              </w:rPr>
              <w:t>”)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4项必备指标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1.符合《中小企业划型标准》且上年度营业收入1亿元以上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2.企业主营业务收入占营业收入70%以上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3.企业主导产品市场占有率位于全省前3位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4.企业三年内未发生过安全、质量、环境污染事故等违法记录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0" w:hRule="atLeast"/>
        </w:trPr>
        <w:tc>
          <w:tcPr>
            <w:tcW w:w="11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10项可选指标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20"/>
              </w:rPr>
              <w:t>（至少6项符合）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1.近2年主营业务收入或净利润平均增长率10%以上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2.资产负债率不高于70%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3.拥有有效发明专利2项或实用新型、外观设计专利5项及以上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4.近2年企业研发经费支出占营业收入比重不低于3%      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5.研发人员占企业职工总数的比例不低于15%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6.企业获得国家有关部门认定的特色称号（称号名称参照本申报书</w:t>
            </w:r>
          </w:p>
          <w:p>
            <w:pPr>
              <w:widowControl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第五部分第三条内容)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7.取得相关质量管理体系认证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8.产品生产执行国际、国内、行业标准等，或产品通过发达国家</w:t>
            </w:r>
          </w:p>
          <w:p>
            <w:pPr>
              <w:widowControl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和地区认证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拥有自主品牌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10.至少1项核心业务采用信息系统支撑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省级中小企业主管部门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推 荐 意 见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</w:t>
            </w:r>
          </w:p>
          <w:p>
            <w:pPr>
              <w:widowControl/>
              <w:ind w:firstLine="560" w:firstLineChars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经初审核实，该企业同时符合4项必备指标和</w:t>
            </w:r>
          </w:p>
          <w:p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项可选指标（至少6项符合），同意推荐。</w:t>
            </w: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推荐单位（公章）：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</w:t>
            </w:r>
          </w:p>
          <w:p>
            <w:pPr>
              <w:widowControl/>
              <w:ind w:firstLine="630" w:firstLineChars="3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日 期：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年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</w:t>
            </w:r>
          </w:p>
          <w:p>
            <w:pPr>
              <w:widowControl/>
              <w:ind w:firstLine="630" w:firstLineChars="300"/>
              <w:rPr>
                <w:rFonts w:ascii="Times New Roman" w:hAnsi="Times New Roman"/>
              </w:rPr>
            </w:pPr>
          </w:p>
        </w:tc>
      </w:tr>
    </w:tbl>
    <w:p>
      <w:pPr>
        <w:spacing w:line="1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duqXsNEAAAADAQAADwAAAAAAAAABACAAAAA4AAAAZHJzL2Rv&#10;d25yZXYueG1sUEsBAhQAFAAAAAgAh07iQOhBVHXyAQAAwQMAAA4AAAAAAAAAAQAgAAAAN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98330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9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6"/>
      </w:pPr>
      <w:r>
        <w:rPr>
          <w:rStyle w:val="9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对照《统计用产品分类目录》，填写产品对应的第四级或第五级产品类别名称，并填写对应的8位或10</w:t>
      </w:r>
    </w:p>
    <w:p>
      <w:pPr>
        <w:pStyle w:val="6"/>
      </w:pPr>
      <w:r>
        <w:rPr>
          <w:rFonts w:hint="eastAsia"/>
        </w:rPr>
        <w:t xml:space="preserve">  位数字代码。无法按该目录分类的，可按行业惯例分类。如是新产品请标明。</w:t>
      </w:r>
    </w:p>
  </w:footnote>
  <w:footnote w:id="2">
    <w:p>
      <w:pPr>
        <w:pStyle w:val="6"/>
      </w:pPr>
      <w:r>
        <w:rPr>
          <w:rStyle w:val="9"/>
          <w:lang w:eastAsia="zh-CN"/>
        </w:rPr>
        <w:t>3</w:t>
      </w:r>
      <w:r>
        <w:t xml:space="preserve"> </w:t>
      </w:r>
      <w:r>
        <w:rPr>
          <w:rFonts w:hint="eastAsia"/>
        </w:rPr>
        <w:t>国家统计局《新产业新业态新商业模式统计分类（2018）》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AFDB1"/>
    <w:multiLevelType w:val="singleLevel"/>
    <w:tmpl w:val="951AFDB1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1516E84A"/>
    <w:multiLevelType w:val="singleLevel"/>
    <w:tmpl w:val="1516E84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622A8F9"/>
    <w:multiLevelType w:val="singleLevel"/>
    <w:tmpl w:val="2622A8F9"/>
    <w:lvl w:ilvl="0" w:tentative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AF"/>
    <w:rsid w:val="00194726"/>
    <w:rsid w:val="002C1292"/>
    <w:rsid w:val="002D033B"/>
    <w:rsid w:val="00321A95"/>
    <w:rsid w:val="00385399"/>
    <w:rsid w:val="00405E36"/>
    <w:rsid w:val="00447785"/>
    <w:rsid w:val="004A178F"/>
    <w:rsid w:val="004D43ED"/>
    <w:rsid w:val="004D775D"/>
    <w:rsid w:val="006246FD"/>
    <w:rsid w:val="00707EE6"/>
    <w:rsid w:val="00730381"/>
    <w:rsid w:val="007D2EEA"/>
    <w:rsid w:val="00806F1E"/>
    <w:rsid w:val="00853A60"/>
    <w:rsid w:val="00875469"/>
    <w:rsid w:val="00A1544C"/>
    <w:rsid w:val="00AF5BAF"/>
    <w:rsid w:val="00D33F2B"/>
    <w:rsid w:val="00DA2999"/>
    <w:rsid w:val="00DA4361"/>
    <w:rsid w:val="00DD11A7"/>
    <w:rsid w:val="00DD7CD3"/>
    <w:rsid w:val="00EA01AB"/>
    <w:rsid w:val="00ED70BB"/>
    <w:rsid w:val="00F0051D"/>
    <w:rsid w:val="00F55ABA"/>
    <w:rsid w:val="00FA3FF4"/>
    <w:rsid w:val="17F413B1"/>
    <w:rsid w:val="1BB796A9"/>
    <w:rsid w:val="200121BA"/>
    <w:rsid w:val="2B833FC7"/>
    <w:rsid w:val="3FF62E3B"/>
    <w:rsid w:val="4E2F6731"/>
    <w:rsid w:val="638115A5"/>
    <w:rsid w:val="6BFFDFA7"/>
    <w:rsid w:val="6EB3B5C7"/>
    <w:rsid w:val="7C1E52DE"/>
    <w:rsid w:val="7F7FA6BD"/>
    <w:rsid w:val="9DFBDE2C"/>
    <w:rsid w:val="BACB832D"/>
    <w:rsid w:val="BFDFE7FA"/>
    <w:rsid w:val="DFE935FB"/>
    <w:rsid w:val="DFFA3BF5"/>
    <w:rsid w:val="EF72CE77"/>
    <w:rsid w:val="F7FBE6B6"/>
    <w:rsid w:val="F96C0915"/>
    <w:rsid w:val="FA8BE1A4"/>
    <w:rsid w:val="FBA60308"/>
    <w:rsid w:val="FFCFCD25"/>
    <w:rsid w:val="FFFE8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adjustRightInd w:val="0"/>
      <w:snapToGrid w:val="0"/>
      <w:spacing w:before="340" w:after="330" w:line="600" w:lineRule="exact"/>
      <w:ind w:firstLine="643" w:firstLineChars="20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qFormat/>
    <w:uiPriority w:val="0"/>
    <w:pPr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1">
    <w:name w:val="标题 1 字符"/>
    <w:basedOn w:val="8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2">
    <w:name w:val="日期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页眉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脚注文本 字符"/>
    <w:link w:val="6"/>
    <w:qFormat/>
    <w:uiPriority w:val="0"/>
    <w:rPr>
      <w:sz w:val="18"/>
    </w:rPr>
  </w:style>
  <w:style w:type="character" w:customStyle="1" w:styleId="16">
    <w:name w:val="脚注文本 字符1"/>
    <w:basedOn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1198</Words>
  <Characters>6833</Characters>
  <Lines>56</Lines>
  <Paragraphs>16</Paragraphs>
  <TotalTime>64</TotalTime>
  <ScaleCrop>false</ScaleCrop>
  <LinksUpToDate>false</LinksUpToDate>
  <CharactersWithSpaces>8015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2020-07-16T08:24:00Z</dcterms:created>
  <dc:creator>赵冬岩</dc:creator>
  <cp:lastModifiedBy>admin</cp:lastModifiedBy>
  <cp:lastPrinted>2020-07-15T07:56:00Z</cp:lastPrinted>
  <dcterms:modified xsi:type="dcterms:W3CDTF">2020-07-14T17:58:20Z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