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</w:rPr>
      </w:pPr>
      <w:bookmarkStart w:id="0" w:name="_GoBack"/>
      <w:r>
        <w:rPr>
          <w:rFonts w:hint="eastAsia" w:ascii="黑体" w:hAnsi="黑体" w:eastAsia="黑体"/>
          <w:b/>
          <w:kern w:val="36"/>
          <w:sz w:val="44"/>
          <w:szCs w:val="44"/>
        </w:rPr>
        <w:t>工业互联网APP优秀解决方案申报书</w:t>
      </w:r>
    </w:p>
    <w:bookmarkEnd w:id="0"/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rPr>
          <w:rFonts w:ascii="仿宋" w:hAnsi="仿宋" w:eastAsia="仿宋"/>
          <w:sz w:val="28"/>
        </w:rPr>
      </w:pPr>
    </w:p>
    <w:p>
      <w:pPr>
        <w:spacing w:line="300" w:lineRule="auto"/>
        <w:ind w:left="424" w:leftChars="202" w:firstLine="720" w:firstLineChars="200"/>
        <w:jc w:val="left"/>
        <w:rPr>
          <w:rFonts w:ascii="仿宋" w:hAnsi="仿宋" w:eastAsia="仿宋"/>
          <w:sz w:val="36"/>
          <w:szCs w:val="36"/>
        </w:rPr>
      </w:pPr>
    </w:p>
    <w:p>
      <w:pPr>
        <w:spacing w:line="300" w:lineRule="auto"/>
        <w:ind w:firstLine="964" w:firstLineChars="3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申报单位: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(盖章) </w:t>
      </w:r>
    </w:p>
    <w:p>
      <w:pPr>
        <w:spacing w:line="300" w:lineRule="auto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br w:type="textWrapping"/>
      </w: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line="300" w:lineRule="auto"/>
        <w:rPr>
          <w:rFonts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0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申报日期: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日</w:t>
      </w: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0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after="156" w:afterLines="50" w:line="440" w:lineRule="exact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仿宋" w:hAnsi="仿宋" w:eastAsia="仿宋"/>
          <w:sz w:val="24"/>
        </w:rPr>
        <w:br w:type="page"/>
      </w:r>
    </w:p>
    <w:p>
      <w:pPr>
        <w:spacing w:line="300" w:lineRule="auto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承诺申明</w:t>
      </w:r>
    </w:p>
    <w:p/>
    <w:p/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公章：</w:t>
      </w:r>
    </w:p>
    <w:p>
      <w:pPr>
        <w:spacing w:line="560" w:lineRule="exact"/>
        <w:ind w:right="640" w:firstLine="5920" w:firstLineChars="185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</w:p>
    <w:tbl>
      <w:tblPr>
        <w:tblStyle w:val="3"/>
        <w:tblpPr w:leftFromText="180" w:rightFromText="180" w:vertAnchor="page" w:horzAnchor="margin" w:tblpY="1756"/>
        <w:tblW w:w="83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3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企业名称（全称）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41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是否属于央企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□集团本部  □一级子公司  □二级及以下子公司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□非央企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企业类型（多选）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□软件企业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制造业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所属地区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省份：         地市：         区县：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所属行业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（按主营业务进行填写）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企业性质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□私营企业 □港、澳、台投资企业 □外商投资企业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□股份制企业 □国有企业 □集体所有制企业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□中外合资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是否为上市公司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统一社会信用代码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人员规模（人）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企业地址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企业注册地址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手机/座机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官网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（例如：http://www.example.com）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企业简介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企业在质量、安全、信誉和社会责任等方面的情况说明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楷体_GB2312" w:hAnsi="楷体_GB2312" w:eastAsia="楷体_GB2312" w:cs="楷体_GB2312"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pacing w:val="-4"/>
                <w:sz w:val="24"/>
              </w:rPr>
              <w:t>组织单位意见</w:t>
            </w:r>
          </w:p>
        </w:tc>
        <w:tc>
          <w:tcPr>
            <w:tcW w:w="5939" w:type="dxa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  <w:t>年    月   日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eastAsia" w:ascii="楷体_GB2312" w:hAnsi="楷体_GB2312" w:eastAsia="楷体_GB2312" w:cs="楷体_GB2312"/>
                <w:iCs/>
                <w:spacing w:val="-4"/>
                <w:sz w:val="24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tbl>
      <w:tblPr>
        <w:tblStyle w:val="3"/>
        <w:tblpPr w:leftFromText="180" w:rightFromText="180" w:vertAnchor="text" w:horzAnchor="margin" w:tblpY="5"/>
        <w:tblW w:w="82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二、填报联系人信息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姓名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部门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职务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联系手机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固定电话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联系地址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联系邮箱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/>
    <w:p>
      <w:pPr>
        <w:rPr>
          <w:rFonts w:eastAsiaTheme="minorEastAsia"/>
        </w:rPr>
        <w:sectPr>
          <w:pgSz w:w="11900" w:h="16840"/>
          <w:pgMar w:top="1440" w:right="1800" w:bottom="1440" w:left="1800" w:header="851" w:footer="992" w:gutter="0"/>
          <w:cols w:space="720" w:num="1"/>
          <w:docGrid w:linePitch="286" w:charSpace="0"/>
        </w:sectPr>
      </w:pPr>
    </w:p>
    <w:p>
      <w:pPr>
        <w:rPr>
          <w:rFonts w:eastAsiaTheme="minorEastAsia"/>
        </w:rPr>
      </w:pPr>
    </w:p>
    <w:tbl>
      <w:tblPr>
        <w:tblStyle w:val="3"/>
        <w:tblW w:w="8222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3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三、企业核心竞争力指标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2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经营规模指标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经营收入总额（万元）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年利润总额（万元）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资产总额（万元）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员工总数（万元）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技术创新成效指标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发明专利数量(件)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软件著作权数量(件)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工业APP研发人员比重（%）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上一财年工业APP研发费用投入（万元）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业绩成长指标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近三年工业APP总收入平均增长率（%）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近三年工业APP产品年利润总额平均增长率（%）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近三年工业APP研发团队规模平均增长率（%）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创新能力指标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企业是否获得融资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□尚未获得融资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□获得天使轮融资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□获得A轮融资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□获得B轮及以上融资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已上市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其他: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企业是否获得创新创业项目资助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□尚未获得资助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□国家级资助：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□省级资助：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□市级资助：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□其它资助：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工业APP大赛获奖情况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关键业务环节工业技术软件化率（%）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研发设计：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生产制造：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运营维护：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经营管理：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整体工业技术软件化率：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填报说明：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1.关键业务环节工业技术软件化率计算方式：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工业技术软件化率=实现工业技术软件化的业务环节数/业务环节总数*100%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统计说明如下：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业务环节数：各行业对业务环节的定义和划分粒度存在一定差异，类似的概念包括：业务环节数、工艺数、流程数等，一般由行业标准或企业标准进行规定，可根据企业具体情况进行梳理。应至少涵盖：对成品的质量、性能、功能、寿命、可靠性及成本等有直接影响环节；产品和服务重要质量特性形成的环节；工艺复杂，质量容易波动，对工人技艺要求高或总是发生问题较多的环节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实现工业技术软件化：针对具体的业务环节、工艺指标、流程，分析其核心技术是否是通过软件的方式作用于工业活动。实现工业技术软件化，既包括直接封装成工业APP的方式，也包括形成供软件使用的某种算法、模型的方式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  <w:sectPr>
          <w:pgSz w:w="11900" w:h="16840"/>
          <w:pgMar w:top="1440" w:right="1800" w:bottom="1440" w:left="1800" w:header="851" w:footer="992" w:gutter="0"/>
          <w:cols w:space="720" w:num="1"/>
          <w:docGrid w:linePitch="286" w:charSpace="0"/>
        </w:sectPr>
      </w:pPr>
    </w:p>
    <w:tbl>
      <w:tblPr>
        <w:tblStyle w:val="3"/>
        <w:tblW w:w="9390" w:type="dxa"/>
        <w:tblInd w:w="-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1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851" w:hRule="atLeast"/>
        </w:trPr>
        <w:tc>
          <w:tcPr>
            <w:tcW w:w="93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四、工业互联网APP应用解决方案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应用解决方案名称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应用解决方案覆盖的业务环节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（可多选）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研发设计：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□产品设计 □工艺流程设计 □工艺过程控制设计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□产线设计 □试制试验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生产制造：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□生产计划管理 □生产作业管理 □物料配送管理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□设备工具管理 □质量检测类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运营维护：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□生产监控 □仓储与物流管理 □质量管理 □能源管理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□故障检测与预警分析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经营管理：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 xml:space="preserve">□采购管理 □供应链管理 □产业链协同 □风险管控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□销售管理 □物流配送管理 □售后服务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□其他：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应用解决方案包含工业互联网APP的知识产权归属说明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应用解决方案内可包含多个工业互联网APP，请简要描述所包含工业互联网APP的知识产权归属情况，例如自研发、购买、购买基础上自研发等。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应用解决方案包含工业互联网APP的重要时间节点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简要描述解决方案内工业互联网APP的使用情况大事记，包括项目立项、项目建设、项目应用及当前应用状况等信息。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329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应用成效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用数据说明工业互联网APP应用解决方案已经取得的应用成效。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329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创新性经验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说明在工业互联网APP应用解决方案的应用，企业在研发设计、生产制造、运营维护和经营管理等方面取得的创新性经验。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3" w:hRule="atLeast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典型经验案例</w:t>
            </w:r>
          </w:p>
        </w:tc>
        <w:tc>
          <w:tcPr>
            <w:tcW w:w="712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典型经验案例按以下五部分展开：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1.名称（命名采用“‘企业名称’+‘应用解决方案’”的方式）。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2.概述（简要说明工业互联网APP及应用解决方案的基本情况）。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3.背景（说明原来的状态和希望解决的问题）。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4.典型经验案例。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5.实践及效果（说明典型经验案例在实践中如何应用，用实例和数据说明带来的变化和效果）。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典型经验案例要求：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1.案例不是若干项工作或APP功能的罗列。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2.案例可图文并茂，便于经验的传播和推广。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3.案例字数在3000-5000字之间。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spacing w:val="-4"/>
                <w:sz w:val="24"/>
              </w:rPr>
              <w:t>4.案例可单独文件形式撰写。</w:t>
            </w:r>
          </w:p>
        </w:tc>
      </w:tr>
    </w:tbl>
    <w:p>
      <w:pPr>
        <w:adjustRightInd w:val="0"/>
        <w:snapToGrid w:val="0"/>
        <w:spacing w:before="48" w:beforeLines="20" w:line="300" w:lineRule="exact"/>
        <w:ind w:left="101" w:leftChars="-295" w:hanging="720" w:hangingChars="309"/>
        <w:jc w:val="left"/>
        <w:rPr>
          <w:rFonts w:hint="eastAsia" w:ascii="仿宋_GB2312" w:hAnsi="仿宋_GB2312" w:eastAsia="仿宋_GB2312" w:cs="仿宋_GB2312"/>
          <w:b/>
          <w:bCs/>
          <w:spacing w:val="-4"/>
          <w:sz w:val="24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4"/>
        </w:rPr>
        <w:t>填报说明：</w:t>
      </w:r>
    </w:p>
    <w:p>
      <w:pPr>
        <w:adjustRightInd w:val="0"/>
        <w:snapToGrid w:val="0"/>
        <w:spacing w:before="48" w:beforeLines="20" w:line="300" w:lineRule="exact"/>
        <w:ind w:left="117" w:leftChars="-295" w:hanging="736" w:hangingChars="316"/>
        <w:jc w:val="left"/>
        <w:rPr>
          <w:rFonts w:hint="eastAsia" w:ascii="仿宋_GB2312" w:hAnsi="仿宋_GB2312" w:eastAsia="仿宋_GB2312" w:cs="仿宋_GB2312"/>
          <w:b/>
          <w:bCs/>
          <w:spacing w:val="-4"/>
          <w:sz w:val="24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24"/>
        </w:rPr>
        <w:t>1.工业互联网APP按知识来源分类说明：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4" w:leftChars="-95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业务信息化类。面向企业各实际业务场景，将业务管理规范、业务流程管控、业务信息流转等以信息化解决手段封装为工业互联网APP，实现各项业务的信息化管理。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2" w:leftChars="-94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数据分析类。基于企业各业务环节中所产生数据的集成，将数据挖掘、数据分析、数据处理等方法封装为工业互联网APP，实现以数据支撑业务管理与决策优化。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2" w:leftChars="-94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知识建模类。基于特定应用场景下归纳提炼的工业经验或机理，通过建立问题求解模型形成工业互联网APP，实现知识的复用和传承。</w:t>
      </w:r>
    </w:p>
    <w:p>
      <w:pPr>
        <w:numPr>
          <w:ilvl w:val="0"/>
          <w:numId w:val="1"/>
        </w:numPr>
        <w:adjustRightInd w:val="0"/>
        <w:snapToGrid w:val="0"/>
        <w:spacing w:before="48" w:beforeLines="20" w:line="300" w:lineRule="exact"/>
        <w:ind w:left="-194" w:leftChars="-95" w:hanging="5"/>
        <w:jc w:val="left"/>
        <w:rPr>
          <w:rFonts w:hint="eastAsia" w:ascii="仿宋_GB2312" w:hAnsi="仿宋_GB2312" w:eastAsia="仿宋_GB2312" w:cs="仿宋_GB2312"/>
          <w:spacing w:val="-4"/>
          <w:sz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</w:rPr>
        <w:t>其他。</w:t>
      </w:r>
    </w:p>
    <w:p/>
    <w:sectPr>
      <w:pgSz w:w="11900" w:h="16840"/>
      <w:pgMar w:top="1440" w:right="1800" w:bottom="1440" w:left="180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4A80"/>
    <w:multiLevelType w:val="singleLevel"/>
    <w:tmpl w:val="5C1D4A80"/>
    <w:lvl w:ilvl="0" w:tentative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4CA63B9"/>
    <w:rsid w:val="67B5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张毅夫</cp:lastModifiedBy>
  <dcterms:modified xsi:type="dcterms:W3CDTF">2019-12-13T07:16:35Z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